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04B59" w:rsidRDefault="00A04B59">
      <w:pPr>
        <w:spacing w:line="214" w:lineRule="auto"/>
        <w:rPr>
          <w:rFonts w:ascii="Times New Roman" w:eastAsia="Times New Roman" w:hAnsi="Times New Roman" w:cs="Times New Roman"/>
          <w:b/>
          <w:sz w:val="24"/>
          <w:szCs w:val="24"/>
        </w:rPr>
      </w:pPr>
      <w:bookmarkStart w:id="0" w:name="bookmark=id.gjdgxs" w:colFirst="0" w:colLast="0"/>
      <w:bookmarkStart w:id="1" w:name="_heading=h.30j0zll" w:colFirst="0" w:colLast="0"/>
      <w:bookmarkEnd w:id="0"/>
      <w:bookmarkEnd w:id="1"/>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rPr>
      </w:pPr>
      <w:r>
        <w:rPr>
          <w:noProof/>
        </w:rPr>
        <w:drawing>
          <wp:anchor distT="0" distB="0" distL="114300" distR="114300" simplePos="0" relativeHeight="251658240" behindDoc="0" locked="0" layoutInCell="1" hidden="0" allowOverlap="1" wp14:anchorId="015A906C" wp14:editId="0A633D94">
            <wp:simplePos x="0" y="0"/>
            <wp:positionH relativeFrom="column">
              <wp:posOffset>2432050</wp:posOffset>
            </wp:positionH>
            <wp:positionV relativeFrom="paragraph">
              <wp:posOffset>300355</wp:posOffset>
            </wp:positionV>
            <wp:extent cx="1079500" cy="1097280"/>
            <wp:effectExtent l="0" t="0" r="0" b="0"/>
            <wp:wrapTopAndBottom distT="0" distB="0"/>
            <wp:docPr id="4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9"/>
                    <a:srcRect/>
                    <a:stretch>
                      <a:fillRect/>
                    </a:stretch>
                  </pic:blipFill>
                  <pic:spPr>
                    <a:xfrm>
                      <a:off x="0" y="0"/>
                      <a:ext cx="1079500" cy="1097280"/>
                    </a:xfrm>
                    <a:prstGeom prst="rect">
                      <a:avLst/>
                    </a:prstGeom>
                    <a:ln/>
                  </pic:spPr>
                </pic:pic>
              </a:graphicData>
            </a:graphic>
          </wp:anchor>
        </w:drawing>
      </w: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rPr>
      </w:pPr>
      <w:r>
        <w:rPr>
          <w:rFonts w:ascii="Arial" w:eastAsia="Arial" w:hAnsi="Arial" w:cs="Arial"/>
          <w:b/>
        </w:rPr>
        <w:t>LICITACIÓN PÚBLICA No. IDU-LP-</w:t>
      </w:r>
      <w:r>
        <w:rPr>
          <w:rFonts w:ascii="Arial" w:eastAsia="Arial" w:hAnsi="Arial" w:cs="Arial"/>
          <w:b/>
          <w:highlight w:val="lightGray"/>
        </w:rPr>
        <w:t>XXX-XXXX-</w:t>
      </w:r>
      <w:r>
        <w:rPr>
          <w:rFonts w:ascii="Arial" w:eastAsia="Arial" w:hAnsi="Arial" w:cs="Arial"/>
          <w:b/>
        </w:rPr>
        <w:t>202</w:t>
      </w:r>
      <w:sdt>
        <w:sdtPr>
          <w:tag w:val="goog_rdk_0"/>
          <w:id w:val="-1160080156"/>
        </w:sdtPr>
        <w:sdtEndPr/>
        <w:sdtContent>
          <w:r>
            <w:rPr>
              <w:rFonts w:ascii="Arial" w:eastAsia="Arial" w:hAnsi="Arial" w:cs="Arial"/>
              <w:b/>
            </w:rPr>
            <w:t>2</w:t>
          </w:r>
        </w:sdtContent>
      </w:sdt>
      <w:sdt>
        <w:sdtPr>
          <w:tag w:val="goog_rdk_1"/>
          <w:id w:val="1141076235"/>
          <w:showingPlcHdr/>
        </w:sdtPr>
        <w:sdtEndPr/>
        <w:sdtContent>
          <w:r w:rsidR="00BF6617">
            <w:t xml:space="preserve">     </w:t>
          </w:r>
        </w:sdtContent>
      </w:sdt>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highlight w:val="lightGray"/>
        </w:rPr>
      </w:pPr>
      <w:r>
        <w:rPr>
          <w:rFonts w:ascii="Arial" w:eastAsia="Arial" w:hAnsi="Arial" w:cs="Arial"/>
          <w:b/>
          <w:highlight w:val="lightGray"/>
        </w:rPr>
        <w:t xml:space="preserve">PLIEGO MODELO </w:t>
      </w:r>
    </w:p>
    <w:p w:rsidR="00A04B59" w:rsidRDefault="00A04B59">
      <w:pPr>
        <w:jc w:val="center"/>
        <w:rPr>
          <w:rFonts w:ascii="Arial" w:eastAsia="Arial" w:hAnsi="Arial" w:cs="Arial"/>
          <w:b/>
          <w:highlight w:val="lightGray"/>
        </w:rPr>
      </w:pPr>
    </w:p>
    <w:p w:rsidR="00A04B59" w:rsidRDefault="00145E9A">
      <w:pPr>
        <w:jc w:val="center"/>
        <w:rPr>
          <w:rFonts w:ascii="Arial" w:eastAsia="Arial" w:hAnsi="Arial" w:cs="Arial"/>
          <w:b/>
        </w:rPr>
      </w:pPr>
      <w:r>
        <w:rPr>
          <w:rFonts w:ascii="Arial" w:eastAsia="Arial" w:hAnsi="Arial" w:cs="Arial"/>
          <w:b/>
          <w:highlight w:val="lightGray"/>
        </w:rPr>
        <w:t>LICITACIÓN PÚBLICA PARA LA ADQUISICIÓN DE BIENES O SERVICIOS</w:t>
      </w: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rPr>
      </w:pPr>
      <w:r>
        <w:rPr>
          <w:rFonts w:ascii="Arial" w:eastAsia="Arial" w:hAnsi="Arial" w:cs="Arial"/>
          <w:b/>
          <w:highlight w:val="lightGray"/>
        </w:rPr>
        <w:t>XXXXXXXXXXXXXXXXXXXXXXXXXX(OBJETO)XXXXXXXXXXXXXXXXXXXXXXXXXXXX</w:t>
      </w: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rPr>
      </w:pPr>
      <w:r>
        <w:rPr>
          <w:rFonts w:ascii="Arial" w:eastAsia="Arial" w:hAnsi="Arial" w:cs="Arial"/>
          <w:b/>
          <w:highlight w:val="lightGray"/>
        </w:rPr>
        <w:t>PROYECTO DE</w:t>
      </w:r>
      <w:r>
        <w:rPr>
          <w:rFonts w:ascii="Arial" w:eastAsia="Arial" w:hAnsi="Arial" w:cs="Arial"/>
          <w:b/>
        </w:rPr>
        <w:t xml:space="preserve"> PLIEGO DE CONDICIONES.</w:t>
      </w: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rPr>
          <w:rFonts w:ascii="Arial" w:eastAsia="Arial" w:hAnsi="Arial" w:cs="Arial"/>
          <w:b/>
          <w:color w:val="000080"/>
        </w:rPr>
      </w:pPr>
    </w:p>
    <w:p w:rsidR="00A04B59" w:rsidRDefault="00145E9A">
      <w:pPr>
        <w:shd w:val="clear" w:color="auto" w:fill="D9D9D9"/>
        <w:jc w:val="both"/>
        <w:rPr>
          <w:rFonts w:ascii="Arial" w:eastAsia="Arial" w:hAnsi="Arial" w:cs="Arial"/>
          <w:b/>
        </w:rPr>
      </w:pPr>
      <w:r>
        <w:rPr>
          <w:rFonts w:ascii="Arial" w:eastAsia="Arial" w:hAnsi="Arial" w:cs="Arial"/>
          <w:b/>
        </w:rPr>
        <w:t xml:space="preserve">ESTE PROYECTO DE </w:t>
      </w:r>
      <w:r>
        <w:rPr>
          <w:rFonts w:ascii="Arial" w:eastAsia="Arial" w:hAnsi="Arial" w:cs="Arial"/>
          <w:b/>
          <w:smallCaps/>
        </w:rPr>
        <w:t xml:space="preserve">PLIEGO DE CONDICIONES </w:t>
      </w:r>
      <w:r>
        <w:rPr>
          <w:rFonts w:ascii="Arial" w:eastAsia="Arial" w:hAnsi="Arial" w:cs="Arial"/>
          <w:b/>
        </w:rPr>
        <w:t xml:space="preserve">SE PUBLICA EN SECOP II DURANTE EL TÉRMINO DE 10 DÍAS HÁBILES COMPRENDIDOS ENTRE EL </w:t>
      </w:r>
      <w:r>
        <w:rPr>
          <w:rFonts w:ascii="Arial" w:eastAsia="Arial" w:hAnsi="Arial" w:cs="Arial"/>
          <w:b/>
          <w:highlight w:val="lightGray"/>
        </w:rPr>
        <w:t>XX Y EL XX DE XXXXXXXXXX DE XXXX</w:t>
      </w:r>
      <w:r>
        <w:rPr>
          <w:rFonts w:ascii="Arial" w:eastAsia="Arial" w:hAnsi="Arial" w:cs="Arial"/>
          <w:b/>
        </w:rPr>
        <w:t xml:space="preserve">,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https://www.colombiacompra.gov.co/secop-ii). </w:t>
      </w:r>
    </w:p>
    <w:p w:rsidR="00A04B59" w:rsidRDefault="00A04B59">
      <w:pPr>
        <w:shd w:val="clear" w:color="auto" w:fill="D9D9D9"/>
        <w:jc w:val="both"/>
        <w:rPr>
          <w:rFonts w:ascii="Arial" w:eastAsia="Arial" w:hAnsi="Arial" w:cs="Arial"/>
          <w:b/>
        </w:rPr>
      </w:pPr>
    </w:p>
    <w:p w:rsidR="00A04B59" w:rsidRDefault="00145E9A">
      <w:pPr>
        <w:shd w:val="clear" w:color="auto" w:fill="D9D9D9"/>
        <w:jc w:val="both"/>
        <w:rPr>
          <w:rFonts w:ascii="Arial" w:eastAsia="Arial" w:hAnsi="Arial" w:cs="Arial"/>
          <w:b/>
        </w:rPr>
      </w:pPr>
      <w:r>
        <w:rPr>
          <w:rFonts w:ascii="Arial" w:eastAsia="Arial" w:hAnsi="Arial" w:cs="Arial"/>
          <w:b/>
        </w:rPr>
        <w:t>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https://www.colombiacompra.gov.co/secop-ii.</w:t>
      </w:r>
    </w:p>
    <w:p w:rsidR="00A04B59" w:rsidRDefault="00A04B59">
      <w:pPr>
        <w:rPr>
          <w:rFonts w:ascii="Arial" w:eastAsia="Arial" w:hAnsi="Arial" w:cs="Arial"/>
          <w:b/>
          <w:color w:val="000080"/>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ind w:left="284"/>
        <w:jc w:val="center"/>
        <w:rPr>
          <w:rFonts w:ascii="Arial" w:eastAsia="Arial" w:hAnsi="Arial" w:cs="Arial"/>
          <w:b/>
        </w:rPr>
      </w:pPr>
      <w:r>
        <w:rPr>
          <w:rFonts w:ascii="Arial" w:eastAsia="Arial" w:hAnsi="Arial" w:cs="Arial"/>
          <w:b/>
        </w:rPr>
        <w:t xml:space="preserve">BOGOTÁ, </w:t>
      </w:r>
      <w:r>
        <w:rPr>
          <w:rFonts w:ascii="Arial" w:eastAsia="Arial" w:hAnsi="Arial" w:cs="Arial"/>
          <w:b/>
          <w:highlight w:val="lightGray"/>
        </w:rPr>
        <w:t>XXXXXX</w:t>
      </w:r>
      <w:r>
        <w:rPr>
          <w:rFonts w:ascii="Arial" w:eastAsia="Arial" w:hAnsi="Arial" w:cs="Arial"/>
          <w:b/>
        </w:rPr>
        <w:t xml:space="preserve"> 202</w:t>
      </w:r>
      <w:sdt>
        <w:sdtPr>
          <w:tag w:val="goog_rdk_2"/>
          <w:id w:val="-853718770"/>
        </w:sdtPr>
        <w:sdtEndPr/>
        <w:sdtContent>
          <w:r>
            <w:rPr>
              <w:rFonts w:ascii="Arial" w:eastAsia="Arial" w:hAnsi="Arial" w:cs="Arial"/>
              <w:b/>
            </w:rPr>
            <w:t>2</w:t>
          </w:r>
        </w:sdtContent>
      </w:sdt>
      <w:sdt>
        <w:sdtPr>
          <w:tag w:val="goog_rdk_3"/>
          <w:id w:val="-52546833"/>
          <w:showingPlcHdr/>
        </w:sdtPr>
        <w:sdtEndPr/>
        <w:sdtContent>
          <w:r w:rsidR="00BF6617">
            <w:t xml:space="preserve">     </w:t>
          </w:r>
        </w:sdtContent>
      </w:sdt>
    </w:p>
    <w:p w:rsidR="00A04B59" w:rsidRDefault="00A04B59">
      <w:pPr>
        <w:ind w:left="4260"/>
        <w:rPr>
          <w:rFonts w:ascii="Arial" w:eastAsia="Arial" w:hAnsi="Arial" w:cs="Arial"/>
          <w:b/>
          <w:color w:val="3B3838"/>
        </w:rPr>
      </w:pPr>
    </w:p>
    <w:p w:rsidR="00A04B59" w:rsidRDefault="00A04B59">
      <w:pPr>
        <w:ind w:left="4260"/>
        <w:rPr>
          <w:rFonts w:ascii="Arial" w:eastAsia="Arial" w:hAnsi="Arial" w:cs="Arial"/>
          <w:b/>
          <w:color w:val="3B3838"/>
        </w:rPr>
      </w:pPr>
    </w:p>
    <w:p w:rsidR="00A04B59" w:rsidRDefault="00A04B59">
      <w:pPr>
        <w:ind w:left="4260"/>
        <w:rPr>
          <w:rFonts w:ascii="Arial" w:eastAsia="Arial" w:hAnsi="Arial" w:cs="Arial"/>
          <w:b/>
          <w:color w:val="3B3838"/>
        </w:rPr>
      </w:pPr>
    </w:p>
    <w:p w:rsidR="00A04B59" w:rsidRDefault="00145E9A">
      <w:pPr>
        <w:pStyle w:val="Ttulo1"/>
        <w:rPr>
          <w:color w:val="3B3838"/>
        </w:rPr>
      </w:pPr>
      <w:bookmarkStart w:id="2" w:name="_Toc110976293"/>
      <w:r>
        <w:t>INTRODUCCIÓN</w:t>
      </w:r>
      <w:bookmarkEnd w:id="2"/>
    </w:p>
    <w:p w:rsidR="00A04B59" w:rsidRDefault="00A04B59">
      <w:pPr>
        <w:spacing w:line="259" w:lineRule="auto"/>
        <w:rPr>
          <w:rFonts w:ascii="Times New Roman" w:eastAsia="Times New Roman" w:hAnsi="Times New Roman" w:cs="Times New Roman"/>
          <w:sz w:val="24"/>
          <w:szCs w:val="24"/>
        </w:rPr>
      </w:pPr>
    </w:p>
    <w:p w:rsidR="00A04B59" w:rsidRDefault="00145E9A">
      <w:pPr>
        <w:ind w:left="260"/>
        <w:rPr>
          <w:rFonts w:ascii="Arial" w:eastAsia="Arial" w:hAnsi="Arial" w:cs="Arial"/>
          <w:color w:val="3B3838"/>
          <w:highlight w:val="lightGray"/>
        </w:rPr>
      </w:pPr>
      <w:r>
        <w:rPr>
          <w:rFonts w:ascii="Arial" w:eastAsia="Arial" w:hAnsi="Arial" w:cs="Arial"/>
          <w:color w:val="3B3838"/>
          <w:highlight w:val="lightGray"/>
        </w:rPr>
        <w:t>[Los aspectos incluidos en corchetes y resaltado gris deben ser diligenciados por la Entidad.]</w:t>
      </w:r>
    </w:p>
    <w:p w:rsidR="00A04B59" w:rsidRDefault="00A04B59">
      <w:pPr>
        <w:spacing w:line="205" w:lineRule="auto"/>
        <w:rPr>
          <w:rFonts w:ascii="Times New Roman" w:eastAsia="Times New Roman" w:hAnsi="Times New Roman" w:cs="Times New Roman"/>
          <w:sz w:val="24"/>
          <w:szCs w:val="24"/>
        </w:rPr>
      </w:pPr>
    </w:p>
    <w:p w:rsidR="00A04B59" w:rsidRDefault="00145E9A">
      <w:pPr>
        <w:shd w:val="clear" w:color="auto" w:fill="BFBFBF"/>
        <w:spacing w:line="267" w:lineRule="auto"/>
        <w:ind w:left="260" w:right="260"/>
        <w:jc w:val="both"/>
        <w:rPr>
          <w:rFonts w:ascii="Arial" w:eastAsia="Arial" w:hAnsi="Arial" w:cs="Arial"/>
          <w:color w:val="3B3838"/>
        </w:rPr>
      </w:pPr>
      <w:r>
        <w:rPr>
          <w:rFonts w:ascii="Arial" w:eastAsia="Arial" w:hAnsi="Arial" w:cs="Arial"/>
          <w:color w:val="3B3838"/>
        </w:rPr>
        <w:t xml:space="preserve">[Cuando la entidad estatal adelante sus procesos por el SECOP II, debe adaptar el contenido de los documentos tipo a esta plataforma transaccional, o al sistema que haga sus veces] </w:t>
      </w:r>
    </w:p>
    <w:p w:rsidR="00A04B59" w:rsidRDefault="00A04B59">
      <w:pPr>
        <w:spacing w:line="177" w:lineRule="auto"/>
        <w:rPr>
          <w:rFonts w:ascii="Times New Roman" w:eastAsia="Times New Roman" w:hAnsi="Times New Roman" w:cs="Times New Roman"/>
          <w:sz w:val="24"/>
          <w:szCs w:val="24"/>
        </w:rPr>
      </w:pPr>
    </w:p>
    <w:p w:rsidR="00A04B59" w:rsidRDefault="00145E9A">
      <w:pPr>
        <w:ind w:left="284"/>
        <w:jc w:val="both"/>
        <w:rPr>
          <w:rFonts w:ascii="Arial" w:eastAsia="Arial" w:hAnsi="Arial" w:cs="Arial"/>
        </w:rPr>
      </w:pPr>
      <w:r>
        <w:rPr>
          <w:rFonts w:ascii="Arial" w:eastAsia="Arial" w:hAnsi="Arial" w:cs="Arial"/>
          <w:color w:val="3B3838"/>
        </w:rPr>
        <w:t xml:space="preserve">El </w:t>
      </w:r>
      <w:r>
        <w:rPr>
          <w:rFonts w:ascii="Arial" w:eastAsia="Arial" w:hAnsi="Arial" w:cs="Arial"/>
          <w:b/>
          <w:color w:val="3B3838"/>
        </w:rPr>
        <w:t>INSTITUTO DE DESARROLLO URBANO - IDU</w:t>
      </w:r>
      <w:r>
        <w:rPr>
          <w:rFonts w:ascii="Arial" w:eastAsia="Arial" w:hAnsi="Arial" w:cs="Arial"/>
        </w:rPr>
        <w:t xml:space="preserve">, en adelante la “entidad”, pone a disposición de los interesados el pliego de condiciones para la selección del contratista encargado de ejecutar el contrato para </w:t>
      </w:r>
      <w:r>
        <w:rPr>
          <w:rFonts w:ascii="Arial" w:eastAsia="Arial" w:hAnsi="Arial" w:cs="Arial"/>
          <w:highlight w:val="lightGray"/>
        </w:rPr>
        <w:t>[Incluir el objeto del contrato]</w:t>
      </w:r>
      <w:r>
        <w:rPr>
          <w:rFonts w:ascii="Arial" w:eastAsia="Arial" w:hAnsi="Arial" w:cs="Arial"/>
        </w:rPr>
        <w:t xml:space="preserve">, en adelante el “contrato”. </w:t>
      </w:r>
    </w:p>
    <w:p w:rsidR="00A04B59" w:rsidRDefault="00A04B59">
      <w:pPr>
        <w:spacing w:line="176" w:lineRule="auto"/>
        <w:rPr>
          <w:rFonts w:ascii="Times New Roman" w:eastAsia="Times New Roman" w:hAnsi="Times New Roman" w:cs="Times New Roman"/>
          <w:sz w:val="24"/>
          <w:szCs w:val="24"/>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Los documentos del proceso que incluyen los estudios y documentos previos, el estudio de sector, así como cualquiera de sus anexos, están a disposición del público en el Sistema Electrónico de Contratación Pública –SECOP–. </w:t>
      </w:r>
    </w:p>
    <w:p w:rsidR="00A04B59" w:rsidRDefault="00A04B59">
      <w:pPr>
        <w:spacing w:line="177" w:lineRule="auto"/>
        <w:rPr>
          <w:rFonts w:ascii="Times New Roman" w:eastAsia="Times New Roman" w:hAnsi="Times New Roman" w:cs="Times New Roman"/>
          <w:sz w:val="24"/>
          <w:szCs w:val="24"/>
        </w:rPr>
      </w:pPr>
    </w:p>
    <w:p w:rsidR="00A04B59" w:rsidRDefault="00145E9A">
      <w:pPr>
        <w:spacing w:line="264" w:lineRule="auto"/>
        <w:ind w:left="260" w:right="260"/>
        <w:jc w:val="both"/>
        <w:rPr>
          <w:rFonts w:ascii="Arial" w:eastAsia="Arial" w:hAnsi="Arial" w:cs="Arial"/>
          <w:color w:val="3B3838"/>
          <w:highlight w:val="lightGray"/>
        </w:rPr>
      </w:pPr>
      <w:r>
        <w:rPr>
          <w:rFonts w:ascii="Arial" w:eastAsia="Arial" w:hAnsi="Arial" w:cs="Arial"/>
          <w:color w:val="3B3838"/>
        </w:rPr>
        <w:t xml:space="preserve">La selección del contratista se realizará a través del proceso de contratación No </w:t>
      </w:r>
      <w:r>
        <w:rPr>
          <w:rFonts w:ascii="Arial" w:eastAsia="Arial" w:hAnsi="Arial" w:cs="Arial"/>
          <w:color w:val="3B3838"/>
          <w:shd w:val="clear" w:color="auto" w:fill="BFBFBF"/>
        </w:rPr>
        <w:t xml:space="preserve">[Incluir </w:t>
      </w:r>
      <w:r>
        <w:rPr>
          <w:rFonts w:ascii="Arial" w:eastAsia="Arial" w:hAnsi="Arial" w:cs="Arial"/>
          <w:color w:val="3B3838"/>
          <w:highlight w:val="lightGray"/>
        </w:rPr>
        <w:t>número de</w:t>
      </w:r>
      <w:r>
        <w:rPr>
          <w:rFonts w:ascii="Arial" w:eastAsia="Arial" w:hAnsi="Arial" w:cs="Arial"/>
          <w:color w:val="3B3838"/>
          <w:shd w:val="clear" w:color="auto" w:fill="BFBFBF"/>
        </w:rPr>
        <w:t xml:space="preserve"> </w:t>
      </w:r>
      <w:r>
        <w:rPr>
          <w:rFonts w:ascii="Arial" w:eastAsia="Arial" w:hAnsi="Arial" w:cs="Arial"/>
          <w:color w:val="3B3838"/>
          <w:highlight w:val="lightGray"/>
        </w:rPr>
        <w:t>proceso de contratación.]</w:t>
      </w:r>
    </w:p>
    <w:p w:rsidR="00A04B59" w:rsidRDefault="00A04B59">
      <w:pPr>
        <w:spacing w:line="183" w:lineRule="auto"/>
        <w:rPr>
          <w:rFonts w:ascii="Times New Roman" w:eastAsia="Times New Roman" w:hAnsi="Times New Roman" w:cs="Times New Roman"/>
          <w:sz w:val="24"/>
          <w:szCs w:val="24"/>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 entidad evaluará las ofertas con base en las reglas establecidas en el pliego de condiciones y en la normativa aplicable.</w:t>
      </w:r>
    </w:p>
    <w:p w:rsidR="00A04B59" w:rsidRDefault="00A04B59">
      <w:pPr>
        <w:spacing w:line="264" w:lineRule="auto"/>
        <w:ind w:left="260" w:right="260"/>
        <w:jc w:val="both"/>
        <w:rPr>
          <w:rFonts w:ascii="Arial" w:eastAsia="Arial" w:hAnsi="Arial" w:cs="Arial"/>
          <w:color w:val="3B3838"/>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w:t>
      </w: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rPr>
      </w:pPr>
      <w:bookmarkStart w:id="3" w:name="bookmark=id.3znysh7" w:colFirst="0" w:colLast="0"/>
      <w:bookmarkEnd w:id="3"/>
    </w:p>
    <w:p w:rsidR="00A04B59" w:rsidRDefault="00145E9A">
      <w:pPr>
        <w:ind w:left="260"/>
        <w:jc w:val="center"/>
        <w:rPr>
          <w:rFonts w:ascii="Arial" w:eastAsia="Arial" w:hAnsi="Arial" w:cs="Arial"/>
          <w:b/>
          <w:color w:val="3B3838"/>
        </w:rPr>
      </w:pPr>
      <w:r>
        <w:rPr>
          <w:rFonts w:ascii="Arial" w:eastAsia="Arial" w:hAnsi="Arial" w:cs="Arial"/>
          <w:b/>
          <w:color w:val="3B3838"/>
        </w:rPr>
        <w:lastRenderedPageBreak/>
        <w:t>TABLA DE CONTENIDO</w:t>
      </w:r>
    </w:p>
    <w:p w:rsidR="00A04B59" w:rsidRDefault="00A04B59">
      <w:pPr>
        <w:spacing w:line="135"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sdt>
      <w:sdtPr>
        <w:rPr>
          <w:rFonts w:ascii="Calibri" w:hAnsi="Calibri"/>
          <w:b w:val="0"/>
        </w:rPr>
        <w:id w:val="1446739448"/>
        <w:docPartObj>
          <w:docPartGallery w:val="Table of Contents"/>
          <w:docPartUnique/>
        </w:docPartObj>
      </w:sdtPr>
      <w:sdtEndPr/>
      <w:sdtContent>
        <w:p w:rsidR="00CA7F0D" w:rsidRDefault="00145E9A">
          <w:pPr>
            <w:pStyle w:val="TDC1"/>
            <w:tabs>
              <w:tab w:val="left" w:pos="660"/>
              <w:tab w:val="right" w:pos="9350"/>
            </w:tabs>
            <w:rPr>
              <w:rFonts w:asciiTheme="minorHAnsi" w:eastAsiaTheme="minorEastAsia" w:hAnsiTheme="minorHAnsi" w:cstheme="minorBidi"/>
              <w:b w:val="0"/>
              <w:noProof/>
              <w:sz w:val="22"/>
              <w:szCs w:val="22"/>
            </w:rPr>
          </w:pPr>
          <w:r>
            <w:fldChar w:fldCharType="begin"/>
          </w:r>
          <w:r>
            <w:instrText xml:space="preserve"> TOC \h \u \z </w:instrText>
          </w:r>
          <w:r>
            <w:fldChar w:fldCharType="separate"/>
          </w:r>
          <w:hyperlink w:anchor="_Toc110976293" w:history="1">
            <w:r w:rsidR="00CA7F0D" w:rsidRPr="000F002C">
              <w:rPr>
                <w:rStyle w:val="Hipervnculo"/>
                <w:noProof/>
              </w:rPr>
              <w:t>HH.</w:t>
            </w:r>
            <w:r w:rsidR="00CA7F0D">
              <w:rPr>
                <w:rFonts w:asciiTheme="minorHAnsi" w:eastAsiaTheme="minorEastAsia" w:hAnsiTheme="minorHAnsi" w:cstheme="minorBidi"/>
                <w:b w:val="0"/>
                <w:noProof/>
                <w:sz w:val="22"/>
                <w:szCs w:val="22"/>
              </w:rPr>
              <w:tab/>
            </w:r>
            <w:r w:rsidR="00CA7F0D" w:rsidRPr="000F002C">
              <w:rPr>
                <w:rStyle w:val="Hipervnculo"/>
                <w:noProof/>
              </w:rPr>
              <w:t>INTRODUCCIÓN</w:t>
            </w:r>
            <w:r w:rsidR="00CA7F0D">
              <w:rPr>
                <w:noProof/>
                <w:webHidden/>
              </w:rPr>
              <w:tab/>
            </w:r>
            <w:r w:rsidR="00CA7F0D">
              <w:rPr>
                <w:noProof/>
                <w:webHidden/>
              </w:rPr>
              <w:fldChar w:fldCharType="begin"/>
            </w:r>
            <w:r w:rsidR="00CA7F0D">
              <w:rPr>
                <w:noProof/>
                <w:webHidden/>
              </w:rPr>
              <w:instrText xml:space="preserve"> PAGEREF _Toc110976293 \h </w:instrText>
            </w:r>
            <w:r w:rsidR="00CA7F0D">
              <w:rPr>
                <w:noProof/>
                <w:webHidden/>
              </w:rPr>
            </w:r>
            <w:r w:rsidR="00CA7F0D">
              <w:rPr>
                <w:noProof/>
                <w:webHidden/>
              </w:rPr>
              <w:fldChar w:fldCharType="separate"/>
            </w:r>
            <w:r w:rsidR="00CA7F0D">
              <w:rPr>
                <w:noProof/>
                <w:webHidden/>
              </w:rPr>
              <w:t>2</w:t>
            </w:r>
            <w:r w:rsidR="00CA7F0D">
              <w:rPr>
                <w:noProof/>
                <w:webHidden/>
              </w:rPr>
              <w:fldChar w:fldCharType="end"/>
            </w:r>
          </w:hyperlink>
        </w:p>
        <w:p w:rsidR="00CA7F0D" w:rsidRDefault="00437772">
          <w:pPr>
            <w:pStyle w:val="TDC1"/>
            <w:tabs>
              <w:tab w:val="left" w:pos="442"/>
              <w:tab w:val="right" w:pos="9350"/>
            </w:tabs>
            <w:rPr>
              <w:rFonts w:asciiTheme="minorHAnsi" w:eastAsiaTheme="minorEastAsia" w:hAnsiTheme="minorHAnsi" w:cstheme="minorBidi"/>
              <w:b w:val="0"/>
              <w:noProof/>
              <w:sz w:val="22"/>
              <w:szCs w:val="22"/>
            </w:rPr>
          </w:pPr>
          <w:hyperlink w:anchor="_Toc110976294" w:history="1">
            <w:r w:rsidR="00CA7F0D" w:rsidRPr="000F002C">
              <w:rPr>
                <w:rStyle w:val="Hipervnculo"/>
                <w:noProof/>
              </w:rPr>
              <w:t>1</w:t>
            </w:r>
            <w:r w:rsidR="00CA7F0D">
              <w:rPr>
                <w:rFonts w:asciiTheme="minorHAnsi" w:eastAsiaTheme="minorEastAsia" w:hAnsiTheme="minorHAnsi" w:cstheme="minorBidi"/>
                <w:b w:val="0"/>
                <w:noProof/>
                <w:sz w:val="22"/>
                <w:szCs w:val="22"/>
              </w:rPr>
              <w:tab/>
            </w:r>
            <w:r w:rsidR="00CA7F0D" w:rsidRPr="000F002C">
              <w:rPr>
                <w:rStyle w:val="Hipervnculo"/>
                <w:noProof/>
              </w:rPr>
              <w:t>CAPÍTULO I INFORMACIÓN GENERAL</w:t>
            </w:r>
            <w:r w:rsidR="00CA7F0D">
              <w:rPr>
                <w:noProof/>
                <w:webHidden/>
              </w:rPr>
              <w:tab/>
            </w:r>
            <w:r w:rsidR="00CA7F0D">
              <w:rPr>
                <w:noProof/>
                <w:webHidden/>
              </w:rPr>
              <w:fldChar w:fldCharType="begin"/>
            </w:r>
            <w:r w:rsidR="00CA7F0D">
              <w:rPr>
                <w:noProof/>
                <w:webHidden/>
              </w:rPr>
              <w:instrText xml:space="preserve"> PAGEREF _Toc110976294 \h </w:instrText>
            </w:r>
            <w:r w:rsidR="00CA7F0D">
              <w:rPr>
                <w:noProof/>
                <w:webHidden/>
              </w:rPr>
            </w:r>
            <w:r w:rsidR="00CA7F0D">
              <w:rPr>
                <w:noProof/>
                <w:webHidden/>
              </w:rPr>
              <w:fldChar w:fldCharType="separate"/>
            </w:r>
            <w:r w:rsidR="00CA7F0D">
              <w:rPr>
                <w:noProof/>
                <w:webHidden/>
              </w:rPr>
              <w:t>6</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295" w:history="1">
            <w:r w:rsidR="00CA7F0D" w:rsidRPr="000F002C">
              <w:rPr>
                <w:rStyle w:val="Hipervnculo"/>
                <w:noProof/>
              </w:rPr>
              <w:t>1.1</w:t>
            </w:r>
            <w:r w:rsidR="00CA7F0D">
              <w:rPr>
                <w:rFonts w:asciiTheme="minorHAnsi" w:eastAsiaTheme="minorEastAsia" w:hAnsiTheme="minorHAnsi" w:cstheme="minorBidi"/>
                <w:noProof/>
                <w:sz w:val="22"/>
                <w:szCs w:val="22"/>
              </w:rPr>
              <w:tab/>
            </w:r>
            <w:r w:rsidR="00CA7F0D" w:rsidRPr="000F002C">
              <w:rPr>
                <w:rStyle w:val="Hipervnculo"/>
                <w:noProof/>
              </w:rPr>
              <w:t>OBJETO, PRESUPUESTO OFICIAL, PLAZO Y UBICACIÓN</w:t>
            </w:r>
            <w:r w:rsidR="00CA7F0D">
              <w:rPr>
                <w:noProof/>
                <w:webHidden/>
              </w:rPr>
              <w:tab/>
            </w:r>
            <w:r w:rsidR="00CA7F0D">
              <w:rPr>
                <w:noProof/>
                <w:webHidden/>
              </w:rPr>
              <w:fldChar w:fldCharType="begin"/>
            </w:r>
            <w:r w:rsidR="00CA7F0D">
              <w:rPr>
                <w:noProof/>
                <w:webHidden/>
              </w:rPr>
              <w:instrText xml:space="preserve"> PAGEREF _Toc110976295 \h </w:instrText>
            </w:r>
            <w:r w:rsidR="00CA7F0D">
              <w:rPr>
                <w:noProof/>
                <w:webHidden/>
              </w:rPr>
            </w:r>
            <w:r w:rsidR="00CA7F0D">
              <w:rPr>
                <w:noProof/>
                <w:webHidden/>
              </w:rPr>
              <w:fldChar w:fldCharType="separate"/>
            </w:r>
            <w:r w:rsidR="00CA7F0D">
              <w:rPr>
                <w:noProof/>
                <w:webHidden/>
              </w:rPr>
              <w:t>6</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296" w:history="1">
            <w:r w:rsidR="00CA7F0D" w:rsidRPr="000F002C">
              <w:rPr>
                <w:rStyle w:val="Hipervnculo"/>
                <w:noProof/>
              </w:rPr>
              <w:t>1.2</w:t>
            </w:r>
            <w:r w:rsidR="00CA7F0D">
              <w:rPr>
                <w:rFonts w:asciiTheme="minorHAnsi" w:eastAsiaTheme="minorEastAsia" w:hAnsiTheme="minorHAnsi" w:cstheme="minorBidi"/>
                <w:noProof/>
                <w:sz w:val="22"/>
                <w:szCs w:val="22"/>
              </w:rPr>
              <w:tab/>
            </w:r>
            <w:r w:rsidR="00CA7F0D" w:rsidRPr="000F002C">
              <w:rPr>
                <w:rStyle w:val="Hipervnculo"/>
                <w:noProof/>
              </w:rPr>
              <w:t>DOCUMENTOS DEL PROCESO</w:t>
            </w:r>
            <w:r w:rsidR="00CA7F0D">
              <w:rPr>
                <w:noProof/>
                <w:webHidden/>
              </w:rPr>
              <w:tab/>
            </w:r>
            <w:r w:rsidR="00CA7F0D">
              <w:rPr>
                <w:noProof/>
                <w:webHidden/>
              </w:rPr>
              <w:fldChar w:fldCharType="begin"/>
            </w:r>
            <w:r w:rsidR="00CA7F0D">
              <w:rPr>
                <w:noProof/>
                <w:webHidden/>
              </w:rPr>
              <w:instrText xml:space="preserve"> PAGEREF _Toc110976296 \h </w:instrText>
            </w:r>
            <w:r w:rsidR="00CA7F0D">
              <w:rPr>
                <w:noProof/>
                <w:webHidden/>
              </w:rPr>
            </w:r>
            <w:r w:rsidR="00CA7F0D">
              <w:rPr>
                <w:noProof/>
                <w:webHidden/>
              </w:rPr>
              <w:fldChar w:fldCharType="separate"/>
            </w:r>
            <w:r w:rsidR="00CA7F0D">
              <w:rPr>
                <w:noProof/>
                <w:webHidden/>
              </w:rPr>
              <w:t>6</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297" w:history="1">
            <w:r w:rsidR="00CA7F0D" w:rsidRPr="000F002C">
              <w:rPr>
                <w:rStyle w:val="Hipervnculo"/>
                <w:noProof/>
              </w:rPr>
              <w:t>1.3</w:t>
            </w:r>
            <w:r w:rsidR="00CA7F0D">
              <w:rPr>
                <w:rFonts w:asciiTheme="minorHAnsi" w:eastAsiaTheme="minorEastAsia" w:hAnsiTheme="minorHAnsi" w:cstheme="minorBidi"/>
                <w:noProof/>
                <w:sz w:val="22"/>
                <w:szCs w:val="22"/>
              </w:rPr>
              <w:tab/>
            </w:r>
            <w:r w:rsidR="00CA7F0D" w:rsidRPr="000F002C">
              <w:rPr>
                <w:rStyle w:val="Hipervnculo"/>
                <w:noProof/>
              </w:rPr>
              <w:t>COMUNICACIONES Y OBSERVACIONES AL PROCESO</w:t>
            </w:r>
            <w:r w:rsidR="00CA7F0D">
              <w:rPr>
                <w:noProof/>
                <w:webHidden/>
              </w:rPr>
              <w:tab/>
            </w:r>
            <w:r w:rsidR="00CA7F0D">
              <w:rPr>
                <w:noProof/>
                <w:webHidden/>
              </w:rPr>
              <w:fldChar w:fldCharType="begin"/>
            </w:r>
            <w:r w:rsidR="00CA7F0D">
              <w:rPr>
                <w:noProof/>
                <w:webHidden/>
              </w:rPr>
              <w:instrText xml:space="preserve"> PAGEREF _Toc110976297 \h </w:instrText>
            </w:r>
            <w:r w:rsidR="00CA7F0D">
              <w:rPr>
                <w:noProof/>
                <w:webHidden/>
              </w:rPr>
            </w:r>
            <w:r w:rsidR="00CA7F0D">
              <w:rPr>
                <w:noProof/>
                <w:webHidden/>
              </w:rPr>
              <w:fldChar w:fldCharType="separate"/>
            </w:r>
            <w:r w:rsidR="00CA7F0D">
              <w:rPr>
                <w:noProof/>
                <w:webHidden/>
              </w:rPr>
              <w:t>6</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298" w:history="1">
            <w:r w:rsidR="00CA7F0D" w:rsidRPr="000F002C">
              <w:rPr>
                <w:rStyle w:val="Hipervnculo"/>
                <w:noProof/>
              </w:rPr>
              <w:t>1.4</w:t>
            </w:r>
            <w:r w:rsidR="00CA7F0D">
              <w:rPr>
                <w:rFonts w:asciiTheme="minorHAnsi" w:eastAsiaTheme="minorEastAsia" w:hAnsiTheme="minorHAnsi" w:cstheme="minorBidi"/>
                <w:noProof/>
                <w:sz w:val="22"/>
                <w:szCs w:val="22"/>
              </w:rPr>
              <w:tab/>
            </w:r>
            <w:r w:rsidR="00CA7F0D" w:rsidRPr="000F002C">
              <w:rPr>
                <w:rStyle w:val="Hipervnculo"/>
                <w:noProof/>
              </w:rPr>
              <w:t>CLASIFICADOR DE BIENES Y SERVICIOS DE NACIONES UNIDAS (UNSPSC)</w:t>
            </w:r>
            <w:r w:rsidR="00CA7F0D">
              <w:rPr>
                <w:noProof/>
                <w:webHidden/>
              </w:rPr>
              <w:tab/>
            </w:r>
            <w:r w:rsidR="00CA7F0D">
              <w:rPr>
                <w:noProof/>
                <w:webHidden/>
              </w:rPr>
              <w:fldChar w:fldCharType="begin"/>
            </w:r>
            <w:r w:rsidR="00CA7F0D">
              <w:rPr>
                <w:noProof/>
                <w:webHidden/>
              </w:rPr>
              <w:instrText xml:space="preserve"> PAGEREF _Toc110976298 \h </w:instrText>
            </w:r>
            <w:r w:rsidR="00CA7F0D">
              <w:rPr>
                <w:noProof/>
                <w:webHidden/>
              </w:rPr>
            </w:r>
            <w:r w:rsidR="00CA7F0D">
              <w:rPr>
                <w:noProof/>
                <w:webHidden/>
              </w:rPr>
              <w:fldChar w:fldCharType="separate"/>
            </w:r>
            <w:r w:rsidR="00CA7F0D">
              <w:rPr>
                <w:noProof/>
                <w:webHidden/>
              </w:rPr>
              <w:t>7</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299" w:history="1">
            <w:r w:rsidR="00CA7F0D" w:rsidRPr="000F002C">
              <w:rPr>
                <w:rStyle w:val="Hipervnculo"/>
                <w:noProof/>
              </w:rPr>
              <w:t>1.5</w:t>
            </w:r>
            <w:r w:rsidR="00CA7F0D">
              <w:rPr>
                <w:rFonts w:asciiTheme="minorHAnsi" w:eastAsiaTheme="minorEastAsia" w:hAnsiTheme="minorHAnsi" w:cstheme="minorBidi"/>
                <w:noProof/>
                <w:sz w:val="22"/>
                <w:szCs w:val="22"/>
              </w:rPr>
              <w:tab/>
            </w:r>
            <w:r w:rsidR="00CA7F0D" w:rsidRPr="000F002C">
              <w:rPr>
                <w:rStyle w:val="Hipervnculo"/>
                <w:noProof/>
              </w:rPr>
              <w:t>RECURSOS QUE RESPALDAN LA PRESENTE CONTRATACIÓN</w:t>
            </w:r>
            <w:r w:rsidR="00CA7F0D">
              <w:rPr>
                <w:noProof/>
                <w:webHidden/>
              </w:rPr>
              <w:tab/>
            </w:r>
            <w:r w:rsidR="00CA7F0D">
              <w:rPr>
                <w:noProof/>
                <w:webHidden/>
              </w:rPr>
              <w:fldChar w:fldCharType="begin"/>
            </w:r>
            <w:r w:rsidR="00CA7F0D">
              <w:rPr>
                <w:noProof/>
                <w:webHidden/>
              </w:rPr>
              <w:instrText xml:space="preserve"> PAGEREF _Toc110976299 \h </w:instrText>
            </w:r>
            <w:r w:rsidR="00CA7F0D">
              <w:rPr>
                <w:noProof/>
                <w:webHidden/>
              </w:rPr>
            </w:r>
            <w:r w:rsidR="00CA7F0D">
              <w:rPr>
                <w:noProof/>
                <w:webHidden/>
              </w:rPr>
              <w:fldChar w:fldCharType="separate"/>
            </w:r>
            <w:r w:rsidR="00CA7F0D">
              <w:rPr>
                <w:noProof/>
                <w:webHidden/>
              </w:rPr>
              <w:t>7</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00" w:history="1">
            <w:r w:rsidR="00CA7F0D" w:rsidRPr="000F002C">
              <w:rPr>
                <w:rStyle w:val="Hipervnculo"/>
                <w:noProof/>
              </w:rPr>
              <w:t>1.6</w:t>
            </w:r>
            <w:r w:rsidR="00CA7F0D">
              <w:rPr>
                <w:rFonts w:asciiTheme="minorHAnsi" w:eastAsiaTheme="minorEastAsia" w:hAnsiTheme="minorHAnsi" w:cstheme="minorBidi"/>
                <w:noProof/>
                <w:sz w:val="22"/>
                <w:szCs w:val="22"/>
              </w:rPr>
              <w:tab/>
            </w:r>
            <w:r w:rsidR="00CA7F0D" w:rsidRPr="000F002C">
              <w:rPr>
                <w:rStyle w:val="Hipervnculo"/>
                <w:noProof/>
              </w:rPr>
              <w:t>REGLAS DE SUBSANABILIDAD, EXPLICACIONES Y ACLARACIONES</w:t>
            </w:r>
            <w:r w:rsidR="00CA7F0D">
              <w:rPr>
                <w:noProof/>
                <w:webHidden/>
              </w:rPr>
              <w:tab/>
            </w:r>
            <w:r w:rsidR="00CA7F0D">
              <w:rPr>
                <w:noProof/>
                <w:webHidden/>
              </w:rPr>
              <w:fldChar w:fldCharType="begin"/>
            </w:r>
            <w:r w:rsidR="00CA7F0D">
              <w:rPr>
                <w:noProof/>
                <w:webHidden/>
              </w:rPr>
              <w:instrText xml:space="preserve"> PAGEREF _Toc110976300 \h </w:instrText>
            </w:r>
            <w:r w:rsidR="00CA7F0D">
              <w:rPr>
                <w:noProof/>
                <w:webHidden/>
              </w:rPr>
            </w:r>
            <w:r w:rsidR="00CA7F0D">
              <w:rPr>
                <w:noProof/>
                <w:webHidden/>
              </w:rPr>
              <w:fldChar w:fldCharType="separate"/>
            </w:r>
            <w:r w:rsidR="00CA7F0D">
              <w:rPr>
                <w:noProof/>
                <w:webHidden/>
              </w:rPr>
              <w:t>7</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01" w:history="1">
            <w:r w:rsidR="00CA7F0D" w:rsidRPr="000F002C">
              <w:rPr>
                <w:rStyle w:val="Hipervnculo"/>
                <w:noProof/>
              </w:rPr>
              <w:t>1.7</w:t>
            </w:r>
            <w:r w:rsidR="00CA7F0D">
              <w:rPr>
                <w:rFonts w:asciiTheme="minorHAnsi" w:eastAsiaTheme="minorEastAsia" w:hAnsiTheme="minorHAnsi" w:cstheme="minorBidi"/>
                <w:noProof/>
                <w:sz w:val="22"/>
                <w:szCs w:val="22"/>
              </w:rPr>
              <w:tab/>
            </w:r>
            <w:r w:rsidR="00CA7F0D" w:rsidRPr="000F002C">
              <w:rPr>
                <w:rStyle w:val="Hipervnculo"/>
                <w:noProof/>
              </w:rPr>
              <w:t>CRONOGRAMA DEL PROCESO</w:t>
            </w:r>
            <w:r w:rsidR="00CA7F0D">
              <w:rPr>
                <w:noProof/>
                <w:webHidden/>
              </w:rPr>
              <w:tab/>
            </w:r>
            <w:r w:rsidR="00CA7F0D">
              <w:rPr>
                <w:noProof/>
                <w:webHidden/>
              </w:rPr>
              <w:fldChar w:fldCharType="begin"/>
            </w:r>
            <w:r w:rsidR="00CA7F0D">
              <w:rPr>
                <w:noProof/>
                <w:webHidden/>
              </w:rPr>
              <w:instrText xml:space="preserve"> PAGEREF _Toc110976301 \h </w:instrText>
            </w:r>
            <w:r w:rsidR="00CA7F0D">
              <w:rPr>
                <w:noProof/>
                <w:webHidden/>
              </w:rPr>
            </w:r>
            <w:r w:rsidR="00CA7F0D">
              <w:rPr>
                <w:noProof/>
                <w:webHidden/>
              </w:rPr>
              <w:fldChar w:fldCharType="separate"/>
            </w:r>
            <w:r w:rsidR="00CA7F0D">
              <w:rPr>
                <w:noProof/>
                <w:webHidden/>
              </w:rPr>
              <w:t>8</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02" w:history="1">
            <w:r w:rsidR="00CA7F0D" w:rsidRPr="000F002C">
              <w:rPr>
                <w:rStyle w:val="Hipervnculo"/>
                <w:noProof/>
              </w:rPr>
              <w:t>1.8</w:t>
            </w:r>
            <w:r w:rsidR="00CA7F0D">
              <w:rPr>
                <w:rFonts w:asciiTheme="minorHAnsi" w:eastAsiaTheme="minorEastAsia" w:hAnsiTheme="minorHAnsi" w:cstheme="minorBidi"/>
                <w:noProof/>
                <w:sz w:val="22"/>
                <w:szCs w:val="22"/>
              </w:rPr>
              <w:tab/>
            </w:r>
            <w:r w:rsidR="00CA7F0D" w:rsidRPr="000F002C">
              <w:rPr>
                <w:rStyle w:val="Hipervnculo"/>
                <w:noProof/>
              </w:rPr>
              <w:t>IDIOMA</w:t>
            </w:r>
            <w:r w:rsidR="00CA7F0D">
              <w:rPr>
                <w:noProof/>
                <w:webHidden/>
              </w:rPr>
              <w:tab/>
            </w:r>
            <w:r w:rsidR="00CA7F0D">
              <w:rPr>
                <w:noProof/>
                <w:webHidden/>
              </w:rPr>
              <w:fldChar w:fldCharType="begin"/>
            </w:r>
            <w:r w:rsidR="00CA7F0D">
              <w:rPr>
                <w:noProof/>
                <w:webHidden/>
              </w:rPr>
              <w:instrText xml:space="preserve"> PAGEREF _Toc110976302 \h </w:instrText>
            </w:r>
            <w:r w:rsidR="00CA7F0D">
              <w:rPr>
                <w:noProof/>
                <w:webHidden/>
              </w:rPr>
            </w:r>
            <w:r w:rsidR="00CA7F0D">
              <w:rPr>
                <w:noProof/>
                <w:webHidden/>
              </w:rPr>
              <w:fldChar w:fldCharType="separate"/>
            </w:r>
            <w:r w:rsidR="00CA7F0D">
              <w:rPr>
                <w:noProof/>
                <w:webHidden/>
              </w:rPr>
              <w:t>8</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03" w:history="1">
            <w:r w:rsidR="00CA7F0D" w:rsidRPr="000F002C">
              <w:rPr>
                <w:rStyle w:val="Hipervnculo"/>
                <w:noProof/>
              </w:rPr>
              <w:t>1.9</w:t>
            </w:r>
            <w:r w:rsidR="00CA7F0D">
              <w:rPr>
                <w:rFonts w:asciiTheme="minorHAnsi" w:eastAsiaTheme="minorEastAsia" w:hAnsiTheme="minorHAnsi" w:cstheme="minorBidi"/>
                <w:noProof/>
                <w:sz w:val="22"/>
                <w:szCs w:val="22"/>
              </w:rPr>
              <w:tab/>
            </w:r>
            <w:r w:rsidR="00CA7F0D" w:rsidRPr="000F002C">
              <w:rPr>
                <w:rStyle w:val="Hipervnculo"/>
                <w:noProof/>
              </w:rPr>
              <w:t>DOCUMENTOS OTORGADOS EN EL EXTERIOR</w:t>
            </w:r>
            <w:r w:rsidR="00CA7F0D">
              <w:rPr>
                <w:noProof/>
                <w:webHidden/>
              </w:rPr>
              <w:tab/>
            </w:r>
            <w:r w:rsidR="00CA7F0D">
              <w:rPr>
                <w:noProof/>
                <w:webHidden/>
              </w:rPr>
              <w:fldChar w:fldCharType="begin"/>
            </w:r>
            <w:r w:rsidR="00CA7F0D">
              <w:rPr>
                <w:noProof/>
                <w:webHidden/>
              </w:rPr>
              <w:instrText xml:space="preserve"> PAGEREF _Toc110976303 \h </w:instrText>
            </w:r>
            <w:r w:rsidR="00CA7F0D">
              <w:rPr>
                <w:noProof/>
                <w:webHidden/>
              </w:rPr>
            </w:r>
            <w:r w:rsidR="00CA7F0D">
              <w:rPr>
                <w:noProof/>
                <w:webHidden/>
              </w:rPr>
              <w:fldChar w:fldCharType="separate"/>
            </w:r>
            <w:r w:rsidR="00CA7F0D">
              <w:rPr>
                <w:noProof/>
                <w:webHidden/>
              </w:rPr>
              <w:t>9</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04" w:history="1">
            <w:r w:rsidR="00CA7F0D" w:rsidRPr="000F002C">
              <w:rPr>
                <w:rStyle w:val="Hipervnculo"/>
                <w:noProof/>
              </w:rPr>
              <w:t>1.10</w:t>
            </w:r>
            <w:r w:rsidR="00CA7F0D">
              <w:rPr>
                <w:rFonts w:asciiTheme="minorHAnsi" w:eastAsiaTheme="minorEastAsia" w:hAnsiTheme="minorHAnsi" w:cstheme="minorBidi"/>
                <w:noProof/>
                <w:sz w:val="22"/>
                <w:szCs w:val="22"/>
              </w:rPr>
              <w:tab/>
            </w:r>
            <w:r w:rsidR="00CA7F0D" w:rsidRPr="000F002C">
              <w:rPr>
                <w:rStyle w:val="Hipervnculo"/>
                <w:noProof/>
              </w:rPr>
              <w:t>GLOSARIO</w:t>
            </w:r>
            <w:r w:rsidR="00CA7F0D">
              <w:rPr>
                <w:noProof/>
                <w:webHidden/>
              </w:rPr>
              <w:tab/>
            </w:r>
            <w:r w:rsidR="00CA7F0D">
              <w:rPr>
                <w:noProof/>
                <w:webHidden/>
              </w:rPr>
              <w:fldChar w:fldCharType="begin"/>
            </w:r>
            <w:r w:rsidR="00CA7F0D">
              <w:rPr>
                <w:noProof/>
                <w:webHidden/>
              </w:rPr>
              <w:instrText xml:space="preserve"> PAGEREF _Toc110976304 \h </w:instrText>
            </w:r>
            <w:r w:rsidR="00CA7F0D">
              <w:rPr>
                <w:noProof/>
                <w:webHidden/>
              </w:rPr>
            </w:r>
            <w:r w:rsidR="00CA7F0D">
              <w:rPr>
                <w:noProof/>
                <w:webHidden/>
              </w:rPr>
              <w:fldChar w:fldCharType="separate"/>
            </w:r>
            <w:r w:rsidR="00CA7F0D">
              <w:rPr>
                <w:noProof/>
                <w:webHidden/>
              </w:rPr>
              <w:t>9</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05" w:history="1">
            <w:r w:rsidR="00CA7F0D" w:rsidRPr="000F002C">
              <w:rPr>
                <w:rStyle w:val="Hipervnculo"/>
                <w:noProof/>
              </w:rPr>
              <w:t>1.11</w:t>
            </w:r>
            <w:r w:rsidR="00CA7F0D">
              <w:rPr>
                <w:rFonts w:asciiTheme="minorHAnsi" w:eastAsiaTheme="minorEastAsia" w:hAnsiTheme="minorHAnsi" w:cstheme="minorBidi"/>
                <w:noProof/>
                <w:sz w:val="22"/>
                <w:szCs w:val="22"/>
              </w:rPr>
              <w:tab/>
            </w:r>
            <w:r w:rsidR="00CA7F0D" w:rsidRPr="000F002C">
              <w:rPr>
                <w:rStyle w:val="Hipervnculo"/>
                <w:noProof/>
              </w:rPr>
              <w:t>INFORMACIÓN INEXACTA</w:t>
            </w:r>
            <w:r w:rsidR="00CA7F0D">
              <w:rPr>
                <w:noProof/>
                <w:webHidden/>
              </w:rPr>
              <w:tab/>
            </w:r>
            <w:r w:rsidR="00CA7F0D">
              <w:rPr>
                <w:noProof/>
                <w:webHidden/>
              </w:rPr>
              <w:fldChar w:fldCharType="begin"/>
            </w:r>
            <w:r w:rsidR="00CA7F0D">
              <w:rPr>
                <w:noProof/>
                <w:webHidden/>
              </w:rPr>
              <w:instrText xml:space="preserve"> PAGEREF _Toc110976305 \h </w:instrText>
            </w:r>
            <w:r w:rsidR="00CA7F0D">
              <w:rPr>
                <w:noProof/>
                <w:webHidden/>
              </w:rPr>
            </w:r>
            <w:r w:rsidR="00CA7F0D">
              <w:rPr>
                <w:noProof/>
                <w:webHidden/>
              </w:rPr>
              <w:fldChar w:fldCharType="separate"/>
            </w:r>
            <w:r w:rsidR="00CA7F0D">
              <w:rPr>
                <w:noProof/>
                <w:webHidden/>
              </w:rPr>
              <w:t>9</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06" w:history="1">
            <w:r w:rsidR="00CA7F0D" w:rsidRPr="000F002C">
              <w:rPr>
                <w:rStyle w:val="Hipervnculo"/>
                <w:noProof/>
              </w:rPr>
              <w:t>1.12</w:t>
            </w:r>
            <w:r w:rsidR="00CA7F0D">
              <w:rPr>
                <w:rFonts w:asciiTheme="minorHAnsi" w:eastAsiaTheme="minorEastAsia" w:hAnsiTheme="minorHAnsi" w:cstheme="minorBidi"/>
                <w:noProof/>
                <w:sz w:val="22"/>
                <w:szCs w:val="22"/>
              </w:rPr>
              <w:tab/>
            </w:r>
            <w:r w:rsidR="00CA7F0D" w:rsidRPr="000F002C">
              <w:rPr>
                <w:rStyle w:val="Hipervnculo"/>
                <w:noProof/>
              </w:rPr>
              <w:t>INFORMACIÓN RESERVADA</w:t>
            </w:r>
            <w:r w:rsidR="00CA7F0D">
              <w:rPr>
                <w:noProof/>
                <w:webHidden/>
              </w:rPr>
              <w:tab/>
            </w:r>
            <w:r w:rsidR="00CA7F0D">
              <w:rPr>
                <w:noProof/>
                <w:webHidden/>
              </w:rPr>
              <w:fldChar w:fldCharType="begin"/>
            </w:r>
            <w:r w:rsidR="00CA7F0D">
              <w:rPr>
                <w:noProof/>
                <w:webHidden/>
              </w:rPr>
              <w:instrText xml:space="preserve"> PAGEREF _Toc110976306 \h </w:instrText>
            </w:r>
            <w:r w:rsidR="00CA7F0D">
              <w:rPr>
                <w:noProof/>
                <w:webHidden/>
              </w:rPr>
            </w:r>
            <w:r w:rsidR="00CA7F0D">
              <w:rPr>
                <w:noProof/>
                <w:webHidden/>
              </w:rPr>
              <w:fldChar w:fldCharType="separate"/>
            </w:r>
            <w:r w:rsidR="00CA7F0D">
              <w:rPr>
                <w:noProof/>
                <w:webHidden/>
              </w:rPr>
              <w:t>10</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07" w:history="1">
            <w:r w:rsidR="00CA7F0D" w:rsidRPr="000F002C">
              <w:rPr>
                <w:rStyle w:val="Hipervnculo"/>
                <w:noProof/>
              </w:rPr>
              <w:t>1.13</w:t>
            </w:r>
            <w:r w:rsidR="00CA7F0D">
              <w:rPr>
                <w:rFonts w:asciiTheme="minorHAnsi" w:eastAsiaTheme="minorEastAsia" w:hAnsiTheme="minorHAnsi" w:cstheme="minorBidi"/>
                <w:noProof/>
                <w:sz w:val="22"/>
                <w:szCs w:val="22"/>
              </w:rPr>
              <w:tab/>
            </w:r>
            <w:r w:rsidR="00CA7F0D" w:rsidRPr="000F002C">
              <w:rPr>
                <w:rStyle w:val="Hipervnculo"/>
                <w:noProof/>
              </w:rPr>
              <w:t>MONEDA</w:t>
            </w:r>
            <w:r w:rsidR="00CA7F0D">
              <w:rPr>
                <w:noProof/>
                <w:webHidden/>
              </w:rPr>
              <w:tab/>
            </w:r>
            <w:r w:rsidR="00CA7F0D">
              <w:rPr>
                <w:noProof/>
                <w:webHidden/>
              </w:rPr>
              <w:fldChar w:fldCharType="begin"/>
            </w:r>
            <w:r w:rsidR="00CA7F0D">
              <w:rPr>
                <w:noProof/>
                <w:webHidden/>
              </w:rPr>
              <w:instrText xml:space="preserve"> PAGEREF _Toc110976307 \h </w:instrText>
            </w:r>
            <w:r w:rsidR="00CA7F0D">
              <w:rPr>
                <w:noProof/>
                <w:webHidden/>
              </w:rPr>
            </w:r>
            <w:r w:rsidR="00CA7F0D">
              <w:rPr>
                <w:noProof/>
                <w:webHidden/>
              </w:rPr>
              <w:fldChar w:fldCharType="separate"/>
            </w:r>
            <w:r w:rsidR="00CA7F0D">
              <w:rPr>
                <w:noProof/>
                <w:webHidden/>
              </w:rPr>
              <w:t>10</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08" w:history="1">
            <w:r w:rsidR="00CA7F0D" w:rsidRPr="000F002C">
              <w:rPr>
                <w:rStyle w:val="Hipervnculo"/>
                <w:noProof/>
              </w:rPr>
              <w:t>1.14</w:t>
            </w:r>
            <w:r w:rsidR="00CA7F0D">
              <w:rPr>
                <w:rFonts w:asciiTheme="minorHAnsi" w:eastAsiaTheme="minorEastAsia" w:hAnsiTheme="minorHAnsi" w:cstheme="minorBidi"/>
                <w:noProof/>
                <w:sz w:val="22"/>
                <w:szCs w:val="22"/>
              </w:rPr>
              <w:tab/>
            </w:r>
            <w:r w:rsidR="00CA7F0D" w:rsidRPr="000F002C">
              <w:rPr>
                <w:rStyle w:val="Hipervnculo"/>
                <w:noProof/>
              </w:rPr>
              <w:t>CONFLICTO DE INTERÉS DE ORIGEN LEGAL</w:t>
            </w:r>
            <w:r w:rsidR="00CA7F0D">
              <w:rPr>
                <w:noProof/>
                <w:webHidden/>
              </w:rPr>
              <w:tab/>
            </w:r>
            <w:r w:rsidR="00CA7F0D">
              <w:rPr>
                <w:noProof/>
                <w:webHidden/>
              </w:rPr>
              <w:fldChar w:fldCharType="begin"/>
            </w:r>
            <w:r w:rsidR="00CA7F0D">
              <w:rPr>
                <w:noProof/>
                <w:webHidden/>
              </w:rPr>
              <w:instrText xml:space="preserve"> PAGEREF _Toc110976308 \h </w:instrText>
            </w:r>
            <w:r w:rsidR="00CA7F0D">
              <w:rPr>
                <w:noProof/>
                <w:webHidden/>
              </w:rPr>
            </w:r>
            <w:r w:rsidR="00CA7F0D">
              <w:rPr>
                <w:noProof/>
                <w:webHidden/>
              </w:rPr>
              <w:fldChar w:fldCharType="separate"/>
            </w:r>
            <w:r w:rsidR="00CA7F0D">
              <w:rPr>
                <w:noProof/>
                <w:webHidden/>
              </w:rPr>
              <w:t>11</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09" w:history="1">
            <w:r w:rsidR="00CA7F0D" w:rsidRPr="000F002C">
              <w:rPr>
                <w:rStyle w:val="Hipervnculo"/>
                <w:noProof/>
              </w:rPr>
              <w:t>1.15</w:t>
            </w:r>
            <w:r w:rsidR="00CA7F0D">
              <w:rPr>
                <w:rFonts w:asciiTheme="minorHAnsi" w:eastAsiaTheme="minorEastAsia" w:hAnsiTheme="minorHAnsi" w:cstheme="minorBidi"/>
                <w:noProof/>
                <w:sz w:val="22"/>
                <w:szCs w:val="22"/>
              </w:rPr>
              <w:tab/>
            </w:r>
            <w:r w:rsidR="00CA7F0D" w:rsidRPr="000F002C">
              <w:rPr>
                <w:rStyle w:val="Hipervnculo"/>
                <w:noProof/>
              </w:rPr>
              <w:t>CAUSALES DE RECHAZO</w:t>
            </w:r>
            <w:r w:rsidR="00CA7F0D">
              <w:rPr>
                <w:noProof/>
                <w:webHidden/>
              </w:rPr>
              <w:tab/>
            </w:r>
            <w:r w:rsidR="00CA7F0D">
              <w:rPr>
                <w:noProof/>
                <w:webHidden/>
              </w:rPr>
              <w:fldChar w:fldCharType="begin"/>
            </w:r>
            <w:r w:rsidR="00CA7F0D">
              <w:rPr>
                <w:noProof/>
                <w:webHidden/>
              </w:rPr>
              <w:instrText xml:space="preserve"> PAGEREF _Toc110976309 \h </w:instrText>
            </w:r>
            <w:r w:rsidR="00CA7F0D">
              <w:rPr>
                <w:noProof/>
                <w:webHidden/>
              </w:rPr>
            </w:r>
            <w:r w:rsidR="00CA7F0D">
              <w:rPr>
                <w:noProof/>
                <w:webHidden/>
              </w:rPr>
              <w:fldChar w:fldCharType="separate"/>
            </w:r>
            <w:r w:rsidR="00CA7F0D">
              <w:rPr>
                <w:noProof/>
                <w:webHidden/>
              </w:rPr>
              <w:t>11</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10" w:history="1">
            <w:r w:rsidR="00CA7F0D" w:rsidRPr="000F002C">
              <w:rPr>
                <w:rStyle w:val="Hipervnculo"/>
                <w:noProof/>
              </w:rPr>
              <w:t>1.16</w:t>
            </w:r>
            <w:r w:rsidR="00CA7F0D">
              <w:rPr>
                <w:rFonts w:asciiTheme="minorHAnsi" w:eastAsiaTheme="minorEastAsia" w:hAnsiTheme="minorHAnsi" w:cstheme="minorBidi"/>
                <w:noProof/>
                <w:sz w:val="22"/>
                <w:szCs w:val="22"/>
              </w:rPr>
              <w:tab/>
            </w:r>
            <w:r w:rsidR="00CA7F0D" w:rsidRPr="000F002C">
              <w:rPr>
                <w:rStyle w:val="Hipervnculo"/>
                <w:noProof/>
              </w:rPr>
              <w:t>CAUSALES PARA DECLARAR DESIERTO EL PROCESO DE SELECCIÓN</w:t>
            </w:r>
            <w:r w:rsidR="00CA7F0D">
              <w:rPr>
                <w:noProof/>
                <w:webHidden/>
              </w:rPr>
              <w:tab/>
            </w:r>
            <w:r w:rsidR="00CA7F0D">
              <w:rPr>
                <w:noProof/>
                <w:webHidden/>
              </w:rPr>
              <w:fldChar w:fldCharType="begin"/>
            </w:r>
            <w:r w:rsidR="00CA7F0D">
              <w:rPr>
                <w:noProof/>
                <w:webHidden/>
              </w:rPr>
              <w:instrText xml:space="preserve"> PAGEREF _Toc110976310 \h </w:instrText>
            </w:r>
            <w:r w:rsidR="00CA7F0D">
              <w:rPr>
                <w:noProof/>
                <w:webHidden/>
              </w:rPr>
            </w:r>
            <w:r w:rsidR="00CA7F0D">
              <w:rPr>
                <w:noProof/>
                <w:webHidden/>
              </w:rPr>
              <w:fldChar w:fldCharType="separate"/>
            </w:r>
            <w:r w:rsidR="00CA7F0D">
              <w:rPr>
                <w:noProof/>
                <w:webHidden/>
              </w:rPr>
              <w:t>13</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11" w:history="1">
            <w:r w:rsidR="00CA7F0D" w:rsidRPr="000F002C">
              <w:rPr>
                <w:rStyle w:val="Hipervnculo"/>
                <w:noProof/>
              </w:rPr>
              <w:t>1.17</w:t>
            </w:r>
            <w:r w:rsidR="00CA7F0D">
              <w:rPr>
                <w:rFonts w:asciiTheme="minorHAnsi" w:eastAsiaTheme="minorEastAsia" w:hAnsiTheme="minorHAnsi" w:cstheme="minorBidi"/>
                <w:noProof/>
                <w:sz w:val="22"/>
                <w:szCs w:val="22"/>
              </w:rPr>
              <w:tab/>
            </w:r>
            <w:r w:rsidR="00CA7F0D" w:rsidRPr="000F002C">
              <w:rPr>
                <w:rStyle w:val="Hipervnculo"/>
                <w:noProof/>
              </w:rPr>
              <w:t>NORMAS DE INTERPRETACIÓN DEL PLIEGO DE CONDICIONES</w:t>
            </w:r>
            <w:r w:rsidR="00CA7F0D">
              <w:rPr>
                <w:noProof/>
                <w:webHidden/>
              </w:rPr>
              <w:tab/>
            </w:r>
            <w:r w:rsidR="00CA7F0D">
              <w:rPr>
                <w:noProof/>
                <w:webHidden/>
              </w:rPr>
              <w:fldChar w:fldCharType="begin"/>
            </w:r>
            <w:r w:rsidR="00CA7F0D">
              <w:rPr>
                <w:noProof/>
                <w:webHidden/>
              </w:rPr>
              <w:instrText xml:space="preserve"> PAGEREF _Toc110976311 \h </w:instrText>
            </w:r>
            <w:r w:rsidR="00CA7F0D">
              <w:rPr>
                <w:noProof/>
                <w:webHidden/>
              </w:rPr>
            </w:r>
            <w:r w:rsidR="00CA7F0D">
              <w:rPr>
                <w:noProof/>
                <w:webHidden/>
              </w:rPr>
              <w:fldChar w:fldCharType="separate"/>
            </w:r>
            <w:r w:rsidR="00CA7F0D">
              <w:rPr>
                <w:noProof/>
                <w:webHidden/>
              </w:rPr>
              <w:t>13</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12" w:history="1">
            <w:r w:rsidR="00CA7F0D" w:rsidRPr="000F002C">
              <w:rPr>
                <w:rStyle w:val="Hipervnculo"/>
                <w:noProof/>
              </w:rPr>
              <w:t>1.18</w:t>
            </w:r>
            <w:r w:rsidR="00CA7F0D">
              <w:rPr>
                <w:rFonts w:asciiTheme="minorHAnsi" w:eastAsiaTheme="minorEastAsia" w:hAnsiTheme="minorHAnsi" w:cstheme="minorBidi"/>
                <w:noProof/>
                <w:sz w:val="22"/>
                <w:szCs w:val="22"/>
              </w:rPr>
              <w:tab/>
            </w:r>
            <w:r w:rsidR="00CA7F0D" w:rsidRPr="000F002C">
              <w:rPr>
                <w:rStyle w:val="Hipervnculo"/>
                <w:noProof/>
              </w:rPr>
              <w:t>RETIRO DE LA PROPUESTA</w:t>
            </w:r>
            <w:r w:rsidR="00CA7F0D">
              <w:rPr>
                <w:noProof/>
                <w:webHidden/>
              </w:rPr>
              <w:tab/>
            </w:r>
            <w:r w:rsidR="00CA7F0D">
              <w:rPr>
                <w:noProof/>
                <w:webHidden/>
              </w:rPr>
              <w:fldChar w:fldCharType="begin"/>
            </w:r>
            <w:r w:rsidR="00CA7F0D">
              <w:rPr>
                <w:noProof/>
                <w:webHidden/>
              </w:rPr>
              <w:instrText xml:space="preserve"> PAGEREF _Toc110976312 \h </w:instrText>
            </w:r>
            <w:r w:rsidR="00CA7F0D">
              <w:rPr>
                <w:noProof/>
                <w:webHidden/>
              </w:rPr>
            </w:r>
            <w:r w:rsidR="00CA7F0D">
              <w:rPr>
                <w:noProof/>
                <w:webHidden/>
              </w:rPr>
              <w:fldChar w:fldCharType="separate"/>
            </w:r>
            <w:r w:rsidR="00CA7F0D">
              <w:rPr>
                <w:noProof/>
                <w:webHidden/>
              </w:rPr>
              <w:t>14</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13" w:history="1">
            <w:r w:rsidR="00CA7F0D" w:rsidRPr="000F002C">
              <w:rPr>
                <w:rStyle w:val="Hipervnculo"/>
                <w:noProof/>
              </w:rPr>
              <w:t>1.19</w:t>
            </w:r>
            <w:r w:rsidR="00CA7F0D">
              <w:rPr>
                <w:rFonts w:asciiTheme="minorHAnsi" w:eastAsiaTheme="minorEastAsia" w:hAnsiTheme="minorHAnsi" w:cstheme="minorBidi"/>
                <w:noProof/>
                <w:sz w:val="22"/>
                <w:szCs w:val="22"/>
              </w:rPr>
              <w:tab/>
            </w:r>
            <w:r w:rsidR="00CA7F0D" w:rsidRPr="000F002C">
              <w:rPr>
                <w:rStyle w:val="Hipervnculo"/>
                <w:noProof/>
              </w:rPr>
              <w:t>CONFIDENCIALIDAD DE LA INFORMACIÓN RELACIONADA CON DATOS SENSIBLES</w:t>
            </w:r>
            <w:r w:rsidR="00CA7F0D">
              <w:rPr>
                <w:noProof/>
                <w:webHidden/>
              </w:rPr>
              <w:tab/>
            </w:r>
            <w:r w:rsidR="00CA7F0D">
              <w:rPr>
                <w:noProof/>
                <w:webHidden/>
              </w:rPr>
              <w:fldChar w:fldCharType="begin"/>
            </w:r>
            <w:r w:rsidR="00CA7F0D">
              <w:rPr>
                <w:noProof/>
                <w:webHidden/>
              </w:rPr>
              <w:instrText xml:space="preserve"> PAGEREF _Toc110976313 \h </w:instrText>
            </w:r>
            <w:r w:rsidR="00CA7F0D">
              <w:rPr>
                <w:noProof/>
                <w:webHidden/>
              </w:rPr>
            </w:r>
            <w:r w:rsidR="00CA7F0D">
              <w:rPr>
                <w:noProof/>
                <w:webHidden/>
              </w:rPr>
              <w:fldChar w:fldCharType="separate"/>
            </w:r>
            <w:r w:rsidR="00CA7F0D">
              <w:rPr>
                <w:noProof/>
                <w:webHidden/>
              </w:rPr>
              <w:t>14</w:t>
            </w:r>
            <w:r w:rsidR="00CA7F0D">
              <w:rPr>
                <w:noProof/>
                <w:webHidden/>
              </w:rPr>
              <w:fldChar w:fldCharType="end"/>
            </w:r>
          </w:hyperlink>
        </w:p>
        <w:p w:rsidR="00CA7F0D" w:rsidRDefault="00437772">
          <w:pPr>
            <w:pStyle w:val="TDC1"/>
            <w:tabs>
              <w:tab w:val="left" w:pos="442"/>
              <w:tab w:val="right" w:pos="9350"/>
            </w:tabs>
            <w:rPr>
              <w:rFonts w:asciiTheme="minorHAnsi" w:eastAsiaTheme="minorEastAsia" w:hAnsiTheme="minorHAnsi" w:cstheme="minorBidi"/>
              <w:b w:val="0"/>
              <w:noProof/>
              <w:sz w:val="22"/>
              <w:szCs w:val="22"/>
            </w:rPr>
          </w:pPr>
          <w:hyperlink w:anchor="_Toc110976314" w:history="1">
            <w:r w:rsidR="00CA7F0D" w:rsidRPr="000F002C">
              <w:rPr>
                <w:rStyle w:val="Hipervnculo"/>
                <w:noProof/>
              </w:rPr>
              <w:t>2</w:t>
            </w:r>
            <w:r w:rsidR="00CA7F0D">
              <w:rPr>
                <w:rFonts w:asciiTheme="minorHAnsi" w:eastAsiaTheme="minorEastAsia" w:hAnsiTheme="minorHAnsi" w:cstheme="minorBidi"/>
                <w:b w:val="0"/>
                <w:noProof/>
                <w:sz w:val="22"/>
                <w:szCs w:val="22"/>
              </w:rPr>
              <w:tab/>
            </w:r>
            <w:r w:rsidR="00CA7F0D" w:rsidRPr="000F002C">
              <w:rPr>
                <w:rStyle w:val="Hipervnculo"/>
                <w:noProof/>
              </w:rPr>
              <w:t>CAPÍTULO II ELABORACIÓN Y PRESENTACIÓN DE LA OFERTA</w:t>
            </w:r>
            <w:r w:rsidR="00CA7F0D">
              <w:rPr>
                <w:noProof/>
                <w:webHidden/>
              </w:rPr>
              <w:tab/>
            </w:r>
            <w:r w:rsidR="00CA7F0D">
              <w:rPr>
                <w:noProof/>
                <w:webHidden/>
              </w:rPr>
              <w:fldChar w:fldCharType="begin"/>
            </w:r>
            <w:r w:rsidR="00CA7F0D">
              <w:rPr>
                <w:noProof/>
                <w:webHidden/>
              </w:rPr>
              <w:instrText xml:space="preserve"> PAGEREF _Toc110976314 \h </w:instrText>
            </w:r>
            <w:r w:rsidR="00CA7F0D">
              <w:rPr>
                <w:noProof/>
                <w:webHidden/>
              </w:rPr>
            </w:r>
            <w:r w:rsidR="00CA7F0D">
              <w:rPr>
                <w:noProof/>
                <w:webHidden/>
              </w:rPr>
              <w:fldChar w:fldCharType="separate"/>
            </w:r>
            <w:r w:rsidR="00CA7F0D">
              <w:rPr>
                <w:noProof/>
                <w:webHidden/>
              </w:rPr>
              <w:t>15</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15" w:history="1">
            <w:r w:rsidR="00CA7F0D" w:rsidRPr="000F002C">
              <w:rPr>
                <w:rStyle w:val="Hipervnculo"/>
                <w:noProof/>
              </w:rPr>
              <w:t>2.1</w:t>
            </w:r>
            <w:r w:rsidR="00CA7F0D">
              <w:rPr>
                <w:rFonts w:asciiTheme="minorHAnsi" w:eastAsiaTheme="minorEastAsia" w:hAnsiTheme="minorHAnsi" w:cstheme="minorBidi"/>
                <w:noProof/>
                <w:sz w:val="22"/>
                <w:szCs w:val="22"/>
              </w:rPr>
              <w:tab/>
            </w:r>
            <w:r w:rsidR="00CA7F0D" w:rsidRPr="000F002C">
              <w:rPr>
                <w:rStyle w:val="Hipervnculo"/>
                <w:noProof/>
              </w:rPr>
              <w:t>CARTA DE PRESENTACIÓN DE LA OFERTA</w:t>
            </w:r>
            <w:r w:rsidR="00CA7F0D">
              <w:rPr>
                <w:noProof/>
                <w:webHidden/>
              </w:rPr>
              <w:tab/>
            </w:r>
            <w:r w:rsidR="00CA7F0D">
              <w:rPr>
                <w:noProof/>
                <w:webHidden/>
              </w:rPr>
              <w:fldChar w:fldCharType="begin"/>
            </w:r>
            <w:r w:rsidR="00CA7F0D">
              <w:rPr>
                <w:noProof/>
                <w:webHidden/>
              </w:rPr>
              <w:instrText xml:space="preserve"> PAGEREF _Toc110976315 \h </w:instrText>
            </w:r>
            <w:r w:rsidR="00CA7F0D">
              <w:rPr>
                <w:noProof/>
                <w:webHidden/>
              </w:rPr>
            </w:r>
            <w:r w:rsidR="00CA7F0D">
              <w:rPr>
                <w:noProof/>
                <w:webHidden/>
              </w:rPr>
              <w:fldChar w:fldCharType="separate"/>
            </w:r>
            <w:r w:rsidR="00CA7F0D">
              <w:rPr>
                <w:noProof/>
                <w:webHidden/>
              </w:rPr>
              <w:t>15</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16" w:history="1">
            <w:r w:rsidR="00CA7F0D" w:rsidRPr="000F002C">
              <w:rPr>
                <w:rStyle w:val="Hipervnculo"/>
                <w:noProof/>
              </w:rPr>
              <w:t>2.2</w:t>
            </w:r>
            <w:r w:rsidR="00CA7F0D">
              <w:rPr>
                <w:rFonts w:asciiTheme="minorHAnsi" w:eastAsiaTheme="minorEastAsia" w:hAnsiTheme="minorHAnsi" w:cstheme="minorBidi"/>
                <w:noProof/>
                <w:sz w:val="22"/>
                <w:szCs w:val="22"/>
              </w:rPr>
              <w:tab/>
            </w:r>
            <w:r w:rsidR="00CA7F0D" w:rsidRPr="000F002C">
              <w:rPr>
                <w:rStyle w:val="Hipervnculo"/>
                <w:noProof/>
              </w:rPr>
              <w:t>APODERADO</w:t>
            </w:r>
            <w:r w:rsidR="00CA7F0D">
              <w:rPr>
                <w:noProof/>
                <w:webHidden/>
              </w:rPr>
              <w:tab/>
            </w:r>
            <w:r w:rsidR="00CA7F0D">
              <w:rPr>
                <w:noProof/>
                <w:webHidden/>
              </w:rPr>
              <w:fldChar w:fldCharType="begin"/>
            </w:r>
            <w:r w:rsidR="00CA7F0D">
              <w:rPr>
                <w:noProof/>
                <w:webHidden/>
              </w:rPr>
              <w:instrText xml:space="preserve"> PAGEREF _Toc110976316 \h </w:instrText>
            </w:r>
            <w:r w:rsidR="00CA7F0D">
              <w:rPr>
                <w:noProof/>
                <w:webHidden/>
              </w:rPr>
            </w:r>
            <w:r w:rsidR="00CA7F0D">
              <w:rPr>
                <w:noProof/>
                <w:webHidden/>
              </w:rPr>
              <w:fldChar w:fldCharType="separate"/>
            </w:r>
            <w:r w:rsidR="00CA7F0D">
              <w:rPr>
                <w:noProof/>
                <w:webHidden/>
              </w:rPr>
              <w:t>15</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17" w:history="1">
            <w:r w:rsidR="00CA7F0D" w:rsidRPr="000F002C">
              <w:rPr>
                <w:rStyle w:val="Hipervnculo"/>
                <w:noProof/>
              </w:rPr>
              <w:t>2.3</w:t>
            </w:r>
            <w:r w:rsidR="00CA7F0D">
              <w:rPr>
                <w:rFonts w:asciiTheme="minorHAnsi" w:eastAsiaTheme="minorEastAsia" w:hAnsiTheme="minorHAnsi" w:cstheme="minorBidi"/>
                <w:noProof/>
                <w:sz w:val="22"/>
                <w:szCs w:val="22"/>
              </w:rPr>
              <w:tab/>
            </w:r>
            <w:r w:rsidR="00CA7F0D" w:rsidRPr="000F002C">
              <w:rPr>
                <w:rStyle w:val="Hipervnculo"/>
                <w:noProof/>
              </w:rPr>
              <w:t>ELABORACIÓN Y PRESENTACIÓN DE LA OFERTA</w:t>
            </w:r>
            <w:r w:rsidR="00CA7F0D">
              <w:rPr>
                <w:noProof/>
                <w:webHidden/>
              </w:rPr>
              <w:tab/>
            </w:r>
            <w:r w:rsidR="00CA7F0D">
              <w:rPr>
                <w:noProof/>
                <w:webHidden/>
              </w:rPr>
              <w:fldChar w:fldCharType="begin"/>
            </w:r>
            <w:r w:rsidR="00CA7F0D">
              <w:rPr>
                <w:noProof/>
                <w:webHidden/>
              </w:rPr>
              <w:instrText xml:space="preserve"> PAGEREF _Toc110976317 \h </w:instrText>
            </w:r>
            <w:r w:rsidR="00CA7F0D">
              <w:rPr>
                <w:noProof/>
                <w:webHidden/>
              </w:rPr>
            </w:r>
            <w:r w:rsidR="00CA7F0D">
              <w:rPr>
                <w:noProof/>
                <w:webHidden/>
              </w:rPr>
              <w:fldChar w:fldCharType="separate"/>
            </w:r>
            <w:r w:rsidR="00CA7F0D">
              <w:rPr>
                <w:noProof/>
                <w:webHidden/>
              </w:rPr>
              <w:t>16</w:t>
            </w:r>
            <w:r w:rsidR="00CA7F0D">
              <w:rPr>
                <w:noProof/>
                <w:webHidden/>
              </w:rPr>
              <w:fldChar w:fldCharType="end"/>
            </w:r>
          </w:hyperlink>
        </w:p>
        <w:p w:rsidR="00CA7F0D" w:rsidRDefault="00437772">
          <w:pPr>
            <w:pStyle w:val="TDC3"/>
            <w:tabs>
              <w:tab w:val="right" w:pos="9350"/>
            </w:tabs>
            <w:rPr>
              <w:rFonts w:asciiTheme="minorHAnsi" w:eastAsiaTheme="minorEastAsia" w:hAnsiTheme="minorHAnsi" w:cstheme="minorBidi"/>
              <w:i w:val="0"/>
              <w:noProof/>
              <w:sz w:val="22"/>
            </w:rPr>
          </w:pPr>
          <w:hyperlink w:anchor="_Toc110976318" w:history="1">
            <w:r w:rsidR="00CA7F0D" w:rsidRPr="000F002C">
              <w:rPr>
                <w:rStyle w:val="Hipervnculo"/>
                <w:noProof/>
              </w:rPr>
              <w:t>2.3.1 SOBRE DE LA PROPUESTA</w:t>
            </w:r>
            <w:r w:rsidR="00CA7F0D">
              <w:rPr>
                <w:noProof/>
                <w:webHidden/>
              </w:rPr>
              <w:tab/>
            </w:r>
            <w:r w:rsidR="00CA7F0D">
              <w:rPr>
                <w:noProof/>
                <w:webHidden/>
              </w:rPr>
              <w:fldChar w:fldCharType="begin"/>
            </w:r>
            <w:r w:rsidR="00CA7F0D">
              <w:rPr>
                <w:noProof/>
                <w:webHidden/>
              </w:rPr>
              <w:instrText xml:space="preserve"> PAGEREF _Toc110976318 \h </w:instrText>
            </w:r>
            <w:r w:rsidR="00CA7F0D">
              <w:rPr>
                <w:noProof/>
                <w:webHidden/>
              </w:rPr>
            </w:r>
            <w:r w:rsidR="00CA7F0D">
              <w:rPr>
                <w:noProof/>
                <w:webHidden/>
              </w:rPr>
              <w:fldChar w:fldCharType="separate"/>
            </w:r>
            <w:r w:rsidR="00CA7F0D">
              <w:rPr>
                <w:noProof/>
                <w:webHidden/>
              </w:rPr>
              <w:t>17</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19" w:history="1">
            <w:r w:rsidR="00CA7F0D" w:rsidRPr="000F002C">
              <w:rPr>
                <w:rStyle w:val="Hipervnculo"/>
                <w:noProof/>
              </w:rPr>
              <w:t>2.4</w:t>
            </w:r>
            <w:r w:rsidR="00CA7F0D">
              <w:rPr>
                <w:rFonts w:asciiTheme="minorHAnsi" w:eastAsiaTheme="minorEastAsia" w:hAnsiTheme="minorHAnsi" w:cstheme="minorBidi"/>
                <w:noProof/>
                <w:sz w:val="22"/>
                <w:szCs w:val="22"/>
              </w:rPr>
              <w:tab/>
            </w:r>
            <w:r w:rsidR="00CA7F0D" w:rsidRPr="000F002C">
              <w:rPr>
                <w:rStyle w:val="Hipervnculo"/>
                <w:noProof/>
              </w:rPr>
              <w:t>CIERRE DEL PROCESO Y APERTURA DE OFERTAS</w:t>
            </w:r>
            <w:r w:rsidR="00CA7F0D">
              <w:rPr>
                <w:noProof/>
                <w:webHidden/>
              </w:rPr>
              <w:tab/>
            </w:r>
            <w:r w:rsidR="00CA7F0D">
              <w:rPr>
                <w:noProof/>
                <w:webHidden/>
              </w:rPr>
              <w:fldChar w:fldCharType="begin"/>
            </w:r>
            <w:r w:rsidR="00CA7F0D">
              <w:rPr>
                <w:noProof/>
                <w:webHidden/>
              </w:rPr>
              <w:instrText xml:space="preserve"> PAGEREF _Toc110976319 \h </w:instrText>
            </w:r>
            <w:r w:rsidR="00CA7F0D">
              <w:rPr>
                <w:noProof/>
                <w:webHidden/>
              </w:rPr>
            </w:r>
            <w:r w:rsidR="00CA7F0D">
              <w:rPr>
                <w:noProof/>
                <w:webHidden/>
              </w:rPr>
              <w:fldChar w:fldCharType="separate"/>
            </w:r>
            <w:r w:rsidR="00CA7F0D">
              <w:rPr>
                <w:noProof/>
                <w:webHidden/>
              </w:rPr>
              <w:t>17</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20" w:history="1">
            <w:r w:rsidR="00CA7F0D" w:rsidRPr="000F002C">
              <w:rPr>
                <w:rStyle w:val="Hipervnculo"/>
                <w:noProof/>
              </w:rPr>
              <w:t>2.5</w:t>
            </w:r>
            <w:r w:rsidR="00CA7F0D">
              <w:rPr>
                <w:rFonts w:asciiTheme="minorHAnsi" w:eastAsiaTheme="minorEastAsia" w:hAnsiTheme="minorHAnsi" w:cstheme="minorBidi"/>
                <w:noProof/>
                <w:sz w:val="22"/>
                <w:szCs w:val="22"/>
              </w:rPr>
              <w:tab/>
            </w:r>
            <w:r w:rsidR="00CA7F0D" w:rsidRPr="000F002C">
              <w:rPr>
                <w:rStyle w:val="Hipervnculo"/>
                <w:noProof/>
              </w:rPr>
              <w:t>INFORME DE EVALUACIÓN</w:t>
            </w:r>
            <w:r w:rsidR="00CA7F0D">
              <w:rPr>
                <w:noProof/>
                <w:webHidden/>
              </w:rPr>
              <w:tab/>
            </w:r>
            <w:r w:rsidR="00CA7F0D">
              <w:rPr>
                <w:noProof/>
                <w:webHidden/>
              </w:rPr>
              <w:fldChar w:fldCharType="begin"/>
            </w:r>
            <w:r w:rsidR="00CA7F0D">
              <w:rPr>
                <w:noProof/>
                <w:webHidden/>
              </w:rPr>
              <w:instrText xml:space="preserve"> PAGEREF _Toc110976320 \h </w:instrText>
            </w:r>
            <w:r w:rsidR="00CA7F0D">
              <w:rPr>
                <w:noProof/>
                <w:webHidden/>
              </w:rPr>
            </w:r>
            <w:r w:rsidR="00CA7F0D">
              <w:rPr>
                <w:noProof/>
                <w:webHidden/>
              </w:rPr>
              <w:fldChar w:fldCharType="separate"/>
            </w:r>
            <w:r w:rsidR="00CA7F0D">
              <w:rPr>
                <w:noProof/>
                <w:webHidden/>
              </w:rPr>
              <w:t>17</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21" w:history="1">
            <w:r w:rsidR="00CA7F0D" w:rsidRPr="000F002C">
              <w:rPr>
                <w:rStyle w:val="Hipervnculo"/>
                <w:noProof/>
              </w:rPr>
              <w:t>2.6</w:t>
            </w:r>
            <w:r w:rsidR="00CA7F0D">
              <w:rPr>
                <w:rFonts w:asciiTheme="minorHAnsi" w:eastAsiaTheme="minorEastAsia" w:hAnsiTheme="minorHAnsi" w:cstheme="minorBidi"/>
                <w:noProof/>
                <w:sz w:val="22"/>
                <w:szCs w:val="22"/>
              </w:rPr>
              <w:tab/>
            </w:r>
            <w:r w:rsidR="00CA7F0D" w:rsidRPr="000F002C">
              <w:rPr>
                <w:rStyle w:val="Hipervnculo"/>
                <w:noProof/>
              </w:rPr>
              <w:t>AUDIENCIA EFECTIVA DE ADJUDICACIÓN</w:t>
            </w:r>
            <w:r w:rsidR="00CA7F0D">
              <w:rPr>
                <w:noProof/>
                <w:webHidden/>
              </w:rPr>
              <w:tab/>
            </w:r>
            <w:r w:rsidR="00CA7F0D">
              <w:rPr>
                <w:noProof/>
                <w:webHidden/>
              </w:rPr>
              <w:fldChar w:fldCharType="begin"/>
            </w:r>
            <w:r w:rsidR="00CA7F0D">
              <w:rPr>
                <w:noProof/>
                <w:webHidden/>
              </w:rPr>
              <w:instrText xml:space="preserve"> PAGEREF _Toc110976321 \h </w:instrText>
            </w:r>
            <w:r w:rsidR="00CA7F0D">
              <w:rPr>
                <w:noProof/>
                <w:webHidden/>
              </w:rPr>
            </w:r>
            <w:r w:rsidR="00CA7F0D">
              <w:rPr>
                <w:noProof/>
                <w:webHidden/>
              </w:rPr>
              <w:fldChar w:fldCharType="separate"/>
            </w:r>
            <w:r w:rsidR="00CA7F0D">
              <w:rPr>
                <w:noProof/>
                <w:webHidden/>
              </w:rPr>
              <w:t>18</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22" w:history="1">
            <w:r w:rsidR="00CA7F0D" w:rsidRPr="000F002C">
              <w:rPr>
                <w:rStyle w:val="Hipervnculo"/>
                <w:noProof/>
              </w:rPr>
              <w:t>2.7</w:t>
            </w:r>
            <w:r w:rsidR="00CA7F0D">
              <w:rPr>
                <w:rFonts w:asciiTheme="minorHAnsi" w:eastAsiaTheme="minorEastAsia" w:hAnsiTheme="minorHAnsi" w:cstheme="minorBidi"/>
                <w:noProof/>
                <w:sz w:val="22"/>
                <w:szCs w:val="22"/>
              </w:rPr>
              <w:tab/>
            </w:r>
            <w:r w:rsidR="00CA7F0D" w:rsidRPr="000F002C">
              <w:rPr>
                <w:rStyle w:val="Hipervnculo"/>
                <w:noProof/>
              </w:rPr>
              <w:t>PROPUESTAS PARCIALES</w:t>
            </w:r>
            <w:r w:rsidR="00CA7F0D">
              <w:rPr>
                <w:noProof/>
                <w:webHidden/>
              </w:rPr>
              <w:tab/>
            </w:r>
            <w:r w:rsidR="00CA7F0D">
              <w:rPr>
                <w:noProof/>
                <w:webHidden/>
              </w:rPr>
              <w:fldChar w:fldCharType="begin"/>
            </w:r>
            <w:r w:rsidR="00CA7F0D">
              <w:rPr>
                <w:noProof/>
                <w:webHidden/>
              </w:rPr>
              <w:instrText xml:space="preserve"> PAGEREF _Toc110976322 \h </w:instrText>
            </w:r>
            <w:r w:rsidR="00CA7F0D">
              <w:rPr>
                <w:noProof/>
                <w:webHidden/>
              </w:rPr>
            </w:r>
            <w:r w:rsidR="00CA7F0D">
              <w:rPr>
                <w:noProof/>
                <w:webHidden/>
              </w:rPr>
              <w:fldChar w:fldCharType="separate"/>
            </w:r>
            <w:r w:rsidR="00CA7F0D">
              <w:rPr>
                <w:noProof/>
                <w:webHidden/>
              </w:rPr>
              <w:t>19</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23" w:history="1">
            <w:r w:rsidR="00CA7F0D" w:rsidRPr="000F002C">
              <w:rPr>
                <w:rStyle w:val="Hipervnculo"/>
                <w:noProof/>
              </w:rPr>
              <w:t>2.8</w:t>
            </w:r>
            <w:r w:rsidR="00CA7F0D">
              <w:rPr>
                <w:rFonts w:asciiTheme="minorHAnsi" w:eastAsiaTheme="minorEastAsia" w:hAnsiTheme="minorHAnsi" w:cstheme="minorBidi"/>
                <w:noProof/>
                <w:sz w:val="22"/>
                <w:szCs w:val="22"/>
              </w:rPr>
              <w:tab/>
            </w:r>
            <w:r w:rsidR="00CA7F0D" w:rsidRPr="000F002C">
              <w:rPr>
                <w:rStyle w:val="Hipervnculo"/>
                <w:noProof/>
              </w:rPr>
              <w:t>PROPUESTAS ALTERNATIVAS</w:t>
            </w:r>
            <w:r w:rsidR="00CA7F0D">
              <w:rPr>
                <w:noProof/>
                <w:webHidden/>
              </w:rPr>
              <w:tab/>
            </w:r>
            <w:r w:rsidR="00CA7F0D">
              <w:rPr>
                <w:noProof/>
                <w:webHidden/>
              </w:rPr>
              <w:fldChar w:fldCharType="begin"/>
            </w:r>
            <w:r w:rsidR="00CA7F0D">
              <w:rPr>
                <w:noProof/>
                <w:webHidden/>
              </w:rPr>
              <w:instrText xml:space="preserve"> PAGEREF _Toc110976323 \h </w:instrText>
            </w:r>
            <w:r w:rsidR="00CA7F0D">
              <w:rPr>
                <w:noProof/>
                <w:webHidden/>
              </w:rPr>
            </w:r>
            <w:r w:rsidR="00CA7F0D">
              <w:rPr>
                <w:noProof/>
                <w:webHidden/>
              </w:rPr>
              <w:fldChar w:fldCharType="separate"/>
            </w:r>
            <w:r w:rsidR="00CA7F0D">
              <w:rPr>
                <w:noProof/>
                <w:webHidden/>
              </w:rPr>
              <w:t>19</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24" w:history="1">
            <w:r w:rsidR="00CA7F0D" w:rsidRPr="000F002C">
              <w:rPr>
                <w:rStyle w:val="Hipervnculo"/>
                <w:noProof/>
              </w:rPr>
              <w:t>2.9</w:t>
            </w:r>
            <w:r w:rsidR="00CA7F0D">
              <w:rPr>
                <w:rFonts w:asciiTheme="minorHAnsi" w:eastAsiaTheme="minorEastAsia" w:hAnsiTheme="minorHAnsi" w:cstheme="minorBidi"/>
                <w:noProof/>
                <w:sz w:val="22"/>
                <w:szCs w:val="22"/>
              </w:rPr>
              <w:tab/>
            </w:r>
            <w:r w:rsidR="00CA7F0D" w:rsidRPr="000F002C">
              <w:rPr>
                <w:rStyle w:val="Hipervnculo"/>
                <w:caps/>
                <w:noProof/>
              </w:rPr>
              <w:t>REGLAS PARA LOS PROCESOS ESTRUCTURADOS POR LOTES O GRUPOS</w:t>
            </w:r>
            <w:r w:rsidR="00CA7F0D">
              <w:rPr>
                <w:noProof/>
                <w:webHidden/>
              </w:rPr>
              <w:tab/>
            </w:r>
            <w:r w:rsidR="00CA7F0D">
              <w:rPr>
                <w:noProof/>
                <w:webHidden/>
              </w:rPr>
              <w:fldChar w:fldCharType="begin"/>
            </w:r>
            <w:r w:rsidR="00CA7F0D">
              <w:rPr>
                <w:noProof/>
                <w:webHidden/>
              </w:rPr>
              <w:instrText xml:space="preserve"> PAGEREF _Toc110976324 \h </w:instrText>
            </w:r>
            <w:r w:rsidR="00CA7F0D">
              <w:rPr>
                <w:noProof/>
                <w:webHidden/>
              </w:rPr>
            </w:r>
            <w:r w:rsidR="00CA7F0D">
              <w:rPr>
                <w:noProof/>
                <w:webHidden/>
              </w:rPr>
              <w:fldChar w:fldCharType="separate"/>
            </w:r>
            <w:r w:rsidR="00CA7F0D">
              <w:rPr>
                <w:noProof/>
                <w:webHidden/>
              </w:rPr>
              <w:t>20</w:t>
            </w:r>
            <w:r w:rsidR="00CA7F0D">
              <w:rPr>
                <w:noProof/>
                <w:webHidden/>
              </w:rPr>
              <w:fldChar w:fldCharType="end"/>
            </w:r>
          </w:hyperlink>
        </w:p>
        <w:p w:rsidR="00CA7F0D" w:rsidRDefault="00437772">
          <w:pPr>
            <w:pStyle w:val="TDC1"/>
            <w:tabs>
              <w:tab w:val="left" w:pos="442"/>
              <w:tab w:val="right" w:pos="9350"/>
            </w:tabs>
            <w:rPr>
              <w:rFonts w:asciiTheme="minorHAnsi" w:eastAsiaTheme="minorEastAsia" w:hAnsiTheme="minorHAnsi" w:cstheme="minorBidi"/>
              <w:b w:val="0"/>
              <w:noProof/>
              <w:sz w:val="22"/>
              <w:szCs w:val="22"/>
            </w:rPr>
          </w:pPr>
          <w:hyperlink w:anchor="_Toc110976325" w:history="1">
            <w:r w:rsidR="00CA7F0D" w:rsidRPr="000F002C">
              <w:rPr>
                <w:rStyle w:val="Hipervnculo"/>
                <w:noProof/>
              </w:rPr>
              <w:t>3</w:t>
            </w:r>
            <w:r w:rsidR="00CA7F0D">
              <w:rPr>
                <w:rFonts w:asciiTheme="minorHAnsi" w:eastAsiaTheme="minorEastAsia" w:hAnsiTheme="minorHAnsi" w:cstheme="minorBidi"/>
                <w:b w:val="0"/>
                <w:noProof/>
                <w:sz w:val="22"/>
                <w:szCs w:val="22"/>
              </w:rPr>
              <w:tab/>
            </w:r>
            <w:r w:rsidR="00CA7F0D" w:rsidRPr="000F002C">
              <w:rPr>
                <w:rStyle w:val="Hipervnculo"/>
                <w:noProof/>
              </w:rPr>
              <w:t>CAPÍTULO III REQUISITOS HABILITANTES Y SU VERIFICACIÓN</w:t>
            </w:r>
            <w:r w:rsidR="00CA7F0D">
              <w:rPr>
                <w:noProof/>
                <w:webHidden/>
              </w:rPr>
              <w:tab/>
            </w:r>
            <w:r w:rsidR="00CA7F0D">
              <w:rPr>
                <w:noProof/>
                <w:webHidden/>
              </w:rPr>
              <w:fldChar w:fldCharType="begin"/>
            </w:r>
            <w:r w:rsidR="00CA7F0D">
              <w:rPr>
                <w:noProof/>
                <w:webHidden/>
              </w:rPr>
              <w:instrText xml:space="preserve"> PAGEREF _Toc110976325 \h </w:instrText>
            </w:r>
            <w:r w:rsidR="00CA7F0D">
              <w:rPr>
                <w:noProof/>
                <w:webHidden/>
              </w:rPr>
            </w:r>
            <w:r w:rsidR="00CA7F0D">
              <w:rPr>
                <w:noProof/>
                <w:webHidden/>
              </w:rPr>
              <w:fldChar w:fldCharType="separate"/>
            </w:r>
            <w:r w:rsidR="00CA7F0D">
              <w:rPr>
                <w:noProof/>
                <w:webHidden/>
              </w:rPr>
              <w:t>21</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26" w:history="1">
            <w:r w:rsidR="00CA7F0D" w:rsidRPr="000F002C">
              <w:rPr>
                <w:rStyle w:val="Hipervnculo"/>
                <w:noProof/>
              </w:rPr>
              <w:t>3.1</w:t>
            </w:r>
            <w:r w:rsidR="00CA7F0D">
              <w:rPr>
                <w:rFonts w:asciiTheme="minorHAnsi" w:eastAsiaTheme="minorEastAsia" w:hAnsiTheme="minorHAnsi" w:cstheme="minorBidi"/>
                <w:noProof/>
                <w:sz w:val="22"/>
                <w:szCs w:val="22"/>
              </w:rPr>
              <w:tab/>
            </w:r>
            <w:r w:rsidR="00CA7F0D" w:rsidRPr="000F002C">
              <w:rPr>
                <w:rStyle w:val="Hipervnculo"/>
                <w:noProof/>
              </w:rPr>
              <w:t>GENERALIDADES</w:t>
            </w:r>
            <w:r w:rsidR="00CA7F0D">
              <w:rPr>
                <w:noProof/>
                <w:webHidden/>
              </w:rPr>
              <w:tab/>
            </w:r>
            <w:r w:rsidR="00CA7F0D">
              <w:rPr>
                <w:noProof/>
                <w:webHidden/>
              </w:rPr>
              <w:fldChar w:fldCharType="begin"/>
            </w:r>
            <w:r w:rsidR="00CA7F0D">
              <w:rPr>
                <w:noProof/>
                <w:webHidden/>
              </w:rPr>
              <w:instrText xml:space="preserve"> PAGEREF _Toc110976326 \h </w:instrText>
            </w:r>
            <w:r w:rsidR="00CA7F0D">
              <w:rPr>
                <w:noProof/>
                <w:webHidden/>
              </w:rPr>
            </w:r>
            <w:r w:rsidR="00CA7F0D">
              <w:rPr>
                <w:noProof/>
                <w:webHidden/>
              </w:rPr>
              <w:fldChar w:fldCharType="separate"/>
            </w:r>
            <w:r w:rsidR="00CA7F0D">
              <w:rPr>
                <w:noProof/>
                <w:webHidden/>
              </w:rPr>
              <w:t>21</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27" w:history="1">
            <w:r w:rsidR="00CA7F0D" w:rsidRPr="000F002C">
              <w:rPr>
                <w:rStyle w:val="Hipervnculo"/>
                <w:noProof/>
              </w:rPr>
              <w:t>3.2</w:t>
            </w:r>
            <w:r w:rsidR="00CA7F0D">
              <w:rPr>
                <w:rFonts w:asciiTheme="minorHAnsi" w:eastAsiaTheme="minorEastAsia" w:hAnsiTheme="minorHAnsi" w:cstheme="minorBidi"/>
                <w:noProof/>
                <w:sz w:val="22"/>
                <w:szCs w:val="22"/>
              </w:rPr>
              <w:tab/>
            </w:r>
            <w:r w:rsidR="00CA7F0D" w:rsidRPr="000F002C">
              <w:rPr>
                <w:rStyle w:val="Hipervnculo"/>
                <w:noProof/>
              </w:rPr>
              <w:t>CRITERIOS DIFERENCIALES PARA EMPRENDIMIENTOS Y EMPRESAS DE MUJERES y MIPYMES</w:t>
            </w:r>
            <w:r w:rsidR="00CA7F0D">
              <w:rPr>
                <w:noProof/>
                <w:webHidden/>
              </w:rPr>
              <w:tab/>
            </w:r>
            <w:r w:rsidR="00CA7F0D">
              <w:rPr>
                <w:noProof/>
                <w:webHidden/>
              </w:rPr>
              <w:fldChar w:fldCharType="begin"/>
            </w:r>
            <w:r w:rsidR="00CA7F0D">
              <w:rPr>
                <w:noProof/>
                <w:webHidden/>
              </w:rPr>
              <w:instrText xml:space="preserve"> PAGEREF _Toc110976327 \h </w:instrText>
            </w:r>
            <w:r w:rsidR="00CA7F0D">
              <w:rPr>
                <w:noProof/>
                <w:webHidden/>
              </w:rPr>
            </w:r>
            <w:r w:rsidR="00CA7F0D">
              <w:rPr>
                <w:noProof/>
                <w:webHidden/>
              </w:rPr>
              <w:fldChar w:fldCharType="separate"/>
            </w:r>
            <w:r w:rsidR="00CA7F0D">
              <w:rPr>
                <w:noProof/>
                <w:webHidden/>
              </w:rPr>
              <w:t>22</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28" w:history="1">
            <w:r w:rsidR="00CA7F0D" w:rsidRPr="000F002C">
              <w:rPr>
                <w:rStyle w:val="Hipervnculo"/>
                <w:noProof/>
              </w:rPr>
              <w:t>3.3</w:t>
            </w:r>
            <w:r w:rsidR="00CA7F0D">
              <w:rPr>
                <w:rFonts w:asciiTheme="minorHAnsi" w:eastAsiaTheme="minorEastAsia" w:hAnsiTheme="minorHAnsi" w:cstheme="minorBidi"/>
                <w:noProof/>
                <w:sz w:val="22"/>
                <w:szCs w:val="22"/>
              </w:rPr>
              <w:tab/>
            </w:r>
            <w:r w:rsidR="00CA7F0D" w:rsidRPr="000F002C">
              <w:rPr>
                <w:rStyle w:val="Hipervnculo"/>
                <w:noProof/>
              </w:rPr>
              <w:t>CAPACIDAD JURÍDICA</w:t>
            </w:r>
            <w:r w:rsidR="00CA7F0D">
              <w:rPr>
                <w:noProof/>
                <w:webHidden/>
              </w:rPr>
              <w:tab/>
            </w:r>
            <w:r w:rsidR="00CA7F0D">
              <w:rPr>
                <w:noProof/>
                <w:webHidden/>
              </w:rPr>
              <w:fldChar w:fldCharType="begin"/>
            </w:r>
            <w:r w:rsidR="00CA7F0D">
              <w:rPr>
                <w:noProof/>
                <w:webHidden/>
              </w:rPr>
              <w:instrText xml:space="preserve"> PAGEREF _Toc110976328 \h </w:instrText>
            </w:r>
            <w:r w:rsidR="00CA7F0D">
              <w:rPr>
                <w:noProof/>
                <w:webHidden/>
              </w:rPr>
            </w:r>
            <w:r w:rsidR="00CA7F0D">
              <w:rPr>
                <w:noProof/>
                <w:webHidden/>
              </w:rPr>
              <w:fldChar w:fldCharType="separate"/>
            </w:r>
            <w:r w:rsidR="00CA7F0D">
              <w:rPr>
                <w:noProof/>
                <w:webHidden/>
              </w:rPr>
              <w:t>23</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29" w:history="1">
            <w:r w:rsidR="00CA7F0D" w:rsidRPr="000F002C">
              <w:rPr>
                <w:rStyle w:val="Hipervnculo"/>
                <w:noProof/>
              </w:rPr>
              <w:t>3.4</w:t>
            </w:r>
            <w:r w:rsidR="00CA7F0D">
              <w:rPr>
                <w:rFonts w:asciiTheme="minorHAnsi" w:eastAsiaTheme="minorEastAsia" w:hAnsiTheme="minorHAnsi" w:cstheme="minorBidi"/>
                <w:i w:val="0"/>
                <w:noProof/>
                <w:sz w:val="22"/>
              </w:rPr>
              <w:tab/>
            </w:r>
            <w:r w:rsidR="00CA7F0D" w:rsidRPr="000F002C">
              <w:rPr>
                <w:rStyle w:val="Hipervnculo"/>
                <w:noProof/>
              </w:rPr>
              <w:t>EXISTENCIA Y REPRESENTACIÓN LEGAL</w:t>
            </w:r>
            <w:r w:rsidR="00CA7F0D">
              <w:rPr>
                <w:noProof/>
                <w:webHidden/>
              </w:rPr>
              <w:tab/>
            </w:r>
            <w:r w:rsidR="00CA7F0D">
              <w:rPr>
                <w:noProof/>
                <w:webHidden/>
              </w:rPr>
              <w:fldChar w:fldCharType="begin"/>
            </w:r>
            <w:r w:rsidR="00CA7F0D">
              <w:rPr>
                <w:noProof/>
                <w:webHidden/>
              </w:rPr>
              <w:instrText xml:space="preserve"> PAGEREF _Toc110976329 \h </w:instrText>
            </w:r>
            <w:r w:rsidR="00CA7F0D">
              <w:rPr>
                <w:noProof/>
                <w:webHidden/>
              </w:rPr>
            </w:r>
            <w:r w:rsidR="00CA7F0D">
              <w:rPr>
                <w:noProof/>
                <w:webHidden/>
              </w:rPr>
              <w:fldChar w:fldCharType="separate"/>
            </w:r>
            <w:r w:rsidR="00CA7F0D">
              <w:rPr>
                <w:noProof/>
                <w:webHidden/>
              </w:rPr>
              <w:t>23</w:t>
            </w:r>
            <w:r w:rsidR="00CA7F0D">
              <w:rPr>
                <w:noProof/>
                <w:webHidden/>
              </w:rPr>
              <w:fldChar w:fldCharType="end"/>
            </w:r>
          </w:hyperlink>
        </w:p>
        <w:p w:rsidR="00CA7F0D" w:rsidRDefault="00437772">
          <w:pPr>
            <w:pStyle w:val="TDC3"/>
            <w:tabs>
              <w:tab w:val="right" w:pos="9350"/>
            </w:tabs>
            <w:rPr>
              <w:rFonts w:asciiTheme="minorHAnsi" w:eastAsiaTheme="minorEastAsia" w:hAnsiTheme="minorHAnsi" w:cstheme="minorBidi"/>
              <w:i w:val="0"/>
              <w:noProof/>
              <w:sz w:val="22"/>
            </w:rPr>
          </w:pPr>
          <w:hyperlink w:anchor="_Toc110976330" w:history="1">
            <w:r w:rsidR="00CA7F0D" w:rsidRPr="000F002C">
              <w:rPr>
                <w:rStyle w:val="Hipervnculo"/>
                <w:noProof/>
              </w:rPr>
              <w:t>3.4.1 PERSONAS NATURALES</w:t>
            </w:r>
            <w:r w:rsidR="00CA7F0D">
              <w:rPr>
                <w:noProof/>
                <w:webHidden/>
              </w:rPr>
              <w:tab/>
            </w:r>
            <w:r w:rsidR="00CA7F0D">
              <w:rPr>
                <w:noProof/>
                <w:webHidden/>
              </w:rPr>
              <w:fldChar w:fldCharType="begin"/>
            </w:r>
            <w:r w:rsidR="00CA7F0D">
              <w:rPr>
                <w:noProof/>
                <w:webHidden/>
              </w:rPr>
              <w:instrText xml:space="preserve"> PAGEREF _Toc110976330 \h </w:instrText>
            </w:r>
            <w:r w:rsidR="00CA7F0D">
              <w:rPr>
                <w:noProof/>
                <w:webHidden/>
              </w:rPr>
            </w:r>
            <w:r w:rsidR="00CA7F0D">
              <w:rPr>
                <w:noProof/>
                <w:webHidden/>
              </w:rPr>
              <w:fldChar w:fldCharType="separate"/>
            </w:r>
            <w:r w:rsidR="00CA7F0D">
              <w:rPr>
                <w:noProof/>
                <w:webHidden/>
              </w:rPr>
              <w:t>23</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31" w:history="1">
            <w:r w:rsidR="00CA7F0D" w:rsidRPr="000F002C">
              <w:rPr>
                <w:rStyle w:val="Hipervnculo"/>
                <w:noProof/>
              </w:rPr>
              <w:t>3.4.2</w:t>
            </w:r>
            <w:r w:rsidR="00CA7F0D">
              <w:rPr>
                <w:rFonts w:asciiTheme="minorHAnsi" w:eastAsiaTheme="minorEastAsia" w:hAnsiTheme="minorHAnsi" w:cstheme="minorBidi"/>
                <w:i w:val="0"/>
                <w:noProof/>
                <w:sz w:val="22"/>
              </w:rPr>
              <w:tab/>
            </w:r>
            <w:r w:rsidR="00CA7F0D" w:rsidRPr="000F002C">
              <w:rPr>
                <w:rStyle w:val="Hipervnculo"/>
                <w:noProof/>
              </w:rPr>
              <w:t>PERSONAS JURÍDICAS</w:t>
            </w:r>
            <w:r w:rsidR="00CA7F0D">
              <w:rPr>
                <w:noProof/>
                <w:webHidden/>
              </w:rPr>
              <w:tab/>
            </w:r>
            <w:r w:rsidR="00CA7F0D">
              <w:rPr>
                <w:noProof/>
                <w:webHidden/>
              </w:rPr>
              <w:fldChar w:fldCharType="begin"/>
            </w:r>
            <w:r w:rsidR="00CA7F0D">
              <w:rPr>
                <w:noProof/>
                <w:webHidden/>
              </w:rPr>
              <w:instrText xml:space="preserve"> PAGEREF _Toc110976331 \h </w:instrText>
            </w:r>
            <w:r w:rsidR="00CA7F0D">
              <w:rPr>
                <w:noProof/>
                <w:webHidden/>
              </w:rPr>
            </w:r>
            <w:r w:rsidR="00CA7F0D">
              <w:rPr>
                <w:noProof/>
                <w:webHidden/>
              </w:rPr>
              <w:fldChar w:fldCharType="separate"/>
            </w:r>
            <w:r w:rsidR="00CA7F0D">
              <w:rPr>
                <w:noProof/>
                <w:webHidden/>
              </w:rPr>
              <w:t>24</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32" w:history="1">
            <w:r w:rsidR="00CA7F0D" w:rsidRPr="000F002C">
              <w:rPr>
                <w:rStyle w:val="Hipervnculo"/>
                <w:noProof/>
              </w:rPr>
              <w:t>3.4.3</w:t>
            </w:r>
            <w:r w:rsidR="00CA7F0D">
              <w:rPr>
                <w:rFonts w:asciiTheme="minorHAnsi" w:eastAsiaTheme="minorEastAsia" w:hAnsiTheme="minorHAnsi" w:cstheme="minorBidi"/>
                <w:i w:val="0"/>
                <w:noProof/>
                <w:sz w:val="22"/>
              </w:rPr>
              <w:tab/>
            </w:r>
            <w:r w:rsidR="00CA7F0D" w:rsidRPr="000F002C">
              <w:rPr>
                <w:rStyle w:val="Hipervnculo"/>
                <w:noProof/>
              </w:rPr>
              <w:t>PROPONENTES PLURALES</w:t>
            </w:r>
            <w:r w:rsidR="00CA7F0D">
              <w:rPr>
                <w:noProof/>
                <w:webHidden/>
              </w:rPr>
              <w:tab/>
            </w:r>
            <w:r w:rsidR="00CA7F0D">
              <w:rPr>
                <w:noProof/>
                <w:webHidden/>
              </w:rPr>
              <w:fldChar w:fldCharType="begin"/>
            </w:r>
            <w:r w:rsidR="00CA7F0D">
              <w:rPr>
                <w:noProof/>
                <w:webHidden/>
              </w:rPr>
              <w:instrText xml:space="preserve"> PAGEREF _Toc110976332 \h </w:instrText>
            </w:r>
            <w:r w:rsidR="00CA7F0D">
              <w:rPr>
                <w:noProof/>
                <w:webHidden/>
              </w:rPr>
            </w:r>
            <w:r w:rsidR="00CA7F0D">
              <w:rPr>
                <w:noProof/>
                <w:webHidden/>
              </w:rPr>
              <w:fldChar w:fldCharType="separate"/>
            </w:r>
            <w:r w:rsidR="00CA7F0D">
              <w:rPr>
                <w:noProof/>
                <w:webHidden/>
              </w:rPr>
              <w:t>26</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33" w:history="1">
            <w:r w:rsidR="00CA7F0D" w:rsidRPr="000F002C">
              <w:rPr>
                <w:rStyle w:val="Hipervnculo"/>
                <w:noProof/>
              </w:rPr>
              <w:t>3.5</w:t>
            </w:r>
            <w:r w:rsidR="00CA7F0D">
              <w:rPr>
                <w:rFonts w:asciiTheme="minorHAnsi" w:eastAsiaTheme="minorEastAsia" w:hAnsiTheme="minorHAnsi" w:cstheme="minorBidi"/>
                <w:noProof/>
                <w:sz w:val="22"/>
                <w:szCs w:val="22"/>
              </w:rPr>
              <w:tab/>
            </w:r>
            <w:r w:rsidR="00CA7F0D" w:rsidRPr="000F002C">
              <w:rPr>
                <w:rStyle w:val="Hipervnculo"/>
                <w:noProof/>
              </w:rPr>
              <w:t>CERTIFICACIÓN DE PAGOS DE SEGURIDAD SOCIAL Y APORTES LEGALES</w:t>
            </w:r>
            <w:r w:rsidR="00CA7F0D">
              <w:rPr>
                <w:noProof/>
                <w:webHidden/>
              </w:rPr>
              <w:tab/>
            </w:r>
            <w:r w:rsidR="00CA7F0D">
              <w:rPr>
                <w:noProof/>
                <w:webHidden/>
              </w:rPr>
              <w:fldChar w:fldCharType="begin"/>
            </w:r>
            <w:r w:rsidR="00CA7F0D">
              <w:rPr>
                <w:noProof/>
                <w:webHidden/>
              </w:rPr>
              <w:instrText xml:space="preserve"> PAGEREF _Toc110976333 \h </w:instrText>
            </w:r>
            <w:r w:rsidR="00CA7F0D">
              <w:rPr>
                <w:noProof/>
                <w:webHidden/>
              </w:rPr>
            </w:r>
            <w:r w:rsidR="00CA7F0D">
              <w:rPr>
                <w:noProof/>
                <w:webHidden/>
              </w:rPr>
              <w:fldChar w:fldCharType="separate"/>
            </w:r>
            <w:r w:rsidR="00CA7F0D">
              <w:rPr>
                <w:noProof/>
                <w:webHidden/>
              </w:rPr>
              <w:t>27</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34" w:history="1">
            <w:r w:rsidR="00CA7F0D" w:rsidRPr="000F002C">
              <w:rPr>
                <w:rStyle w:val="Hipervnculo"/>
                <w:noProof/>
              </w:rPr>
              <w:t>3.5.2</w:t>
            </w:r>
            <w:r w:rsidR="00CA7F0D">
              <w:rPr>
                <w:rFonts w:asciiTheme="minorHAnsi" w:eastAsiaTheme="minorEastAsia" w:hAnsiTheme="minorHAnsi" w:cstheme="minorBidi"/>
                <w:i w:val="0"/>
                <w:noProof/>
                <w:sz w:val="22"/>
              </w:rPr>
              <w:tab/>
            </w:r>
            <w:r w:rsidR="00CA7F0D" w:rsidRPr="000F002C">
              <w:rPr>
                <w:rStyle w:val="Hipervnculo"/>
                <w:noProof/>
              </w:rPr>
              <w:t>PERSONAS JURÍDICAS</w:t>
            </w:r>
            <w:r w:rsidR="00CA7F0D">
              <w:rPr>
                <w:noProof/>
                <w:webHidden/>
              </w:rPr>
              <w:tab/>
            </w:r>
            <w:r w:rsidR="00CA7F0D">
              <w:rPr>
                <w:noProof/>
                <w:webHidden/>
              </w:rPr>
              <w:fldChar w:fldCharType="begin"/>
            </w:r>
            <w:r w:rsidR="00CA7F0D">
              <w:rPr>
                <w:noProof/>
                <w:webHidden/>
              </w:rPr>
              <w:instrText xml:space="preserve"> PAGEREF _Toc110976334 \h </w:instrText>
            </w:r>
            <w:r w:rsidR="00CA7F0D">
              <w:rPr>
                <w:noProof/>
                <w:webHidden/>
              </w:rPr>
            </w:r>
            <w:r w:rsidR="00CA7F0D">
              <w:rPr>
                <w:noProof/>
                <w:webHidden/>
              </w:rPr>
              <w:fldChar w:fldCharType="separate"/>
            </w:r>
            <w:r w:rsidR="00CA7F0D">
              <w:rPr>
                <w:noProof/>
                <w:webHidden/>
              </w:rPr>
              <w:t>27</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35" w:history="1">
            <w:r w:rsidR="00CA7F0D" w:rsidRPr="000F002C">
              <w:rPr>
                <w:rStyle w:val="Hipervnculo"/>
                <w:noProof/>
              </w:rPr>
              <w:t>3.5.3</w:t>
            </w:r>
            <w:r w:rsidR="00CA7F0D">
              <w:rPr>
                <w:rFonts w:asciiTheme="minorHAnsi" w:eastAsiaTheme="minorEastAsia" w:hAnsiTheme="minorHAnsi" w:cstheme="minorBidi"/>
                <w:i w:val="0"/>
                <w:noProof/>
                <w:sz w:val="22"/>
              </w:rPr>
              <w:tab/>
            </w:r>
            <w:r w:rsidR="00CA7F0D" w:rsidRPr="000F002C">
              <w:rPr>
                <w:rStyle w:val="Hipervnculo"/>
                <w:noProof/>
              </w:rPr>
              <w:t>PERSONAS NATURALES</w:t>
            </w:r>
            <w:r w:rsidR="00CA7F0D">
              <w:rPr>
                <w:noProof/>
                <w:webHidden/>
              </w:rPr>
              <w:tab/>
            </w:r>
            <w:r w:rsidR="00CA7F0D">
              <w:rPr>
                <w:noProof/>
                <w:webHidden/>
              </w:rPr>
              <w:fldChar w:fldCharType="begin"/>
            </w:r>
            <w:r w:rsidR="00CA7F0D">
              <w:rPr>
                <w:noProof/>
                <w:webHidden/>
              </w:rPr>
              <w:instrText xml:space="preserve"> PAGEREF _Toc110976335 \h </w:instrText>
            </w:r>
            <w:r w:rsidR="00CA7F0D">
              <w:rPr>
                <w:noProof/>
                <w:webHidden/>
              </w:rPr>
            </w:r>
            <w:r w:rsidR="00CA7F0D">
              <w:rPr>
                <w:noProof/>
                <w:webHidden/>
              </w:rPr>
              <w:fldChar w:fldCharType="separate"/>
            </w:r>
            <w:r w:rsidR="00CA7F0D">
              <w:rPr>
                <w:noProof/>
                <w:webHidden/>
              </w:rPr>
              <w:t>28</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36" w:history="1">
            <w:r w:rsidR="00CA7F0D" w:rsidRPr="000F002C">
              <w:rPr>
                <w:rStyle w:val="Hipervnculo"/>
                <w:noProof/>
              </w:rPr>
              <w:t>3.5.4</w:t>
            </w:r>
            <w:r w:rsidR="00CA7F0D">
              <w:rPr>
                <w:rFonts w:asciiTheme="minorHAnsi" w:eastAsiaTheme="minorEastAsia" w:hAnsiTheme="minorHAnsi" w:cstheme="minorBidi"/>
                <w:i w:val="0"/>
                <w:noProof/>
                <w:sz w:val="22"/>
              </w:rPr>
              <w:tab/>
            </w:r>
            <w:r w:rsidR="00CA7F0D" w:rsidRPr="000F002C">
              <w:rPr>
                <w:rStyle w:val="Hipervnculo"/>
                <w:noProof/>
              </w:rPr>
              <w:t>PROPONENTES PLURALES</w:t>
            </w:r>
            <w:r w:rsidR="00CA7F0D">
              <w:rPr>
                <w:noProof/>
                <w:webHidden/>
              </w:rPr>
              <w:tab/>
            </w:r>
            <w:r w:rsidR="00CA7F0D">
              <w:rPr>
                <w:noProof/>
                <w:webHidden/>
              </w:rPr>
              <w:fldChar w:fldCharType="begin"/>
            </w:r>
            <w:r w:rsidR="00CA7F0D">
              <w:rPr>
                <w:noProof/>
                <w:webHidden/>
              </w:rPr>
              <w:instrText xml:space="preserve"> PAGEREF _Toc110976336 \h </w:instrText>
            </w:r>
            <w:r w:rsidR="00CA7F0D">
              <w:rPr>
                <w:noProof/>
                <w:webHidden/>
              </w:rPr>
            </w:r>
            <w:r w:rsidR="00CA7F0D">
              <w:rPr>
                <w:noProof/>
                <w:webHidden/>
              </w:rPr>
              <w:fldChar w:fldCharType="separate"/>
            </w:r>
            <w:r w:rsidR="00CA7F0D">
              <w:rPr>
                <w:noProof/>
                <w:webHidden/>
              </w:rPr>
              <w:t>28</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37" w:history="1">
            <w:r w:rsidR="00CA7F0D" w:rsidRPr="000F002C">
              <w:rPr>
                <w:rStyle w:val="Hipervnculo"/>
                <w:noProof/>
              </w:rPr>
              <w:t>3.5.5</w:t>
            </w:r>
            <w:r w:rsidR="00CA7F0D">
              <w:rPr>
                <w:rFonts w:asciiTheme="minorHAnsi" w:eastAsiaTheme="minorEastAsia" w:hAnsiTheme="minorHAnsi" w:cstheme="minorBidi"/>
                <w:i w:val="0"/>
                <w:noProof/>
                <w:sz w:val="22"/>
              </w:rPr>
              <w:tab/>
            </w:r>
            <w:r w:rsidR="00CA7F0D" w:rsidRPr="000F002C">
              <w:rPr>
                <w:rStyle w:val="Hipervnculo"/>
                <w:noProof/>
              </w:rPr>
              <w:t>SEGURIDAD SOCIAL PARA LA SUSCRIPCIÓN DEL CONTRATO</w:t>
            </w:r>
            <w:r w:rsidR="00CA7F0D">
              <w:rPr>
                <w:noProof/>
                <w:webHidden/>
              </w:rPr>
              <w:tab/>
            </w:r>
            <w:r w:rsidR="00CA7F0D">
              <w:rPr>
                <w:noProof/>
                <w:webHidden/>
              </w:rPr>
              <w:fldChar w:fldCharType="begin"/>
            </w:r>
            <w:r w:rsidR="00CA7F0D">
              <w:rPr>
                <w:noProof/>
                <w:webHidden/>
              </w:rPr>
              <w:instrText xml:space="preserve"> PAGEREF _Toc110976337 \h </w:instrText>
            </w:r>
            <w:r w:rsidR="00CA7F0D">
              <w:rPr>
                <w:noProof/>
                <w:webHidden/>
              </w:rPr>
            </w:r>
            <w:r w:rsidR="00CA7F0D">
              <w:rPr>
                <w:noProof/>
                <w:webHidden/>
              </w:rPr>
              <w:fldChar w:fldCharType="separate"/>
            </w:r>
            <w:r w:rsidR="00CA7F0D">
              <w:rPr>
                <w:noProof/>
                <w:webHidden/>
              </w:rPr>
              <w:t>28</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38" w:history="1">
            <w:r w:rsidR="00CA7F0D" w:rsidRPr="000F002C">
              <w:rPr>
                <w:rStyle w:val="Hipervnculo"/>
                <w:noProof/>
              </w:rPr>
              <w:t>3.5.6</w:t>
            </w:r>
            <w:r w:rsidR="00CA7F0D">
              <w:rPr>
                <w:rFonts w:asciiTheme="minorHAnsi" w:eastAsiaTheme="minorEastAsia" w:hAnsiTheme="minorHAnsi" w:cstheme="minorBidi"/>
                <w:i w:val="0"/>
                <w:noProof/>
                <w:sz w:val="22"/>
              </w:rPr>
              <w:tab/>
            </w:r>
            <w:r w:rsidR="00CA7F0D" w:rsidRPr="000F002C">
              <w:rPr>
                <w:rStyle w:val="Hipervnculo"/>
                <w:noProof/>
              </w:rPr>
              <w:t>ACREDITACIÓN DEL PAGO AL SISTEMA DE SEGURIDAD SOCIAL DURANTE LA EJECUCIÓN DEL CONTRATO</w:t>
            </w:r>
            <w:r w:rsidR="00CA7F0D">
              <w:rPr>
                <w:noProof/>
                <w:webHidden/>
              </w:rPr>
              <w:tab/>
            </w:r>
            <w:r w:rsidR="00CA7F0D">
              <w:rPr>
                <w:noProof/>
                <w:webHidden/>
              </w:rPr>
              <w:fldChar w:fldCharType="begin"/>
            </w:r>
            <w:r w:rsidR="00CA7F0D">
              <w:rPr>
                <w:noProof/>
                <w:webHidden/>
              </w:rPr>
              <w:instrText xml:space="preserve"> PAGEREF _Toc110976338 \h </w:instrText>
            </w:r>
            <w:r w:rsidR="00CA7F0D">
              <w:rPr>
                <w:noProof/>
                <w:webHidden/>
              </w:rPr>
            </w:r>
            <w:r w:rsidR="00CA7F0D">
              <w:rPr>
                <w:noProof/>
                <w:webHidden/>
              </w:rPr>
              <w:fldChar w:fldCharType="separate"/>
            </w:r>
            <w:r w:rsidR="00CA7F0D">
              <w:rPr>
                <w:noProof/>
                <w:webHidden/>
              </w:rPr>
              <w:t>28</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39" w:history="1">
            <w:r w:rsidR="00CA7F0D" w:rsidRPr="000F002C">
              <w:rPr>
                <w:rStyle w:val="Hipervnculo"/>
                <w:noProof/>
              </w:rPr>
              <w:t>3.6</w:t>
            </w:r>
            <w:r w:rsidR="00CA7F0D">
              <w:rPr>
                <w:rFonts w:asciiTheme="minorHAnsi" w:eastAsiaTheme="minorEastAsia" w:hAnsiTheme="minorHAnsi" w:cstheme="minorBidi"/>
                <w:noProof/>
                <w:sz w:val="22"/>
                <w:szCs w:val="22"/>
              </w:rPr>
              <w:tab/>
            </w:r>
            <w:r w:rsidR="00CA7F0D" w:rsidRPr="000F002C">
              <w:rPr>
                <w:rStyle w:val="Hipervnculo"/>
                <w:noProof/>
              </w:rPr>
              <w:t>EXPERIENCIA</w:t>
            </w:r>
            <w:r w:rsidR="00CA7F0D">
              <w:rPr>
                <w:noProof/>
                <w:webHidden/>
              </w:rPr>
              <w:tab/>
            </w:r>
            <w:r w:rsidR="00CA7F0D">
              <w:rPr>
                <w:noProof/>
                <w:webHidden/>
              </w:rPr>
              <w:fldChar w:fldCharType="begin"/>
            </w:r>
            <w:r w:rsidR="00CA7F0D">
              <w:rPr>
                <w:noProof/>
                <w:webHidden/>
              </w:rPr>
              <w:instrText xml:space="preserve"> PAGEREF _Toc110976339 \h </w:instrText>
            </w:r>
            <w:r w:rsidR="00CA7F0D">
              <w:rPr>
                <w:noProof/>
                <w:webHidden/>
              </w:rPr>
            </w:r>
            <w:r w:rsidR="00CA7F0D">
              <w:rPr>
                <w:noProof/>
                <w:webHidden/>
              </w:rPr>
              <w:fldChar w:fldCharType="separate"/>
            </w:r>
            <w:r w:rsidR="00CA7F0D">
              <w:rPr>
                <w:noProof/>
                <w:webHidden/>
              </w:rPr>
              <w:t>29</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40" w:history="1">
            <w:r w:rsidR="00CA7F0D" w:rsidRPr="000F002C">
              <w:rPr>
                <w:rStyle w:val="Hipervnculo"/>
                <w:noProof/>
              </w:rPr>
              <w:t>3.6.1</w:t>
            </w:r>
            <w:r w:rsidR="00CA7F0D">
              <w:rPr>
                <w:rFonts w:asciiTheme="minorHAnsi" w:eastAsiaTheme="minorEastAsia" w:hAnsiTheme="minorHAnsi" w:cstheme="minorBidi"/>
                <w:i w:val="0"/>
                <w:noProof/>
                <w:sz w:val="22"/>
              </w:rPr>
              <w:tab/>
            </w:r>
            <w:r w:rsidR="00CA7F0D" w:rsidRPr="000F002C">
              <w:rPr>
                <w:rStyle w:val="Hipervnculo"/>
                <w:noProof/>
              </w:rPr>
              <w:t>CARACTERÍSTICAS DE LOS CONTRATOS PRESENTADOS PARA ACREDITAR LA EXPERIENCIA EXIGIDA</w:t>
            </w:r>
            <w:r w:rsidR="00CA7F0D">
              <w:rPr>
                <w:noProof/>
                <w:webHidden/>
              </w:rPr>
              <w:tab/>
            </w:r>
            <w:r w:rsidR="00CA7F0D">
              <w:rPr>
                <w:noProof/>
                <w:webHidden/>
              </w:rPr>
              <w:fldChar w:fldCharType="begin"/>
            </w:r>
            <w:r w:rsidR="00CA7F0D">
              <w:rPr>
                <w:noProof/>
                <w:webHidden/>
              </w:rPr>
              <w:instrText xml:space="preserve"> PAGEREF _Toc110976340 \h </w:instrText>
            </w:r>
            <w:r w:rsidR="00CA7F0D">
              <w:rPr>
                <w:noProof/>
                <w:webHidden/>
              </w:rPr>
            </w:r>
            <w:r w:rsidR="00CA7F0D">
              <w:rPr>
                <w:noProof/>
                <w:webHidden/>
              </w:rPr>
              <w:fldChar w:fldCharType="separate"/>
            </w:r>
            <w:r w:rsidR="00CA7F0D">
              <w:rPr>
                <w:noProof/>
                <w:webHidden/>
              </w:rPr>
              <w:t>29</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41" w:history="1">
            <w:r w:rsidR="00CA7F0D" w:rsidRPr="000F002C">
              <w:rPr>
                <w:rStyle w:val="Hipervnculo"/>
                <w:noProof/>
              </w:rPr>
              <w:t>3.6.2</w:t>
            </w:r>
            <w:r w:rsidR="00CA7F0D">
              <w:rPr>
                <w:rFonts w:asciiTheme="minorHAnsi" w:eastAsiaTheme="minorEastAsia" w:hAnsiTheme="minorHAnsi" w:cstheme="minorBidi"/>
                <w:i w:val="0"/>
                <w:noProof/>
                <w:sz w:val="22"/>
              </w:rPr>
              <w:tab/>
            </w:r>
            <w:r w:rsidR="00CA7F0D" w:rsidRPr="000F002C">
              <w:rPr>
                <w:rStyle w:val="Hipervnculo"/>
                <w:noProof/>
              </w:rPr>
              <w:t>CONSIDERACIONES PARA LA VALIDEZ DE LA EXPERIENCIA REQUERIDA</w:t>
            </w:r>
            <w:r w:rsidR="00CA7F0D">
              <w:rPr>
                <w:noProof/>
                <w:webHidden/>
              </w:rPr>
              <w:tab/>
            </w:r>
            <w:r w:rsidR="00CA7F0D">
              <w:rPr>
                <w:noProof/>
                <w:webHidden/>
              </w:rPr>
              <w:fldChar w:fldCharType="begin"/>
            </w:r>
            <w:r w:rsidR="00CA7F0D">
              <w:rPr>
                <w:noProof/>
                <w:webHidden/>
              </w:rPr>
              <w:instrText xml:space="preserve"> PAGEREF _Toc110976341 \h </w:instrText>
            </w:r>
            <w:r w:rsidR="00CA7F0D">
              <w:rPr>
                <w:noProof/>
                <w:webHidden/>
              </w:rPr>
            </w:r>
            <w:r w:rsidR="00CA7F0D">
              <w:rPr>
                <w:noProof/>
                <w:webHidden/>
              </w:rPr>
              <w:fldChar w:fldCharType="separate"/>
            </w:r>
            <w:r w:rsidR="00CA7F0D">
              <w:rPr>
                <w:noProof/>
                <w:webHidden/>
              </w:rPr>
              <w:t>31</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42" w:history="1">
            <w:r w:rsidR="00CA7F0D" w:rsidRPr="000F002C">
              <w:rPr>
                <w:rStyle w:val="Hipervnculo"/>
                <w:noProof/>
              </w:rPr>
              <w:t>3.6.3</w:t>
            </w:r>
            <w:r w:rsidR="00CA7F0D">
              <w:rPr>
                <w:rFonts w:asciiTheme="minorHAnsi" w:eastAsiaTheme="minorEastAsia" w:hAnsiTheme="minorHAnsi" w:cstheme="minorBidi"/>
                <w:i w:val="0"/>
                <w:noProof/>
                <w:sz w:val="22"/>
              </w:rPr>
              <w:tab/>
            </w:r>
            <w:r w:rsidR="00CA7F0D" w:rsidRPr="000F002C">
              <w:rPr>
                <w:rStyle w:val="Hipervnculo"/>
                <w:noProof/>
              </w:rPr>
              <w:t>CLASIFICACIÓN DE LA EXPERIENCIA EN EL “CLASIFICADOR DE BIENES, OBRAS Y SERVICIOS DE LAS NACIONES UNIDAS”</w:t>
            </w:r>
            <w:r w:rsidR="00CA7F0D">
              <w:rPr>
                <w:noProof/>
                <w:webHidden/>
              </w:rPr>
              <w:tab/>
            </w:r>
            <w:r w:rsidR="00CA7F0D">
              <w:rPr>
                <w:noProof/>
                <w:webHidden/>
              </w:rPr>
              <w:fldChar w:fldCharType="begin"/>
            </w:r>
            <w:r w:rsidR="00CA7F0D">
              <w:rPr>
                <w:noProof/>
                <w:webHidden/>
              </w:rPr>
              <w:instrText xml:space="preserve"> PAGEREF _Toc110976342 \h </w:instrText>
            </w:r>
            <w:r w:rsidR="00CA7F0D">
              <w:rPr>
                <w:noProof/>
                <w:webHidden/>
              </w:rPr>
            </w:r>
            <w:r w:rsidR="00CA7F0D">
              <w:rPr>
                <w:noProof/>
                <w:webHidden/>
              </w:rPr>
              <w:fldChar w:fldCharType="separate"/>
            </w:r>
            <w:r w:rsidR="00CA7F0D">
              <w:rPr>
                <w:noProof/>
                <w:webHidden/>
              </w:rPr>
              <w:t>34</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43" w:history="1">
            <w:r w:rsidR="00CA7F0D" w:rsidRPr="000F002C">
              <w:rPr>
                <w:rStyle w:val="Hipervnculo"/>
                <w:noProof/>
              </w:rPr>
              <w:t>3.6.4</w:t>
            </w:r>
            <w:r w:rsidR="00CA7F0D">
              <w:rPr>
                <w:rFonts w:asciiTheme="minorHAnsi" w:eastAsiaTheme="minorEastAsia" w:hAnsiTheme="minorHAnsi" w:cstheme="minorBidi"/>
                <w:i w:val="0"/>
                <w:noProof/>
                <w:sz w:val="22"/>
              </w:rPr>
              <w:tab/>
            </w:r>
            <w:r w:rsidR="00CA7F0D" w:rsidRPr="000F002C">
              <w:rPr>
                <w:rStyle w:val="Hipervnculo"/>
                <w:noProof/>
              </w:rPr>
              <w:t>ACREDITACIÓN DE LA EXPERIENCIA REQUERIDA</w:t>
            </w:r>
            <w:r w:rsidR="00CA7F0D">
              <w:rPr>
                <w:noProof/>
                <w:webHidden/>
              </w:rPr>
              <w:tab/>
            </w:r>
            <w:r w:rsidR="00CA7F0D">
              <w:rPr>
                <w:noProof/>
                <w:webHidden/>
              </w:rPr>
              <w:fldChar w:fldCharType="begin"/>
            </w:r>
            <w:r w:rsidR="00CA7F0D">
              <w:rPr>
                <w:noProof/>
                <w:webHidden/>
              </w:rPr>
              <w:instrText xml:space="preserve"> PAGEREF _Toc110976343 \h </w:instrText>
            </w:r>
            <w:r w:rsidR="00CA7F0D">
              <w:rPr>
                <w:noProof/>
                <w:webHidden/>
              </w:rPr>
            </w:r>
            <w:r w:rsidR="00CA7F0D">
              <w:rPr>
                <w:noProof/>
                <w:webHidden/>
              </w:rPr>
              <w:fldChar w:fldCharType="separate"/>
            </w:r>
            <w:r w:rsidR="00CA7F0D">
              <w:rPr>
                <w:noProof/>
                <w:webHidden/>
              </w:rPr>
              <w:t>35</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44" w:history="1">
            <w:r w:rsidR="00CA7F0D" w:rsidRPr="000F002C">
              <w:rPr>
                <w:rStyle w:val="Hipervnculo"/>
                <w:noProof/>
              </w:rPr>
              <w:t>3.6.5</w:t>
            </w:r>
            <w:r w:rsidR="00CA7F0D">
              <w:rPr>
                <w:rFonts w:asciiTheme="minorHAnsi" w:eastAsiaTheme="minorEastAsia" w:hAnsiTheme="minorHAnsi" w:cstheme="minorBidi"/>
                <w:i w:val="0"/>
                <w:noProof/>
                <w:sz w:val="22"/>
              </w:rPr>
              <w:tab/>
            </w:r>
            <w:r w:rsidR="00CA7F0D" w:rsidRPr="000F002C">
              <w:rPr>
                <w:rStyle w:val="Hipervnculo"/>
                <w:noProof/>
              </w:rPr>
              <w:t>DOCUMENTOS</w:t>
            </w:r>
            <w:r w:rsidR="00CA7F0D" w:rsidRPr="000F002C">
              <w:rPr>
                <w:rStyle w:val="Hipervnculo"/>
                <w:rFonts w:ascii="Times New Roman" w:hAnsi="Times New Roman"/>
                <w:noProof/>
              </w:rPr>
              <w:t xml:space="preserve"> </w:t>
            </w:r>
            <w:r w:rsidR="00CA7F0D" w:rsidRPr="000F002C">
              <w:rPr>
                <w:rStyle w:val="Hipervnculo"/>
                <w:noProof/>
              </w:rPr>
              <w:t>VÁLIDOS PARA LA ACREDITACIÓN DE LA EXPERIENCIA REQUERIDA</w:t>
            </w:r>
            <w:r w:rsidR="00CA7F0D">
              <w:rPr>
                <w:noProof/>
                <w:webHidden/>
              </w:rPr>
              <w:tab/>
            </w:r>
            <w:r w:rsidR="00CA7F0D">
              <w:rPr>
                <w:noProof/>
                <w:webHidden/>
              </w:rPr>
              <w:fldChar w:fldCharType="begin"/>
            </w:r>
            <w:r w:rsidR="00CA7F0D">
              <w:rPr>
                <w:noProof/>
                <w:webHidden/>
              </w:rPr>
              <w:instrText xml:space="preserve"> PAGEREF _Toc110976344 \h </w:instrText>
            </w:r>
            <w:r w:rsidR="00CA7F0D">
              <w:rPr>
                <w:noProof/>
                <w:webHidden/>
              </w:rPr>
            </w:r>
            <w:r w:rsidR="00CA7F0D">
              <w:rPr>
                <w:noProof/>
                <w:webHidden/>
              </w:rPr>
              <w:fldChar w:fldCharType="separate"/>
            </w:r>
            <w:r w:rsidR="00CA7F0D">
              <w:rPr>
                <w:noProof/>
                <w:webHidden/>
              </w:rPr>
              <w:t>35</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45" w:history="1">
            <w:r w:rsidR="00CA7F0D" w:rsidRPr="000F002C">
              <w:rPr>
                <w:rStyle w:val="Hipervnculo"/>
                <w:noProof/>
              </w:rPr>
              <w:t>3.6.6</w:t>
            </w:r>
            <w:r w:rsidR="00CA7F0D">
              <w:rPr>
                <w:rFonts w:asciiTheme="minorHAnsi" w:eastAsiaTheme="minorEastAsia" w:hAnsiTheme="minorHAnsi" w:cstheme="minorBidi"/>
                <w:i w:val="0"/>
                <w:noProof/>
                <w:sz w:val="22"/>
              </w:rPr>
              <w:tab/>
            </w:r>
            <w:r w:rsidR="00CA7F0D" w:rsidRPr="000F002C">
              <w:rPr>
                <w:rStyle w:val="Hipervnculo"/>
                <w:noProof/>
              </w:rPr>
              <w:t>PARA SUBCONTRATOS</w:t>
            </w:r>
            <w:r w:rsidR="00CA7F0D">
              <w:rPr>
                <w:noProof/>
                <w:webHidden/>
              </w:rPr>
              <w:tab/>
            </w:r>
            <w:r w:rsidR="00CA7F0D">
              <w:rPr>
                <w:noProof/>
                <w:webHidden/>
              </w:rPr>
              <w:fldChar w:fldCharType="begin"/>
            </w:r>
            <w:r w:rsidR="00CA7F0D">
              <w:rPr>
                <w:noProof/>
                <w:webHidden/>
              </w:rPr>
              <w:instrText xml:space="preserve"> PAGEREF _Toc110976345 \h </w:instrText>
            </w:r>
            <w:r w:rsidR="00CA7F0D">
              <w:rPr>
                <w:noProof/>
                <w:webHidden/>
              </w:rPr>
            </w:r>
            <w:r w:rsidR="00CA7F0D">
              <w:rPr>
                <w:noProof/>
                <w:webHidden/>
              </w:rPr>
              <w:fldChar w:fldCharType="separate"/>
            </w:r>
            <w:r w:rsidR="00CA7F0D">
              <w:rPr>
                <w:noProof/>
                <w:webHidden/>
              </w:rPr>
              <w:t>36</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46" w:history="1">
            <w:r w:rsidR="00CA7F0D" w:rsidRPr="000F002C">
              <w:rPr>
                <w:rStyle w:val="Hipervnculo"/>
                <w:noProof/>
              </w:rPr>
              <w:t>3.6.7</w:t>
            </w:r>
            <w:r w:rsidR="00CA7F0D">
              <w:rPr>
                <w:rFonts w:asciiTheme="minorHAnsi" w:eastAsiaTheme="minorEastAsia" w:hAnsiTheme="minorHAnsi" w:cstheme="minorBidi"/>
                <w:i w:val="0"/>
                <w:noProof/>
                <w:sz w:val="22"/>
              </w:rPr>
              <w:tab/>
            </w:r>
            <w:r w:rsidR="00CA7F0D" w:rsidRPr="000F002C">
              <w:rPr>
                <w:rStyle w:val="Hipervnculo"/>
                <w:noProof/>
              </w:rPr>
              <w:t>RELACIÓN DE LOS CONTRATOS FRENTE AL PRESUPUESTO OFICIAL</w:t>
            </w:r>
            <w:r w:rsidR="00CA7F0D">
              <w:rPr>
                <w:noProof/>
                <w:webHidden/>
              </w:rPr>
              <w:tab/>
            </w:r>
            <w:r w:rsidR="00CA7F0D">
              <w:rPr>
                <w:noProof/>
                <w:webHidden/>
              </w:rPr>
              <w:fldChar w:fldCharType="begin"/>
            </w:r>
            <w:r w:rsidR="00CA7F0D">
              <w:rPr>
                <w:noProof/>
                <w:webHidden/>
              </w:rPr>
              <w:instrText xml:space="preserve"> PAGEREF _Toc110976346 \h </w:instrText>
            </w:r>
            <w:r w:rsidR="00CA7F0D">
              <w:rPr>
                <w:noProof/>
                <w:webHidden/>
              </w:rPr>
            </w:r>
            <w:r w:rsidR="00CA7F0D">
              <w:rPr>
                <w:noProof/>
                <w:webHidden/>
              </w:rPr>
              <w:fldChar w:fldCharType="separate"/>
            </w:r>
            <w:r w:rsidR="00CA7F0D">
              <w:rPr>
                <w:noProof/>
                <w:webHidden/>
              </w:rPr>
              <w:t>37</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47" w:history="1">
            <w:r w:rsidR="00CA7F0D" w:rsidRPr="000F002C">
              <w:rPr>
                <w:rStyle w:val="Hipervnculo"/>
                <w:noProof/>
              </w:rPr>
              <w:t>3.7</w:t>
            </w:r>
            <w:r w:rsidR="00CA7F0D">
              <w:rPr>
                <w:rFonts w:asciiTheme="minorHAnsi" w:eastAsiaTheme="minorEastAsia" w:hAnsiTheme="minorHAnsi" w:cstheme="minorBidi"/>
                <w:noProof/>
                <w:sz w:val="22"/>
                <w:szCs w:val="22"/>
              </w:rPr>
              <w:tab/>
            </w:r>
            <w:r w:rsidR="00CA7F0D" w:rsidRPr="000F002C">
              <w:rPr>
                <w:rStyle w:val="Hipervnculo"/>
                <w:noProof/>
              </w:rPr>
              <w:t>CAPACIDAD FINANCIERA</w:t>
            </w:r>
            <w:r w:rsidR="00CA7F0D">
              <w:rPr>
                <w:noProof/>
                <w:webHidden/>
              </w:rPr>
              <w:tab/>
            </w:r>
            <w:r w:rsidR="00CA7F0D">
              <w:rPr>
                <w:noProof/>
                <w:webHidden/>
              </w:rPr>
              <w:fldChar w:fldCharType="begin"/>
            </w:r>
            <w:r w:rsidR="00CA7F0D">
              <w:rPr>
                <w:noProof/>
                <w:webHidden/>
              </w:rPr>
              <w:instrText xml:space="preserve"> PAGEREF _Toc110976347 \h </w:instrText>
            </w:r>
            <w:r w:rsidR="00CA7F0D">
              <w:rPr>
                <w:noProof/>
                <w:webHidden/>
              </w:rPr>
            </w:r>
            <w:r w:rsidR="00CA7F0D">
              <w:rPr>
                <w:noProof/>
                <w:webHidden/>
              </w:rPr>
              <w:fldChar w:fldCharType="separate"/>
            </w:r>
            <w:r w:rsidR="00CA7F0D">
              <w:rPr>
                <w:noProof/>
                <w:webHidden/>
              </w:rPr>
              <w:t>38</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48" w:history="1">
            <w:r w:rsidR="00CA7F0D" w:rsidRPr="000F002C">
              <w:rPr>
                <w:rStyle w:val="Hipervnculo"/>
                <w:noProof/>
              </w:rPr>
              <w:t>3.8</w:t>
            </w:r>
            <w:r w:rsidR="00CA7F0D">
              <w:rPr>
                <w:rFonts w:asciiTheme="minorHAnsi" w:eastAsiaTheme="minorEastAsia" w:hAnsiTheme="minorHAnsi" w:cstheme="minorBidi"/>
                <w:noProof/>
                <w:sz w:val="22"/>
                <w:szCs w:val="22"/>
              </w:rPr>
              <w:tab/>
            </w:r>
            <w:r w:rsidR="00CA7F0D" w:rsidRPr="000F002C">
              <w:rPr>
                <w:rStyle w:val="Hipervnculo"/>
                <w:noProof/>
              </w:rPr>
              <w:t>CAPITAL DE TRABAJO</w:t>
            </w:r>
            <w:r w:rsidR="00CA7F0D">
              <w:rPr>
                <w:noProof/>
                <w:webHidden/>
              </w:rPr>
              <w:tab/>
            </w:r>
            <w:r w:rsidR="00CA7F0D">
              <w:rPr>
                <w:noProof/>
                <w:webHidden/>
              </w:rPr>
              <w:fldChar w:fldCharType="begin"/>
            </w:r>
            <w:r w:rsidR="00CA7F0D">
              <w:rPr>
                <w:noProof/>
                <w:webHidden/>
              </w:rPr>
              <w:instrText xml:space="preserve"> PAGEREF _Toc110976348 \h </w:instrText>
            </w:r>
            <w:r w:rsidR="00CA7F0D">
              <w:rPr>
                <w:noProof/>
                <w:webHidden/>
              </w:rPr>
            </w:r>
            <w:r w:rsidR="00CA7F0D">
              <w:rPr>
                <w:noProof/>
                <w:webHidden/>
              </w:rPr>
              <w:fldChar w:fldCharType="separate"/>
            </w:r>
            <w:r w:rsidR="00CA7F0D">
              <w:rPr>
                <w:noProof/>
                <w:webHidden/>
              </w:rPr>
              <w:t>39</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49" w:history="1">
            <w:r w:rsidR="00CA7F0D" w:rsidRPr="000F002C">
              <w:rPr>
                <w:rStyle w:val="Hipervnculo"/>
                <w:noProof/>
              </w:rPr>
              <w:t>3.9</w:t>
            </w:r>
            <w:r w:rsidR="00CA7F0D">
              <w:rPr>
                <w:rFonts w:asciiTheme="minorHAnsi" w:eastAsiaTheme="minorEastAsia" w:hAnsiTheme="minorHAnsi" w:cstheme="minorBidi"/>
                <w:noProof/>
                <w:sz w:val="22"/>
                <w:szCs w:val="22"/>
              </w:rPr>
              <w:tab/>
            </w:r>
            <w:r w:rsidR="00CA7F0D" w:rsidRPr="000F002C">
              <w:rPr>
                <w:rStyle w:val="Hipervnculo"/>
                <w:noProof/>
              </w:rPr>
              <w:t>CAPACIDAD ORGANIZACIONAL</w:t>
            </w:r>
            <w:r w:rsidR="00CA7F0D">
              <w:rPr>
                <w:noProof/>
                <w:webHidden/>
              </w:rPr>
              <w:tab/>
            </w:r>
            <w:r w:rsidR="00CA7F0D">
              <w:rPr>
                <w:noProof/>
                <w:webHidden/>
              </w:rPr>
              <w:fldChar w:fldCharType="begin"/>
            </w:r>
            <w:r w:rsidR="00CA7F0D">
              <w:rPr>
                <w:noProof/>
                <w:webHidden/>
              </w:rPr>
              <w:instrText xml:space="preserve"> PAGEREF _Toc110976349 \h </w:instrText>
            </w:r>
            <w:r w:rsidR="00CA7F0D">
              <w:rPr>
                <w:noProof/>
                <w:webHidden/>
              </w:rPr>
            </w:r>
            <w:r w:rsidR="00CA7F0D">
              <w:rPr>
                <w:noProof/>
                <w:webHidden/>
              </w:rPr>
              <w:fldChar w:fldCharType="separate"/>
            </w:r>
            <w:r w:rsidR="00CA7F0D">
              <w:rPr>
                <w:noProof/>
                <w:webHidden/>
              </w:rPr>
              <w:t>41</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50" w:history="1">
            <w:r w:rsidR="00CA7F0D" w:rsidRPr="000F002C">
              <w:rPr>
                <w:rStyle w:val="Hipervnculo"/>
                <w:noProof/>
              </w:rPr>
              <w:t>3.10</w:t>
            </w:r>
            <w:r w:rsidR="00CA7F0D">
              <w:rPr>
                <w:rFonts w:asciiTheme="minorHAnsi" w:eastAsiaTheme="minorEastAsia" w:hAnsiTheme="minorHAnsi" w:cstheme="minorBidi"/>
                <w:noProof/>
                <w:sz w:val="22"/>
                <w:szCs w:val="22"/>
              </w:rPr>
              <w:tab/>
            </w:r>
            <w:r w:rsidR="00CA7F0D" w:rsidRPr="000F002C">
              <w:rPr>
                <w:rStyle w:val="Hipervnculo"/>
                <w:noProof/>
              </w:rPr>
              <w:t>ACREDITACIÓN DE LA CAPACIDAD FINANCIERA Y ORGANIZACIONAL</w:t>
            </w:r>
            <w:r w:rsidR="00CA7F0D">
              <w:rPr>
                <w:noProof/>
                <w:webHidden/>
              </w:rPr>
              <w:tab/>
            </w:r>
            <w:r w:rsidR="00CA7F0D">
              <w:rPr>
                <w:noProof/>
                <w:webHidden/>
              </w:rPr>
              <w:fldChar w:fldCharType="begin"/>
            </w:r>
            <w:r w:rsidR="00CA7F0D">
              <w:rPr>
                <w:noProof/>
                <w:webHidden/>
              </w:rPr>
              <w:instrText xml:space="preserve"> PAGEREF _Toc110976350 \h </w:instrText>
            </w:r>
            <w:r w:rsidR="00CA7F0D">
              <w:rPr>
                <w:noProof/>
                <w:webHidden/>
              </w:rPr>
            </w:r>
            <w:r w:rsidR="00CA7F0D">
              <w:rPr>
                <w:noProof/>
                <w:webHidden/>
              </w:rPr>
              <w:fldChar w:fldCharType="separate"/>
            </w:r>
            <w:r w:rsidR="00CA7F0D">
              <w:rPr>
                <w:noProof/>
                <w:webHidden/>
              </w:rPr>
              <w:t>41</w:t>
            </w:r>
            <w:r w:rsidR="00CA7F0D">
              <w:rPr>
                <w:noProof/>
                <w:webHidden/>
              </w:rPr>
              <w:fldChar w:fldCharType="end"/>
            </w:r>
          </w:hyperlink>
        </w:p>
        <w:p w:rsidR="00CA7F0D" w:rsidRDefault="00437772">
          <w:pPr>
            <w:pStyle w:val="TDC3"/>
            <w:tabs>
              <w:tab w:val="left" w:pos="1320"/>
              <w:tab w:val="right" w:pos="9350"/>
            </w:tabs>
            <w:rPr>
              <w:rFonts w:asciiTheme="minorHAnsi" w:eastAsiaTheme="minorEastAsia" w:hAnsiTheme="minorHAnsi" w:cstheme="minorBidi"/>
              <w:i w:val="0"/>
              <w:noProof/>
              <w:sz w:val="22"/>
            </w:rPr>
          </w:pPr>
          <w:hyperlink w:anchor="_Toc110976351" w:history="1">
            <w:r w:rsidR="00CA7F0D" w:rsidRPr="000F002C">
              <w:rPr>
                <w:rStyle w:val="Hipervnculo"/>
                <w:noProof/>
              </w:rPr>
              <w:t>3.10.1</w:t>
            </w:r>
            <w:r w:rsidR="00CA7F0D">
              <w:rPr>
                <w:rFonts w:asciiTheme="minorHAnsi" w:eastAsiaTheme="minorEastAsia" w:hAnsiTheme="minorHAnsi" w:cstheme="minorBidi"/>
                <w:i w:val="0"/>
                <w:noProof/>
                <w:sz w:val="22"/>
              </w:rPr>
              <w:tab/>
            </w:r>
            <w:r w:rsidR="00CA7F0D" w:rsidRPr="000F002C">
              <w:rPr>
                <w:rStyle w:val="Hipervnculo"/>
                <w:noProof/>
              </w:rPr>
              <w:t>PERSONAS NATURALES O JURÍDICAS NACIONALES Y EXTRANJERAS CON DOMICILIO O SUCURSAL EN COLOMBIA</w:t>
            </w:r>
            <w:r w:rsidR="00CA7F0D">
              <w:rPr>
                <w:noProof/>
                <w:webHidden/>
              </w:rPr>
              <w:tab/>
            </w:r>
            <w:r w:rsidR="00CA7F0D">
              <w:rPr>
                <w:noProof/>
                <w:webHidden/>
              </w:rPr>
              <w:fldChar w:fldCharType="begin"/>
            </w:r>
            <w:r w:rsidR="00CA7F0D">
              <w:rPr>
                <w:noProof/>
                <w:webHidden/>
              </w:rPr>
              <w:instrText xml:space="preserve"> PAGEREF _Toc110976351 \h </w:instrText>
            </w:r>
            <w:r w:rsidR="00CA7F0D">
              <w:rPr>
                <w:noProof/>
                <w:webHidden/>
              </w:rPr>
            </w:r>
            <w:r w:rsidR="00CA7F0D">
              <w:rPr>
                <w:noProof/>
                <w:webHidden/>
              </w:rPr>
              <w:fldChar w:fldCharType="separate"/>
            </w:r>
            <w:r w:rsidR="00CA7F0D">
              <w:rPr>
                <w:noProof/>
                <w:webHidden/>
              </w:rPr>
              <w:t>41</w:t>
            </w:r>
            <w:r w:rsidR="00CA7F0D">
              <w:rPr>
                <w:noProof/>
                <w:webHidden/>
              </w:rPr>
              <w:fldChar w:fldCharType="end"/>
            </w:r>
          </w:hyperlink>
        </w:p>
        <w:p w:rsidR="00CA7F0D" w:rsidRDefault="00437772">
          <w:pPr>
            <w:pStyle w:val="TDC3"/>
            <w:tabs>
              <w:tab w:val="left" w:pos="1320"/>
              <w:tab w:val="right" w:pos="9350"/>
            </w:tabs>
            <w:rPr>
              <w:rFonts w:asciiTheme="minorHAnsi" w:eastAsiaTheme="minorEastAsia" w:hAnsiTheme="minorHAnsi" w:cstheme="minorBidi"/>
              <w:i w:val="0"/>
              <w:noProof/>
              <w:sz w:val="22"/>
            </w:rPr>
          </w:pPr>
          <w:hyperlink w:anchor="_Toc110976352" w:history="1">
            <w:r w:rsidR="00CA7F0D" w:rsidRPr="000F002C">
              <w:rPr>
                <w:rStyle w:val="Hipervnculo"/>
                <w:noProof/>
              </w:rPr>
              <w:t>3.10.2</w:t>
            </w:r>
            <w:r w:rsidR="00CA7F0D">
              <w:rPr>
                <w:rFonts w:asciiTheme="minorHAnsi" w:eastAsiaTheme="minorEastAsia" w:hAnsiTheme="minorHAnsi" w:cstheme="minorBidi"/>
                <w:i w:val="0"/>
                <w:noProof/>
                <w:sz w:val="22"/>
              </w:rPr>
              <w:tab/>
            </w:r>
            <w:r w:rsidR="00CA7F0D" w:rsidRPr="000F002C">
              <w:rPr>
                <w:rStyle w:val="Hipervnculo"/>
                <w:noProof/>
              </w:rPr>
              <w:t>PERSONAS</w:t>
            </w:r>
            <w:r w:rsidR="00CA7F0D" w:rsidRPr="000F002C">
              <w:rPr>
                <w:rStyle w:val="Hipervnculo"/>
                <w:rFonts w:ascii="Times New Roman" w:hAnsi="Times New Roman"/>
                <w:noProof/>
              </w:rPr>
              <w:t xml:space="preserve"> </w:t>
            </w:r>
            <w:r w:rsidR="00CA7F0D" w:rsidRPr="000F002C">
              <w:rPr>
                <w:rStyle w:val="Hipervnculo"/>
                <w:noProof/>
              </w:rPr>
              <w:t>NATURALES O JURÍDICAS EXTRANJERAS SIN DOMICILIO O SUCURSAL EN COLOMBIA</w:t>
            </w:r>
            <w:r w:rsidR="00CA7F0D">
              <w:rPr>
                <w:noProof/>
                <w:webHidden/>
              </w:rPr>
              <w:tab/>
            </w:r>
            <w:r w:rsidR="00CA7F0D">
              <w:rPr>
                <w:noProof/>
                <w:webHidden/>
              </w:rPr>
              <w:fldChar w:fldCharType="begin"/>
            </w:r>
            <w:r w:rsidR="00CA7F0D">
              <w:rPr>
                <w:noProof/>
                <w:webHidden/>
              </w:rPr>
              <w:instrText xml:space="preserve"> PAGEREF _Toc110976352 \h </w:instrText>
            </w:r>
            <w:r w:rsidR="00CA7F0D">
              <w:rPr>
                <w:noProof/>
                <w:webHidden/>
              </w:rPr>
            </w:r>
            <w:r w:rsidR="00CA7F0D">
              <w:rPr>
                <w:noProof/>
                <w:webHidden/>
              </w:rPr>
              <w:fldChar w:fldCharType="separate"/>
            </w:r>
            <w:r w:rsidR="00CA7F0D">
              <w:rPr>
                <w:noProof/>
                <w:webHidden/>
              </w:rPr>
              <w:t>42</w:t>
            </w:r>
            <w:r w:rsidR="00CA7F0D">
              <w:rPr>
                <w:noProof/>
                <w:webHidden/>
              </w:rPr>
              <w:fldChar w:fldCharType="end"/>
            </w:r>
          </w:hyperlink>
        </w:p>
        <w:p w:rsidR="00CA7F0D" w:rsidRDefault="00437772">
          <w:pPr>
            <w:pStyle w:val="TDC1"/>
            <w:tabs>
              <w:tab w:val="left" w:pos="442"/>
              <w:tab w:val="right" w:pos="9350"/>
            </w:tabs>
            <w:rPr>
              <w:rFonts w:asciiTheme="minorHAnsi" w:eastAsiaTheme="minorEastAsia" w:hAnsiTheme="minorHAnsi" w:cstheme="minorBidi"/>
              <w:b w:val="0"/>
              <w:noProof/>
              <w:sz w:val="22"/>
              <w:szCs w:val="22"/>
            </w:rPr>
          </w:pPr>
          <w:hyperlink w:anchor="_Toc110976353" w:history="1">
            <w:r w:rsidR="00CA7F0D" w:rsidRPr="000F002C">
              <w:rPr>
                <w:rStyle w:val="Hipervnculo"/>
                <w:noProof/>
              </w:rPr>
              <w:t>4</w:t>
            </w:r>
            <w:r w:rsidR="00CA7F0D">
              <w:rPr>
                <w:rFonts w:asciiTheme="minorHAnsi" w:eastAsiaTheme="minorEastAsia" w:hAnsiTheme="minorHAnsi" w:cstheme="minorBidi"/>
                <w:b w:val="0"/>
                <w:noProof/>
                <w:sz w:val="22"/>
                <w:szCs w:val="22"/>
              </w:rPr>
              <w:tab/>
            </w:r>
            <w:r w:rsidR="00CA7F0D" w:rsidRPr="000F002C">
              <w:rPr>
                <w:rStyle w:val="Hipervnculo"/>
                <w:noProof/>
              </w:rPr>
              <w:t>CAPÍTULO IV CRITERIOS DE EVALUACIÓN, ASIGNACIÓN DE PUNTAJE Y CRITERIOS DE DESEMPATE</w:t>
            </w:r>
            <w:r w:rsidR="00CA7F0D">
              <w:rPr>
                <w:noProof/>
                <w:webHidden/>
              </w:rPr>
              <w:tab/>
            </w:r>
            <w:r w:rsidR="00CA7F0D">
              <w:rPr>
                <w:noProof/>
                <w:webHidden/>
              </w:rPr>
              <w:fldChar w:fldCharType="begin"/>
            </w:r>
            <w:r w:rsidR="00CA7F0D">
              <w:rPr>
                <w:noProof/>
                <w:webHidden/>
              </w:rPr>
              <w:instrText xml:space="preserve"> PAGEREF _Toc110976353 \h </w:instrText>
            </w:r>
            <w:r w:rsidR="00CA7F0D">
              <w:rPr>
                <w:noProof/>
                <w:webHidden/>
              </w:rPr>
            </w:r>
            <w:r w:rsidR="00CA7F0D">
              <w:rPr>
                <w:noProof/>
                <w:webHidden/>
              </w:rPr>
              <w:fldChar w:fldCharType="separate"/>
            </w:r>
            <w:r w:rsidR="00CA7F0D">
              <w:rPr>
                <w:noProof/>
                <w:webHidden/>
              </w:rPr>
              <w:t>43</w:t>
            </w:r>
            <w:r w:rsidR="00CA7F0D">
              <w:rPr>
                <w:noProof/>
                <w:webHidden/>
              </w:rPr>
              <w:fldChar w:fldCharType="end"/>
            </w:r>
          </w:hyperlink>
        </w:p>
        <w:p w:rsidR="00CA7F0D" w:rsidRDefault="00437772">
          <w:pPr>
            <w:pStyle w:val="TDC2"/>
            <w:tabs>
              <w:tab w:val="right" w:pos="9350"/>
            </w:tabs>
            <w:rPr>
              <w:rFonts w:asciiTheme="minorHAnsi" w:eastAsiaTheme="minorEastAsia" w:hAnsiTheme="minorHAnsi" w:cstheme="minorBidi"/>
              <w:noProof/>
              <w:sz w:val="22"/>
              <w:szCs w:val="22"/>
            </w:rPr>
          </w:pPr>
          <w:hyperlink w:anchor="_Toc110976354" w:history="1">
            <w:r w:rsidR="00CA7F0D" w:rsidRPr="000F002C">
              <w:rPr>
                <w:rStyle w:val="Hipervnculo"/>
                <w:noProof/>
              </w:rPr>
              <w:t xml:space="preserve">4.1 </w:t>
            </w:r>
            <w:r w:rsidR="00CA7F0D">
              <w:rPr>
                <w:noProof/>
                <w:webHidden/>
              </w:rPr>
              <w:tab/>
            </w:r>
            <w:r w:rsidR="00CA7F0D">
              <w:rPr>
                <w:noProof/>
                <w:webHidden/>
              </w:rPr>
              <w:fldChar w:fldCharType="begin"/>
            </w:r>
            <w:r w:rsidR="00CA7F0D">
              <w:rPr>
                <w:noProof/>
                <w:webHidden/>
              </w:rPr>
              <w:instrText xml:space="preserve"> PAGEREF _Toc110976354 \h </w:instrText>
            </w:r>
            <w:r w:rsidR="00CA7F0D">
              <w:rPr>
                <w:noProof/>
                <w:webHidden/>
              </w:rPr>
            </w:r>
            <w:r w:rsidR="00CA7F0D">
              <w:rPr>
                <w:noProof/>
                <w:webHidden/>
              </w:rPr>
              <w:fldChar w:fldCharType="separate"/>
            </w:r>
            <w:r w:rsidR="00CA7F0D">
              <w:rPr>
                <w:noProof/>
                <w:webHidden/>
              </w:rPr>
              <w:t>44</w:t>
            </w:r>
            <w:r w:rsidR="00CA7F0D">
              <w:rPr>
                <w:noProof/>
                <w:webHidden/>
              </w:rPr>
              <w:fldChar w:fldCharType="end"/>
            </w:r>
          </w:hyperlink>
        </w:p>
        <w:p w:rsidR="00CA7F0D" w:rsidRDefault="00437772">
          <w:pPr>
            <w:pStyle w:val="TDC2"/>
            <w:tabs>
              <w:tab w:val="right" w:pos="9350"/>
            </w:tabs>
            <w:rPr>
              <w:rFonts w:asciiTheme="minorHAnsi" w:eastAsiaTheme="minorEastAsia" w:hAnsiTheme="minorHAnsi" w:cstheme="minorBidi"/>
              <w:noProof/>
              <w:sz w:val="22"/>
              <w:szCs w:val="22"/>
            </w:rPr>
          </w:pPr>
          <w:hyperlink w:anchor="_Toc110976355" w:history="1">
            <w:r w:rsidR="00CA7F0D" w:rsidRPr="000F002C">
              <w:rPr>
                <w:rStyle w:val="Hipervnculo"/>
                <w:noProof/>
              </w:rPr>
              <w:t>OFERTA ECONÓMICA</w:t>
            </w:r>
            <w:r w:rsidR="00CA7F0D">
              <w:rPr>
                <w:noProof/>
                <w:webHidden/>
              </w:rPr>
              <w:tab/>
            </w:r>
            <w:r w:rsidR="00CA7F0D">
              <w:rPr>
                <w:noProof/>
                <w:webHidden/>
              </w:rPr>
              <w:fldChar w:fldCharType="begin"/>
            </w:r>
            <w:r w:rsidR="00CA7F0D">
              <w:rPr>
                <w:noProof/>
                <w:webHidden/>
              </w:rPr>
              <w:instrText xml:space="preserve"> PAGEREF _Toc110976355 \h </w:instrText>
            </w:r>
            <w:r w:rsidR="00CA7F0D">
              <w:rPr>
                <w:noProof/>
                <w:webHidden/>
              </w:rPr>
            </w:r>
            <w:r w:rsidR="00CA7F0D">
              <w:rPr>
                <w:noProof/>
                <w:webHidden/>
              </w:rPr>
              <w:fldChar w:fldCharType="separate"/>
            </w:r>
            <w:r w:rsidR="00CA7F0D">
              <w:rPr>
                <w:noProof/>
                <w:webHidden/>
              </w:rPr>
              <w:t>44</w:t>
            </w:r>
            <w:r w:rsidR="00CA7F0D">
              <w:rPr>
                <w:noProof/>
                <w:webHidden/>
              </w:rPr>
              <w:fldChar w:fldCharType="end"/>
            </w:r>
          </w:hyperlink>
        </w:p>
        <w:p w:rsidR="00CA7F0D" w:rsidRDefault="00437772">
          <w:pPr>
            <w:pStyle w:val="TDC3"/>
            <w:tabs>
              <w:tab w:val="right" w:pos="9350"/>
            </w:tabs>
            <w:rPr>
              <w:rFonts w:asciiTheme="minorHAnsi" w:eastAsiaTheme="minorEastAsia" w:hAnsiTheme="minorHAnsi" w:cstheme="minorBidi"/>
              <w:i w:val="0"/>
              <w:noProof/>
              <w:sz w:val="22"/>
            </w:rPr>
          </w:pPr>
          <w:hyperlink w:anchor="_Toc110976356" w:history="1">
            <w:r w:rsidR="00CA7F0D" w:rsidRPr="000F002C">
              <w:rPr>
                <w:rStyle w:val="Hipervnculo"/>
                <w:noProof/>
              </w:rPr>
              <w:t>4.1.1 CORRECCIONES ARITMÉTICAS</w:t>
            </w:r>
            <w:r w:rsidR="00CA7F0D">
              <w:rPr>
                <w:noProof/>
                <w:webHidden/>
              </w:rPr>
              <w:tab/>
            </w:r>
            <w:r w:rsidR="00CA7F0D">
              <w:rPr>
                <w:noProof/>
                <w:webHidden/>
              </w:rPr>
              <w:fldChar w:fldCharType="begin"/>
            </w:r>
            <w:r w:rsidR="00CA7F0D">
              <w:rPr>
                <w:noProof/>
                <w:webHidden/>
              </w:rPr>
              <w:instrText xml:space="preserve"> PAGEREF _Toc110976356 \h </w:instrText>
            </w:r>
            <w:r w:rsidR="00CA7F0D">
              <w:rPr>
                <w:noProof/>
                <w:webHidden/>
              </w:rPr>
            </w:r>
            <w:r w:rsidR="00CA7F0D">
              <w:rPr>
                <w:noProof/>
                <w:webHidden/>
              </w:rPr>
              <w:fldChar w:fldCharType="separate"/>
            </w:r>
            <w:r w:rsidR="00CA7F0D">
              <w:rPr>
                <w:noProof/>
                <w:webHidden/>
              </w:rPr>
              <w:t>44</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57" w:history="1">
            <w:r w:rsidR="00CA7F0D" w:rsidRPr="000F002C">
              <w:rPr>
                <w:rStyle w:val="Hipervnculo"/>
                <w:noProof/>
              </w:rPr>
              <w:t>4.1.2</w:t>
            </w:r>
            <w:r w:rsidR="00CA7F0D">
              <w:rPr>
                <w:rFonts w:asciiTheme="minorHAnsi" w:eastAsiaTheme="minorEastAsia" w:hAnsiTheme="minorHAnsi" w:cstheme="minorBidi"/>
                <w:i w:val="0"/>
                <w:noProof/>
                <w:sz w:val="22"/>
              </w:rPr>
              <w:tab/>
            </w:r>
            <w:r w:rsidR="00CA7F0D" w:rsidRPr="000F002C">
              <w:rPr>
                <w:rStyle w:val="Hipervnculo"/>
                <w:noProof/>
              </w:rPr>
              <w:t>PRECIO ARTIFICIALMENTE BAJO</w:t>
            </w:r>
            <w:r w:rsidR="00CA7F0D">
              <w:rPr>
                <w:noProof/>
                <w:webHidden/>
              </w:rPr>
              <w:tab/>
            </w:r>
            <w:r w:rsidR="00CA7F0D">
              <w:rPr>
                <w:noProof/>
                <w:webHidden/>
              </w:rPr>
              <w:fldChar w:fldCharType="begin"/>
            </w:r>
            <w:r w:rsidR="00CA7F0D">
              <w:rPr>
                <w:noProof/>
                <w:webHidden/>
              </w:rPr>
              <w:instrText xml:space="preserve"> PAGEREF _Toc110976357 \h </w:instrText>
            </w:r>
            <w:r w:rsidR="00CA7F0D">
              <w:rPr>
                <w:noProof/>
                <w:webHidden/>
              </w:rPr>
            </w:r>
            <w:r w:rsidR="00CA7F0D">
              <w:rPr>
                <w:noProof/>
                <w:webHidden/>
              </w:rPr>
              <w:fldChar w:fldCharType="separate"/>
            </w:r>
            <w:r w:rsidR="00CA7F0D">
              <w:rPr>
                <w:noProof/>
                <w:webHidden/>
              </w:rPr>
              <w:t>45</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58" w:history="1">
            <w:r w:rsidR="00CA7F0D" w:rsidRPr="000F002C">
              <w:rPr>
                <w:rStyle w:val="Hipervnculo"/>
                <w:noProof/>
              </w:rPr>
              <w:t>4.1.3</w:t>
            </w:r>
            <w:r w:rsidR="00CA7F0D">
              <w:rPr>
                <w:rFonts w:asciiTheme="minorHAnsi" w:eastAsiaTheme="minorEastAsia" w:hAnsiTheme="minorHAnsi" w:cstheme="minorBidi"/>
                <w:i w:val="0"/>
                <w:noProof/>
                <w:sz w:val="22"/>
              </w:rPr>
              <w:tab/>
            </w:r>
            <w:r w:rsidR="00CA7F0D" w:rsidRPr="000F002C">
              <w:rPr>
                <w:rStyle w:val="Hipervnculo"/>
                <w:noProof/>
              </w:rPr>
              <w:t>DETERMINACIÓN DEL MÉTODO PARA LA PONDERACIÓN DE LA PROPUESTA ECONÓMICA</w:t>
            </w:r>
            <w:r w:rsidR="00CA7F0D">
              <w:rPr>
                <w:noProof/>
                <w:webHidden/>
              </w:rPr>
              <w:tab/>
            </w:r>
            <w:r w:rsidR="00CA7F0D">
              <w:rPr>
                <w:noProof/>
                <w:webHidden/>
              </w:rPr>
              <w:fldChar w:fldCharType="begin"/>
            </w:r>
            <w:r w:rsidR="00CA7F0D">
              <w:rPr>
                <w:noProof/>
                <w:webHidden/>
              </w:rPr>
              <w:instrText xml:space="preserve"> PAGEREF _Toc110976358 \h </w:instrText>
            </w:r>
            <w:r w:rsidR="00CA7F0D">
              <w:rPr>
                <w:noProof/>
                <w:webHidden/>
              </w:rPr>
            </w:r>
            <w:r w:rsidR="00CA7F0D">
              <w:rPr>
                <w:noProof/>
                <w:webHidden/>
              </w:rPr>
              <w:fldChar w:fldCharType="separate"/>
            </w:r>
            <w:r w:rsidR="00CA7F0D">
              <w:rPr>
                <w:noProof/>
                <w:webHidden/>
              </w:rPr>
              <w:t>45</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59" w:history="1">
            <w:r w:rsidR="00CA7F0D" w:rsidRPr="000F002C">
              <w:rPr>
                <w:rStyle w:val="Hipervnculo"/>
                <w:noProof/>
              </w:rPr>
              <w:t>4.2</w:t>
            </w:r>
            <w:r w:rsidR="00CA7F0D">
              <w:rPr>
                <w:rFonts w:asciiTheme="minorHAnsi" w:eastAsiaTheme="minorEastAsia" w:hAnsiTheme="minorHAnsi" w:cstheme="minorBidi"/>
                <w:noProof/>
                <w:sz w:val="22"/>
                <w:szCs w:val="22"/>
              </w:rPr>
              <w:tab/>
            </w:r>
            <w:r w:rsidR="00CA7F0D" w:rsidRPr="000F002C">
              <w:rPr>
                <w:rStyle w:val="Hipervnculo"/>
                <w:noProof/>
              </w:rPr>
              <w:t>FACTOR DE CALIDAD</w:t>
            </w:r>
            <w:r w:rsidR="00CA7F0D">
              <w:rPr>
                <w:noProof/>
                <w:webHidden/>
              </w:rPr>
              <w:tab/>
            </w:r>
            <w:r w:rsidR="00CA7F0D">
              <w:rPr>
                <w:noProof/>
                <w:webHidden/>
              </w:rPr>
              <w:fldChar w:fldCharType="begin"/>
            </w:r>
            <w:r w:rsidR="00CA7F0D">
              <w:rPr>
                <w:noProof/>
                <w:webHidden/>
              </w:rPr>
              <w:instrText xml:space="preserve"> PAGEREF _Toc110976359 \h </w:instrText>
            </w:r>
            <w:r w:rsidR="00CA7F0D">
              <w:rPr>
                <w:noProof/>
                <w:webHidden/>
              </w:rPr>
            </w:r>
            <w:r w:rsidR="00CA7F0D">
              <w:rPr>
                <w:noProof/>
                <w:webHidden/>
              </w:rPr>
              <w:fldChar w:fldCharType="separate"/>
            </w:r>
            <w:r w:rsidR="00CA7F0D">
              <w:rPr>
                <w:noProof/>
                <w:webHidden/>
              </w:rPr>
              <w:t>48</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60" w:history="1">
            <w:r w:rsidR="00CA7F0D" w:rsidRPr="000F002C">
              <w:rPr>
                <w:rStyle w:val="Hipervnculo"/>
                <w:noProof/>
              </w:rPr>
              <w:t>4.3</w:t>
            </w:r>
            <w:r w:rsidR="00CA7F0D">
              <w:rPr>
                <w:rFonts w:asciiTheme="minorHAnsi" w:eastAsiaTheme="minorEastAsia" w:hAnsiTheme="minorHAnsi" w:cstheme="minorBidi"/>
                <w:noProof/>
                <w:sz w:val="22"/>
                <w:szCs w:val="22"/>
              </w:rPr>
              <w:tab/>
            </w:r>
            <w:r w:rsidR="00CA7F0D" w:rsidRPr="000F002C">
              <w:rPr>
                <w:rStyle w:val="Hipervnculo"/>
                <w:noProof/>
              </w:rPr>
              <w:t>HORAS DE CAPACITACIÓN EN EL OBJETO A CUMPLIR</w:t>
            </w:r>
            <w:r w:rsidR="00CA7F0D">
              <w:rPr>
                <w:noProof/>
                <w:webHidden/>
              </w:rPr>
              <w:tab/>
            </w:r>
            <w:r w:rsidR="00CA7F0D">
              <w:rPr>
                <w:noProof/>
                <w:webHidden/>
              </w:rPr>
              <w:fldChar w:fldCharType="begin"/>
            </w:r>
            <w:r w:rsidR="00CA7F0D">
              <w:rPr>
                <w:noProof/>
                <w:webHidden/>
              </w:rPr>
              <w:instrText xml:space="preserve"> PAGEREF _Toc110976360 \h </w:instrText>
            </w:r>
            <w:r w:rsidR="00CA7F0D">
              <w:rPr>
                <w:noProof/>
                <w:webHidden/>
              </w:rPr>
            </w:r>
            <w:r w:rsidR="00CA7F0D">
              <w:rPr>
                <w:noProof/>
                <w:webHidden/>
              </w:rPr>
              <w:fldChar w:fldCharType="separate"/>
            </w:r>
            <w:r w:rsidR="00CA7F0D">
              <w:rPr>
                <w:noProof/>
                <w:webHidden/>
              </w:rPr>
              <w:t>49</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61" w:history="1">
            <w:r w:rsidR="00CA7F0D" w:rsidRPr="000F002C">
              <w:rPr>
                <w:rStyle w:val="Hipervnculo"/>
                <w:noProof/>
              </w:rPr>
              <w:t>4.4</w:t>
            </w:r>
            <w:r w:rsidR="00CA7F0D">
              <w:rPr>
                <w:rFonts w:asciiTheme="minorHAnsi" w:eastAsiaTheme="minorEastAsia" w:hAnsiTheme="minorHAnsi" w:cstheme="minorBidi"/>
                <w:noProof/>
                <w:sz w:val="22"/>
                <w:szCs w:val="22"/>
              </w:rPr>
              <w:tab/>
            </w:r>
            <w:r w:rsidR="00CA7F0D" w:rsidRPr="000F002C">
              <w:rPr>
                <w:rStyle w:val="Hipervnculo"/>
                <w:noProof/>
              </w:rPr>
              <w:t xml:space="preserve">APOYO A LA INDUSTRIA NACIONAL </w:t>
            </w:r>
            <w:r w:rsidR="00CA7F0D" w:rsidRPr="000F002C">
              <w:rPr>
                <w:rStyle w:val="Hipervnculo"/>
                <w:noProof/>
                <w:shd w:val="clear" w:color="auto" w:fill="BFBFBF"/>
              </w:rPr>
              <w:t>(SERVICIOS)</w:t>
            </w:r>
            <w:r w:rsidR="00CA7F0D">
              <w:rPr>
                <w:noProof/>
                <w:webHidden/>
              </w:rPr>
              <w:tab/>
            </w:r>
            <w:r w:rsidR="00CA7F0D">
              <w:rPr>
                <w:noProof/>
                <w:webHidden/>
              </w:rPr>
              <w:fldChar w:fldCharType="begin"/>
            </w:r>
            <w:r w:rsidR="00CA7F0D">
              <w:rPr>
                <w:noProof/>
                <w:webHidden/>
              </w:rPr>
              <w:instrText xml:space="preserve"> PAGEREF _Toc110976361 \h </w:instrText>
            </w:r>
            <w:r w:rsidR="00CA7F0D">
              <w:rPr>
                <w:noProof/>
                <w:webHidden/>
              </w:rPr>
            </w:r>
            <w:r w:rsidR="00CA7F0D">
              <w:rPr>
                <w:noProof/>
                <w:webHidden/>
              </w:rPr>
              <w:fldChar w:fldCharType="separate"/>
            </w:r>
            <w:r w:rsidR="00CA7F0D">
              <w:rPr>
                <w:noProof/>
                <w:webHidden/>
              </w:rPr>
              <w:t>49</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62" w:history="1">
            <w:r w:rsidR="00CA7F0D" w:rsidRPr="000F002C">
              <w:rPr>
                <w:rStyle w:val="Hipervnculo"/>
                <w:noProof/>
              </w:rPr>
              <w:t>4.4.1</w:t>
            </w:r>
            <w:r w:rsidR="00CA7F0D">
              <w:rPr>
                <w:rFonts w:asciiTheme="minorHAnsi" w:eastAsiaTheme="minorEastAsia" w:hAnsiTheme="minorHAnsi" w:cstheme="minorBidi"/>
                <w:i w:val="0"/>
                <w:noProof/>
                <w:sz w:val="22"/>
              </w:rPr>
              <w:tab/>
            </w:r>
            <w:r w:rsidR="00CA7F0D" w:rsidRPr="000F002C">
              <w:rPr>
                <w:rStyle w:val="Hipervnculo"/>
                <w:noProof/>
              </w:rPr>
              <w:t>PROMOCIÓN DE SERVICIOS NACIONALES O CON TRATO NACIONAL</w:t>
            </w:r>
            <w:r w:rsidR="00CA7F0D">
              <w:rPr>
                <w:noProof/>
                <w:webHidden/>
              </w:rPr>
              <w:tab/>
            </w:r>
            <w:r w:rsidR="00CA7F0D">
              <w:rPr>
                <w:noProof/>
                <w:webHidden/>
              </w:rPr>
              <w:fldChar w:fldCharType="begin"/>
            </w:r>
            <w:r w:rsidR="00CA7F0D">
              <w:rPr>
                <w:noProof/>
                <w:webHidden/>
              </w:rPr>
              <w:instrText xml:space="preserve"> PAGEREF _Toc110976362 \h </w:instrText>
            </w:r>
            <w:r w:rsidR="00CA7F0D">
              <w:rPr>
                <w:noProof/>
                <w:webHidden/>
              </w:rPr>
            </w:r>
            <w:r w:rsidR="00CA7F0D">
              <w:rPr>
                <w:noProof/>
                <w:webHidden/>
              </w:rPr>
              <w:fldChar w:fldCharType="separate"/>
            </w:r>
            <w:r w:rsidR="00CA7F0D">
              <w:rPr>
                <w:noProof/>
                <w:webHidden/>
              </w:rPr>
              <w:t>49</w:t>
            </w:r>
            <w:r w:rsidR="00CA7F0D">
              <w:rPr>
                <w:noProof/>
                <w:webHidden/>
              </w:rPr>
              <w:fldChar w:fldCharType="end"/>
            </w:r>
          </w:hyperlink>
        </w:p>
        <w:p w:rsidR="00CA7F0D" w:rsidRDefault="00437772">
          <w:pPr>
            <w:pStyle w:val="TDC4"/>
            <w:tabs>
              <w:tab w:val="left" w:pos="1760"/>
              <w:tab w:val="right" w:pos="9350"/>
            </w:tabs>
            <w:rPr>
              <w:rFonts w:asciiTheme="minorHAnsi" w:eastAsiaTheme="minorEastAsia" w:hAnsiTheme="minorHAnsi" w:cstheme="minorBidi"/>
              <w:noProof/>
            </w:rPr>
          </w:pPr>
          <w:hyperlink w:anchor="_Toc110976363" w:history="1">
            <w:r w:rsidR="00CA7F0D" w:rsidRPr="000F002C">
              <w:rPr>
                <w:rStyle w:val="Hipervnculo"/>
                <w:noProof/>
              </w:rPr>
              <w:t>4.4.1.1</w:t>
            </w:r>
            <w:r w:rsidR="00CA7F0D">
              <w:rPr>
                <w:rFonts w:asciiTheme="minorHAnsi" w:eastAsiaTheme="minorEastAsia" w:hAnsiTheme="minorHAnsi" w:cstheme="minorBidi"/>
                <w:noProof/>
              </w:rPr>
              <w:tab/>
            </w:r>
            <w:r w:rsidR="00CA7F0D" w:rsidRPr="000F002C">
              <w:rPr>
                <w:rStyle w:val="Hipervnculo"/>
                <w:noProof/>
              </w:rPr>
              <w:t>ACREDITACIÓN DEL PUNTAJE POR SERVICIOS NACIONALES O CON TRATO NACIONAL</w:t>
            </w:r>
            <w:r w:rsidR="00CA7F0D">
              <w:rPr>
                <w:noProof/>
                <w:webHidden/>
              </w:rPr>
              <w:tab/>
            </w:r>
            <w:r w:rsidR="00CA7F0D">
              <w:rPr>
                <w:noProof/>
                <w:webHidden/>
              </w:rPr>
              <w:fldChar w:fldCharType="begin"/>
            </w:r>
            <w:r w:rsidR="00CA7F0D">
              <w:rPr>
                <w:noProof/>
                <w:webHidden/>
              </w:rPr>
              <w:instrText xml:space="preserve"> PAGEREF _Toc110976363 \h </w:instrText>
            </w:r>
            <w:r w:rsidR="00CA7F0D">
              <w:rPr>
                <w:noProof/>
                <w:webHidden/>
              </w:rPr>
            </w:r>
            <w:r w:rsidR="00CA7F0D">
              <w:rPr>
                <w:noProof/>
                <w:webHidden/>
              </w:rPr>
              <w:fldChar w:fldCharType="separate"/>
            </w:r>
            <w:r w:rsidR="00CA7F0D">
              <w:rPr>
                <w:noProof/>
                <w:webHidden/>
              </w:rPr>
              <w:t>51</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64" w:history="1">
            <w:r w:rsidR="00CA7F0D" w:rsidRPr="000F002C">
              <w:rPr>
                <w:rStyle w:val="Hipervnculo"/>
                <w:noProof/>
              </w:rPr>
              <w:t>4.4.2</w:t>
            </w:r>
            <w:r w:rsidR="00CA7F0D">
              <w:rPr>
                <w:rFonts w:asciiTheme="minorHAnsi" w:eastAsiaTheme="minorEastAsia" w:hAnsiTheme="minorHAnsi" w:cstheme="minorBidi"/>
                <w:i w:val="0"/>
                <w:noProof/>
                <w:sz w:val="22"/>
              </w:rPr>
              <w:tab/>
            </w:r>
            <w:r w:rsidR="00CA7F0D" w:rsidRPr="000F002C">
              <w:rPr>
                <w:rStyle w:val="Hipervnculo"/>
                <w:noProof/>
              </w:rPr>
              <w:t>INCORPORACIÓN DE COMPONENTE NACIONAL EN SERVICIOS EXTRANJEROS</w:t>
            </w:r>
            <w:r w:rsidR="00CA7F0D">
              <w:rPr>
                <w:noProof/>
                <w:webHidden/>
              </w:rPr>
              <w:tab/>
            </w:r>
            <w:r w:rsidR="00CA7F0D">
              <w:rPr>
                <w:noProof/>
                <w:webHidden/>
              </w:rPr>
              <w:fldChar w:fldCharType="begin"/>
            </w:r>
            <w:r w:rsidR="00CA7F0D">
              <w:rPr>
                <w:noProof/>
                <w:webHidden/>
              </w:rPr>
              <w:instrText xml:space="preserve"> PAGEREF _Toc110976364 \h </w:instrText>
            </w:r>
            <w:r w:rsidR="00CA7F0D">
              <w:rPr>
                <w:noProof/>
                <w:webHidden/>
              </w:rPr>
            </w:r>
            <w:r w:rsidR="00CA7F0D">
              <w:rPr>
                <w:noProof/>
                <w:webHidden/>
              </w:rPr>
              <w:fldChar w:fldCharType="separate"/>
            </w:r>
            <w:r w:rsidR="00CA7F0D">
              <w:rPr>
                <w:noProof/>
                <w:webHidden/>
              </w:rPr>
              <w:t>52</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65" w:history="1">
            <w:r w:rsidR="00CA7F0D" w:rsidRPr="000F002C">
              <w:rPr>
                <w:rStyle w:val="Hipervnculo"/>
                <w:noProof/>
              </w:rPr>
              <w:t>4.5</w:t>
            </w:r>
            <w:r w:rsidR="00CA7F0D">
              <w:rPr>
                <w:rFonts w:asciiTheme="minorHAnsi" w:eastAsiaTheme="minorEastAsia" w:hAnsiTheme="minorHAnsi" w:cstheme="minorBidi"/>
                <w:noProof/>
                <w:sz w:val="22"/>
                <w:szCs w:val="22"/>
              </w:rPr>
              <w:tab/>
            </w:r>
            <w:r w:rsidR="00CA7F0D" w:rsidRPr="000F002C">
              <w:rPr>
                <w:rStyle w:val="Hipervnculo"/>
                <w:noProof/>
              </w:rPr>
              <w:t xml:space="preserve">APOYO A LA INDUSTRIA NACIONAL </w:t>
            </w:r>
            <w:r w:rsidR="00CA7F0D" w:rsidRPr="000F002C">
              <w:rPr>
                <w:rStyle w:val="Hipervnculo"/>
                <w:noProof/>
                <w:shd w:val="clear" w:color="auto" w:fill="BFBFBF"/>
              </w:rPr>
              <w:t>(BIENES)</w:t>
            </w:r>
            <w:r w:rsidR="00CA7F0D">
              <w:rPr>
                <w:noProof/>
                <w:webHidden/>
              </w:rPr>
              <w:tab/>
            </w:r>
            <w:r w:rsidR="00CA7F0D">
              <w:rPr>
                <w:noProof/>
                <w:webHidden/>
              </w:rPr>
              <w:fldChar w:fldCharType="begin"/>
            </w:r>
            <w:r w:rsidR="00CA7F0D">
              <w:rPr>
                <w:noProof/>
                <w:webHidden/>
              </w:rPr>
              <w:instrText xml:space="preserve"> PAGEREF _Toc110976365 \h </w:instrText>
            </w:r>
            <w:r w:rsidR="00CA7F0D">
              <w:rPr>
                <w:noProof/>
                <w:webHidden/>
              </w:rPr>
            </w:r>
            <w:r w:rsidR="00CA7F0D">
              <w:rPr>
                <w:noProof/>
                <w:webHidden/>
              </w:rPr>
              <w:fldChar w:fldCharType="separate"/>
            </w:r>
            <w:r w:rsidR="00CA7F0D">
              <w:rPr>
                <w:noProof/>
                <w:webHidden/>
              </w:rPr>
              <w:t>53</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66" w:history="1">
            <w:r w:rsidR="00CA7F0D" w:rsidRPr="000F002C">
              <w:rPr>
                <w:rStyle w:val="Hipervnculo"/>
                <w:noProof/>
              </w:rPr>
              <w:t>4.5.1</w:t>
            </w:r>
            <w:r w:rsidR="00CA7F0D">
              <w:rPr>
                <w:rFonts w:asciiTheme="minorHAnsi" w:eastAsiaTheme="minorEastAsia" w:hAnsiTheme="minorHAnsi" w:cstheme="minorBidi"/>
                <w:i w:val="0"/>
                <w:noProof/>
                <w:sz w:val="22"/>
              </w:rPr>
              <w:tab/>
            </w:r>
            <w:r w:rsidR="00CA7F0D" w:rsidRPr="000F002C">
              <w:rPr>
                <w:rStyle w:val="Hipervnculo"/>
                <w:noProof/>
              </w:rPr>
              <w:t>PROMOCIÓN DE SERVICIOS NACIONALES O CON TRATO NACIONAL</w:t>
            </w:r>
            <w:r w:rsidR="00CA7F0D">
              <w:rPr>
                <w:noProof/>
                <w:webHidden/>
              </w:rPr>
              <w:tab/>
            </w:r>
            <w:r w:rsidR="00CA7F0D">
              <w:rPr>
                <w:noProof/>
                <w:webHidden/>
              </w:rPr>
              <w:fldChar w:fldCharType="begin"/>
            </w:r>
            <w:r w:rsidR="00CA7F0D">
              <w:rPr>
                <w:noProof/>
                <w:webHidden/>
              </w:rPr>
              <w:instrText xml:space="preserve"> PAGEREF _Toc110976366 \h </w:instrText>
            </w:r>
            <w:r w:rsidR="00CA7F0D">
              <w:rPr>
                <w:noProof/>
                <w:webHidden/>
              </w:rPr>
            </w:r>
            <w:r w:rsidR="00CA7F0D">
              <w:rPr>
                <w:noProof/>
                <w:webHidden/>
              </w:rPr>
              <w:fldChar w:fldCharType="separate"/>
            </w:r>
            <w:r w:rsidR="00CA7F0D">
              <w:rPr>
                <w:noProof/>
                <w:webHidden/>
              </w:rPr>
              <w:t>53</w:t>
            </w:r>
            <w:r w:rsidR="00CA7F0D">
              <w:rPr>
                <w:noProof/>
                <w:webHidden/>
              </w:rPr>
              <w:fldChar w:fldCharType="end"/>
            </w:r>
          </w:hyperlink>
        </w:p>
        <w:p w:rsidR="00CA7F0D" w:rsidRDefault="00437772">
          <w:pPr>
            <w:pStyle w:val="TDC4"/>
            <w:tabs>
              <w:tab w:val="left" w:pos="1760"/>
              <w:tab w:val="right" w:pos="9350"/>
            </w:tabs>
            <w:rPr>
              <w:rFonts w:asciiTheme="minorHAnsi" w:eastAsiaTheme="minorEastAsia" w:hAnsiTheme="minorHAnsi" w:cstheme="minorBidi"/>
              <w:noProof/>
            </w:rPr>
          </w:pPr>
          <w:hyperlink w:anchor="_Toc110976367" w:history="1">
            <w:r w:rsidR="00CA7F0D" w:rsidRPr="000F002C">
              <w:rPr>
                <w:rStyle w:val="Hipervnculo"/>
                <w:noProof/>
              </w:rPr>
              <w:t>4.5.1.1</w:t>
            </w:r>
            <w:r w:rsidR="00CA7F0D">
              <w:rPr>
                <w:rFonts w:asciiTheme="minorHAnsi" w:eastAsiaTheme="minorEastAsia" w:hAnsiTheme="minorHAnsi" w:cstheme="minorBidi"/>
                <w:noProof/>
              </w:rPr>
              <w:tab/>
            </w:r>
            <w:r w:rsidR="00CA7F0D" w:rsidRPr="000F002C">
              <w:rPr>
                <w:rStyle w:val="Hipervnculo"/>
                <w:noProof/>
              </w:rPr>
              <w:t>ACREDITACIÓN DEL PUNTAJE POR SERVICIOS NACIONALES O CON TRATO NACIONAL</w:t>
            </w:r>
            <w:r w:rsidR="00CA7F0D">
              <w:rPr>
                <w:noProof/>
                <w:webHidden/>
              </w:rPr>
              <w:tab/>
            </w:r>
            <w:r w:rsidR="00CA7F0D">
              <w:rPr>
                <w:noProof/>
                <w:webHidden/>
              </w:rPr>
              <w:fldChar w:fldCharType="begin"/>
            </w:r>
            <w:r w:rsidR="00CA7F0D">
              <w:rPr>
                <w:noProof/>
                <w:webHidden/>
              </w:rPr>
              <w:instrText xml:space="preserve"> PAGEREF _Toc110976367 \h </w:instrText>
            </w:r>
            <w:r w:rsidR="00CA7F0D">
              <w:rPr>
                <w:noProof/>
                <w:webHidden/>
              </w:rPr>
            </w:r>
            <w:r w:rsidR="00CA7F0D">
              <w:rPr>
                <w:noProof/>
                <w:webHidden/>
              </w:rPr>
              <w:fldChar w:fldCharType="separate"/>
            </w:r>
            <w:r w:rsidR="00CA7F0D">
              <w:rPr>
                <w:noProof/>
                <w:webHidden/>
              </w:rPr>
              <w:t>57</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68" w:history="1">
            <w:r w:rsidR="00CA7F0D" w:rsidRPr="000F002C">
              <w:rPr>
                <w:rStyle w:val="Hipervnculo"/>
                <w:smallCaps/>
                <w:noProof/>
              </w:rPr>
              <w:t>4.5.2</w:t>
            </w:r>
            <w:r w:rsidR="00CA7F0D">
              <w:rPr>
                <w:rFonts w:asciiTheme="minorHAnsi" w:eastAsiaTheme="minorEastAsia" w:hAnsiTheme="minorHAnsi" w:cstheme="minorBidi"/>
                <w:i w:val="0"/>
                <w:noProof/>
                <w:sz w:val="22"/>
              </w:rPr>
              <w:tab/>
            </w:r>
            <w:r w:rsidR="00CA7F0D" w:rsidRPr="000F002C">
              <w:rPr>
                <w:rStyle w:val="Hipervnculo"/>
                <w:noProof/>
              </w:rPr>
              <w:t xml:space="preserve">INCORPORACIÓN DE COMPONENTE NACIONAL </w:t>
            </w:r>
            <w:r w:rsidR="00CA7F0D" w:rsidRPr="000F002C">
              <w:rPr>
                <w:rStyle w:val="Hipervnculo"/>
                <w:smallCaps/>
                <w:noProof/>
              </w:rPr>
              <w:t>EN SERVICIOS EXTRANJEROS</w:t>
            </w:r>
            <w:r w:rsidR="00CA7F0D">
              <w:rPr>
                <w:noProof/>
                <w:webHidden/>
              </w:rPr>
              <w:tab/>
            </w:r>
            <w:r w:rsidR="00CA7F0D">
              <w:rPr>
                <w:noProof/>
                <w:webHidden/>
              </w:rPr>
              <w:fldChar w:fldCharType="begin"/>
            </w:r>
            <w:r w:rsidR="00CA7F0D">
              <w:rPr>
                <w:noProof/>
                <w:webHidden/>
              </w:rPr>
              <w:instrText xml:space="preserve"> PAGEREF _Toc110976368 \h </w:instrText>
            </w:r>
            <w:r w:rsidR="00CA7F0D">
              <w:rPr>
                <w:noProof/>
                <w:webHidden/>
              </w:rPr>
            </w:r>
            <w:r w:rsidR="00CA7F0D">
              <w:rPr>
                <w:noProof/>
                <w:webHidden/>
              </w:rPr>
              <w:fldChar w:fldCharType="separate"/>
            </w:r>
            <w:r w:rsidR="00CA7F0D">
              <w:rPr>
                <w:noProof/>
                <w:webHidden/>
              </w:rPr>
              <w:t>58</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69" w:history="1">
            <w:r w:rsidR="00CA7F0D" w:rsidRPr="000F002C">
              <w:rPr>
                <w:rStyle w:val="Hipervnculo"/>
                <w:noProof/>
              </w:rPr>
              <w:t>4.6</w:t>
            </w:r>
            <w:r w:rsidR="00CA7F0D">
              <w:rPr>
                <w:rFonts w:asciiTheme="minorHAnsi" w:eastAsiaTheme="minorEastAsia" w:hAnsiTheme="minorHAnsi" w:cstheme="minorBidi"/>
                <w:noProof/>
                <w:sz w:val="22"/>
                <w:szCs w:val="22"/>
              </w:rPr>
              <w:tab/>
            </w:r>
            <w:r w:rsidR="00CA7F0D" w:rsidRPr="000F002C">
              <w:rPr>
                <w:rStyle w:val="Hipervnculo"/>
                <w:noProof/>
              </w:rPr>
              <w:t>VINCULACIÓN DE PERSONAS CON DISCAPACIDAD</w:t>
            </w:r>
            <w:r w:rsidR="00CA7F0D">
              <w:rPr>
                <w:noProof/>
                <w:webHidden/>
              </w:rPr>
              <w:tab/>
            </w:r>
            <w:r w:rsidR="00CA7F0D">
              <w:rPr>
                <w:noProof/>
                <w:webHidden/>
              </w:rPr>
              <w:fldChar w:fldCharType="begin"/>
            </w:r>
            <w:r w:rsidR="00CA7F0D">
              <w:rPr>
                <w:noProof/>
                <w:webHidden/>
              </w:rPr>
              <w:instrText xml:space="preserve"> PAGEREF _Toc110976369 \h </w:instrText>
            </w:r>
            <w:r w:rsidR="00CA7F0D">
              <w:rPr>
                <w:noProof/>
                <w:webHidden/>
              </w:rPr>
            </w:r>
            <w:r w:rsidR="00CA7F0D">
              <w:rPr>
                <w:noProof/>
                <w:webHidden/>
              </w:rPr>
              <w:fldChar w:fldCharType="separate"/>
            </w:r>
            <w:r w:rsidR="00CA7F0D">
              <w:rPr>
                <w:noProof/>
                <w:webHidden/>
              </w:rPr>
              <w:t>59</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70" w:history="1">
            <w:r w:rsidR="00CA7F0D" w:rsidRPr="000F002C">
              <w:rPr>
                <w:rStyle w:val="Hipervnculo"/>
                <w:noProof/>
              </w:rPr>
              <w:t>4.7</w:t>
            </w:r>
            <w:r w:rsidR="00CA7F0D">
              <w:rPr>
                <w:rFonts w:asciiTheme="minorHAnsi" w:eastAsiaTheme="minorEastAsia" w:hAnsiTheme="minorHAnsi" w:cstheme="minorBidi"/>
                <w:noProof/>
                <w:sz w:val="22"/>
                <w:szCs w:val="22"/>
              </w:rPr>
              <w:tab/>
            </w:r>
            <w:r w:rsidR="00CA7F0D" w:rsidRPr="000F002C">
              <w:rPr>
                <w:rStyle w:val="Hipervnculo"/>
                <w:caps/>
                <w:noProof/>
              </w:rPr>
              <w:t>EMPRENDIMIENTOS Y EMPRESAS DE MUJERES</w:t>
            </w:r>
            <w:r w:rsidR="00CA7F0D">
              <w:rPr>
                <w:noProof/>
                <w:webHidden/>
              </w:rPr>
              <w:tab/>
            </w:r>
            <w:r w:rsidR="00CA7F0D">
              <w:rPr>
                <w:noProof/>
                <w:webHidden/>
              </w:rPr>
              <w:fldChar w:fldCharType="begin"/>
            </w:r>
            <w:r w:rsidR="00CA7F0D">
              <w:rPr>
                <w:noProof/>
                <w:webHidden/>
              </w:rPr>
              <w:instrText xml:space="preserve"> PAGEREF _Toc110976370 \h </w:instrText>
            </w:r>
            <w:r w:rsidR="00CA7F0D">
              <w:rPr>
                <w:noProof/>
                <w:webHidden/>
              </w:rPr>
            </w:r>
            <w:r w:rsidR="00CA7F0D">
              <w:rPr>
                <w:noProof/>
                <w:webHidden/>
              </w:rPr>
              <w:fldChar w:fldCharType="separate"/>
            </w:r>
            <w:r w:rsidR="00CA7F0D">
              <w:rPr>
                <w:noProof/>
                <w:webHidden/>
              </w:rPr>
              <w:t>59</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71" w:history="1">
            <w:r w:rsidR="00CA7F0D" w:rsidRPr="000F002C">
              <w:rPr>
                <w:rStyle w:val="Hipervnculo"/>
                <w:caps/>
                <w:noProof/>
              </w:rPr>
              <w:t>4.8</w:t>
            </w:r>
            <w:r w:rsidR="00CA7F0D">
              <w:rPr>
                <w:rFonts w:asciiTheme="minorHAnsi" w:eastAsiaTheme="minorEastAsia" w:hAnsiTheme="minorHAnsi" w:cstheme="minorBidi"/>
                <w:noProof/>
                <w:sz w:val="22"/>
                <w:szCs w:val="22"/>
              </w:rPr>
              <w:tab/>
            </w:r>
            <w:r w:rsidR="00CA7F0D" w:rsidRPr="000F002C">
              <w:rPr>
                <w:rStyle w:val="Hipervnculo"/>
                <w:caps/>
                <w:noProof/>
              </w:rPr>
              <w:t>MIPYME DOMICILIADA EN COLOMBIA</w:t>
            </w:r>
            <w:r w:rsidR="00CA7F0D">
              <w:rPr>
                <w:noProof/>
                <w:webHidden/>
              </w:rPr>
              <w:tab/>
            </w:r>
            <w:r w:rsidR="00CA7F0D">
              <w:rPr>
                <w:noProof/>
                <w:webHidden/>
              </w:rPr>
              <w:fldChar w:fldCharType="begin"/>
            </w:r>
            <w:r w:rsidR="00CA7F0D">
              <w:rPr>
                <w:noProof/>
                <w:webHidden/>
              </w:rPr>
              <w:instrText xml:space="preserve"> PAGEREF _Toc110976371 \h </w:instrText>
            </w:r>
            <w:r w:rsidR="00CA7F0D">
              <w:rPr>
                <w:noProof/>
                <w:webHidden/>
              </w:rPr>
            </w:r>
            <w:r w:rsidR="00CA7F0D">
              <w:rPr>
                <w:noProof/>
                <w:webHidden/>
              </w:rPr>
              <w:fldChar w:fldCharType="separate"/>
            </w:r>
            <w:r w:rsidR="00CA7F0D">
              <w:rPr>
                <w:noProof/>
                <w:webHidden/>
              </w:rPr>
              <w:t>60</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72" w:history="1">
            <w:r w:rsidR="00CA7F0D" w:rsidRPr="000F002C">
              <w:rPr>
                <w:rStyle w:val="Hipervnculo"/>
                <w:noProof/>
              </w:rPr>
              <w:t>4.9</w:t>
            </w:r>
            <w:r w:rsidR="00CA7F0D">
              <w:rPr>
                <w:rFonts w:asciiTheme="minorHAnsi" w:eastAsiaTheme="minorEastAsia" w:hAnsiTheme="minorHAnsi" w:cstheme="minorBidi"/>
                <w:noProof/>
                <w:sz w:val="22"/>
                <w:szCs w:val="22"/>
              </w:rPr>
              <w:tab/>
            </w:r>
            <w:r w:rsidR="00CA7F0D" w:rsidRPr="000F002C">
              <w:rPr>
                <w:rStyle w:val="Hipervnculo"/>
                <w:noProof/>
              </w:rPr>
              <w:t>CRITERIOS DE DESEMPATE</w:t>
            </w:r>
            <w:r w:rsidR="00CA7F0D">
              <w:rPr>
                <w:noProof/>
                <w:webHidden/>
              </w:rPr>
              <w:tab/>
            </w:r>
            <w:r w:rsidR="00CA7F0D">
              <w:rPr>
                <w:noProof/>
                <w:webHidden/>
              </w:rPr>
              <w:fldChar w:fldCharType="begin"/>
            </w:r>
            <w:r w:rsidR="00CA7F0D">
              <w:rPr>
                <w:noProof/>
                <w:webHidden/>
              </w:rPr>
              <w:instrText xml:space="preserve"> PAGEREF _Toc110976372 \h </w:instrText>
            </w:r>
            <w:r w:rsidR="00CA7F0D">
              <w:rPr>
                <w:noProof/>
                <w:webHidden/>
              </w:rPr>
            </w:r>
            <w:r w:rsidR="00CA7F0D">
              <w:rPr>
                <w:noProof/>
                <w:webHidden/>
              </w:rPr>
              <w:fldChar w:fldCharType="separate"/>
            </w:r>
            <w:r w:rsidR="00CA7F0D">
              <w:rPr>
                <w:noProof/>
                <w:webHidden/>
              </w:rPr>
              <w:t>60</w:t>
            </w:r>
            <w:r w:rsidR="00CA7F0D">
              <w:rPr>
                <w:noProof/>
                <w:webHidden/>
              </w:rPr>
              <w:fldChar w:fldCharType="end"/>
            </w:r>
          </w:hyperlink>
        </w:p>
        <w:p w:rsidR="00CA7F0D" w:rsidRDefault="00437772">
          <w:pPr>
            <w:pStyle w:val="TDC1"/>
            <w:tabs>
              <w:tab w:val="left" w:pos="442"/>
              <w:tab w:val="right" w:pos="9350"/>
            </w:tabs>
            <w:rPr>
              <w:rFonts w:asciiTheme="minorHAnsi" w:eastAsiaTheme="minorEastAsia" w:hAnsiTheme="minorHAnsi" w:cstheme="minorBidi"/>
              <w:b w:val="0"/>
              <w:noProof/>
              <w:sz w:val="22"/>
              <w:szCs w:val="22"/>
            </w:rPr>
          </w:pPr>
          <w:hyperlink w:anchor="_Toc110976373" w:history="1">
            <w:r w:rsidR="00CA7F0D" w:rsidRPr="000F002C">
              <w:rPr>
                <w:rStyle w:val="Hipervnculo"/>
                <w:noProof/>
              </w:rPr>
              <w:t>5</w:t>
            </w:r>
            <w:r w:rsidR="00CA7F0D">
              <w:rPr>
                <w:rFonts w:asciiTheme="minorHAnsi" w:eastAsiaTheme="minorEastAsia" w:hAnsiTheme="minorHAnsi" w:cstheme="minorBidi"/>
                <w:b w:val="0"/>
                <w:noProof/>
                <w:sz w:val="22"/>
                <w:szCs w:val="22"/>
              </w:rPr>
              <w:tab/>
            </w:r>
            <w:r w:rsidR="00CA7F0D" w:rsidRPr="000F002C">
              <w:rPr>
                <w:rStyle w:val="Hipervnculo"/>
                <w:noProof/>
              </w:rPr>
              <w:t>CAPÍTULO V RIESGOS ASOCIADOS AL CONTRATO, FORMA DE MITIGARLOS Y ASIGNACIÓN DE RIESGOS</w:t>
            </w:r>
            <w:r w:rsidR="00CA7F0D">
              <w:rPr>
                <w:noProof/>
                <w:webHidden/>
              </w:rPr>
              <w:tab/>
            </w:r>
            <w:r w:rsidR="00CA7F0D">
              <w:rPr>
                <w:noProof/>
                <w:webHidden/>
              </w:rPr>
              <w:fldChar w:fldCharType="begin"/>
            </w:r>
            <w:r w:rsidR="00CA7F0D">
              <w:rPr>
                <w:noProof/>
                <w:webHidden/>
              </w:rPr>
              <w:instrText xml:space="preserve"> PAGEREF _Toc110976373 \h </w:instrText>
            </w:r>
            <w:r w:rsidR="00CA7F0D">
              <w:rPr>
                <w:noProof/>
                <w:webHidden/>
              </w:rPr>
            </w:r>
            <w:r w:rsidR="00CA7F0D">
              <w:rPr>
                <w:noProof/>
                <w:webHidden/>
              </w:rPr>
              <w:fldChar w:fldCharType="separate"/>
            </w:r>
            <w:r w:rsidR="00CA7F0D">
              <w:rPr>
                <w:noProof/>
                <w:webHidden/>
              </w:rPr>
              <w:t>67</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74" w:history="1">
            <w:r w:rsidR="00CA7F0D" w:rsidRPr="000F002C">
              <w:rPr>
                <w:rStyle w:val="Hipervnculo"/>
                <w:noProof/>
              </w:rPr>
              <w:t>5.2</w:t>
            </w:r>
            <w:r w:rsidR="00CA7F0D">
              <w:rPr>
                <w:rFonts w:asciiTheme="minorHAnsi" w:eastAsiaTheme="minorEastAsia" w:hAnsiTheme="minorHAnsi" w:cstheme="minorBidi"/>
                <w:noProof/>
                <w:sz w:val="22"/>
                <w:szCs w:val="22"/>
              </w:rPr>
              <w:tab/>
            </w:r>
            <w:r w:rsidR="00CA7F0D" w:rsidRPr="000F002C">
              <w:rPr>
                <w:rStyle w:val="Hipervnculo"/>
                <w:noProof/>
              </w:rPr>
              <w:t>AUDIENCIA DE ASIGNACIÓN DE RIESGOS</w:t>
            </w:r>
            <w:r w:rsidR="00CA7F0D">
              <w:rPr>
                <w:noProof/>
                <w:webHidden/>
              </w:rPr>
              <w:tab/>
            </w:r>
            <w:r w:rsidR="00CA7F0D">
              <w:rPr>
                <w:noProof/>
                <w:webHidden/>
              </w:rPr>
              <w:fldChar w:fldCharType="begin"/>
            </w:r>
            <w:r w:rsidR="00CA7F0D">
              <w:rPr>
                <w:noProof/>
                <w:webHidden/>
              </w:rPr>
              <w:instrText xml:space="preserve"> PAGEREF _Toc110976374 \h </w:instrText>
            </w:r>
            <w:r w:rsidR="00CA7F0D">
              <w:rPr>
                <w:noProof/>
                <w:webHidden/>
              </w:rPr>
            </w:r>
            <w:r w:rsidR="00CA7F0D">
              <w:rPr>
                <w:noProof/>
                <w:webHidden/>
              </w:rPr>
              <w:fldChar w:fldCharType="separate"/>
            </w:r>
            <w:r w:rsidR="00CA7F0D">
              <w:rPr>
                <w:noProof/>
                <w:webHidden/>
              </w:rPr>
              <w:t>67</w:t>
            </w:r>
            <w:r w:rsidR="00CA7F0D">
              <w:rPr>
                <w:noProof/>
                <w:webHidden/>
              </w:rPr>
              <w:fldChar w:fldCharType="end"/>
            </w:r>
          </w:hyperlink>
        </w:p>
        <w:p w:rsidR="00CA7F0D" w:rsidRDefault="00437772">
          <w:pPr>
            <w:pStyle w:val="TDC1"/>
            <w:tabs>
              <w:tab w:val="left" w:pos="442"/>
              <w:tab w:val="right" w:pos="9350"/>
            </w:tabs>
            <w:rPr>
              <w:rFonts w:asciiTheme="minorHAnsi" w:eastAsiaTheme="minorEastAsia" w:hAnsiTheme="minorHAnsi" w:cstheme="minorBidi"/>
              <w:b w:val="0"/>
              <w:noProof/>
              <w:sz w:val="22"/>
              <w:szCs w:val="22"/>
            </w:rPr>
          </w:pPr>
          <w:hyperlink w:anchor="_Toc110976375" w:history="1">
            <w:r w:rsidR="00CA7F0D" w:rsidRPr="000F002C">
              <w:rPr>
                <w:rStyle w:val="Hipervnculo"/>
                <w:noProof/>
              </w:rPr>
              <w:t>6</w:t>
            </w:r>
            <w:r w:rsidR="00CA7F0D">
              <w:rPr>
                <w:rFonts w:asciiTheme="minorHAnsi" w:eastAsiaTheme="minorEastAsia" w:hAnsiTheme="minorHAnsi" w:cstheme="minorBidi"/>
                <w:b w:val="0"/>
                <w:noProof/>
                <w:sz w:val="22"/>
                <w:szCs w:val="22"/>
              </w:rPr>
              <w:tab/>
            </w:r>
            <w:r w:rsidR="00CA7F0D" w:rsidRPr="000F002C">
              <w:rPr>
                <w:rStyle w:val="Hipervnculo"/>
                <w:noProof/>
              </w:rPr>
              <w:t>CAPÍTULO VI ACUERDOS COMERCIALES</w:t>
            </w:r>
            <w:r w:rsidR="00CA7F0D">
              <w:rPr>
                <w:noProof/>
                <w:webHidden/>
              </w:rPr>
              <w:tab/>
            </w:r>
            <w:r w:rsidR="00CA7F0D">
              <w:rPr>
                <w:noProof/>
                <w:webHidden/>
              </w:rPr>
              <w:fldChar w:fldCharType="begin"/>
            </w:r>
            <w:r w:rsidR="00CA7F0D">
              <w:rPr>
                <w:noProof/>
                <w:webHidden/>
              </w:rPr>
              <w:instrText xml:space="preserve"> PAGEREF _Toc110976375 \h </w:instrText>
            </w:r>
            <w:r w:rsidR="00CA7F0D">
              <w:rPr>
                <w:noProof/>
                <w:webHidden/>
              </w:rPr>
            </w:r>
            <w:r w:rsidR="00CA7F0D">
              <w:rPr>
                <w:noProof/>
                <w:webHidden/>
              </w:rPr>
              <w:fldChar w:fldCharType="separate"/>
            </w:r>
            <w:r w:rsidR="00CA7F0D">
              <w:rPr>
                <w:noProof/>
                <w:webHidden/>
              </w:rPr>
              <w:t>67</w:t>
            </w:r>
            <w:r w:rsidR="00CA7F0D">
              <w:rPr>
                <w:noProof/>
                <w:webHidden/>
              </w:rPr>
              <w:fldChar w:fldCharType="end"/>
            </w:r>
          </w:hyperlink>
        </w:p>
        <w:p w:rsidR="00CA7F0D" w:rsidRDefault="00437772">
          <w:pPr>
            <w:pStyle w:val="TDC1"/>
            <w:tabs>
              <w:tab w:val="left" w:pos="442"/>
              <w:tab w:val="right" w:pos="9350"/>
            </w:tabs>
            <w:rPr>
              <w:rFonts w:asciiTheme="minorHAnsi" w:eastAsiaTheme="minorEastAsia" w:hAnsiTheme="minorHAnsi" w:cstheme="minorBidi"/>
              <w:b w:val="0"/>
              <w:noProof/>
              <w:sz w:val="22"/>
              <w:szCs w:val="22"/>
            </w:rPr>
          </w:pPr>
          <w:hyperlink w:anchor="_Toc110976376" w:history="1">
            <w:r w:rsidR="00CA7F0D" w:rsidRPr="000F002C">
              <w:rPr>
                <w:rStyle w:val="Hipervnculo"/>
                <w:noProof/>
              </w:rPr>
              <w:t>7</w:t>
            </w:r>
            <w:r w:rsidR="00CA7F0D">
              <w:rPr>
                <w:rFonts w:asciiTheme="minorHAnsi" w:eastAsiaTheme="minorEastAsia" w:hAnsiTheme="minorHAnsi" w:cstheme="minorBidi"/>
                <w:b w:val="0"/>
                <w:noProof/>
                <w:sz w:val="22"/>
                <w:szCs w:val="22"/>
              </w:rPr>
              <w:tab/>
            </w:r>
            <w:r w:rsidR="00CA7F0D" w:rsidRPr="000F002C">
              <w:rPr>
                <w:rStyle w:val="Hipervnculo"/>
                <w:noProof/>
              </w:rPr>
              <w:t>CAPÍTULO VII GARANTÍAS</w:t>
            </w:r>
            <w:r w:rsidR="00CA7F0D">
              <w:rPr>
                <w:noProof/>
                <w:webHidden/>
              </w:rPr>
              <w:tab/>
            </w:r>
            <w:r w:rsidR="00CA7F0D">
              <w:rPr>
                <w:noProof/>
                <w:webHidden/>
              </w:rPr>
              <w:fldChar w:fldCharType="begin"/>
            </w:r>
            <w:r w:rsidR="00CA7F0D">
              <w:rPr>
                <w:noProof/>
                <w:webHidden/>
              </w:rPr>
              <w:instrText xml:space="preserve"> PAGEREF _Toc110976376 \h </w:instrText>
            </w:r>
            <w:r w:rsidR="00CA7F0D">
              <w:rPr>
                <w:noProof/>
                <w:webHidden/>
              </w:rPr>
            </w:r>
            <w:r w:rsidR="00CA7F0D">
              <w:rPr>
                <w:noProof/>
                <w:webHidden/>
              </w:rPr>
              <w:fldChar w:fldCharType="separate"/>
            </w:r>
            <w:r w:rsidR="00CA7F0D">
              <w:rPr>
                <w:noProof/>
                <w:webHidden/>
              </w:rPr>
              <w:t>69</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77" w:history="1">
            <w:r w:rsidR="00CA7F0D" w:rsidRPr="000F002C">
              <w:rPr>
                <w:rStyle w:val="Hipervnculo"/>
                <w:noProof/>
              </w:rPr>
              <w:t>7.2</w:t>
            </w:r>
            <w:r w:rsidR="00CA7F0D">
              <w:rPr>
                <w:rFonts w:asciiTheme="minorHAnsi" w:eastAsiaTheme="minorEastAsia" w:hAnsiTheme="minorHAnsi" w:cstheme="minorBidi"/>
                <w:noProof/>
                <w:sz w:val="22"/>
                <w:szCs w:val="22"/>
              </w:rPr>
              <w:tab/>
            </w:r>
            <w:r w:rsidR="00CA7F0D" w:rsidRPr="000F002C">
              <w:rPr>
                <w:rStyle w:val="Hipervnculo"/>
                <w:noProof/>
              </w:rPr>
              <w:t>GARANTÍA DE SERIEDAD DE LA OFERTA</w:t>
            </w:r>
            <w:r w:rsidR="00CA7F0D">
              <w:rPr>
                <w:noProof/>
                <w:webHidden/>
              </w:rPr>
              <w:tab/>
            </w:r>
            <w:r w:rsidR="00CA7F0D">
              <w:rPr>
                <w:noProof/>
                <w:webHidden/>
              </w:rPr>
              <w:fldChar w:fldCharType="begin"/>
            </w:r>
            <w:r w:rsidR="00CA7F0D">
              <w:rPr>
                <w:noProof/>
                <w:webHidden/>
              </w:rPr>
              <w:instrText xml:space="preserve"> PAGEREF _Toc110976377 \h </w:instrText>
            </w:r>
            <w:r w:rsidR="00CA7F0D">
              <w:rPr>
                <w:noProof/>
                <w:webHidden/>
              </w:rPr>
            </w:r>
            <w:r w:rsidR="00CA7F0D">
              <w:rPr>
                <w:noProof/>
                <w:webHidden/>
              </w:rPr>
              <w:fldChar w:fldCharType="separate"/>
            </w:r>
            <w:r w:rsidR="00CA7F0D">
              <w:rPr>
                <w:noProof/>
                <w:webHidden/>
              </w:rPr>
              <w:t>69</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78" w:history="1">
            <w:r w:rsidR="00CA7F0D" w:rsidRPr="000F002C">
              <w:rPr>
                <w:rStyle w:val="Hipervnculo"/>
                <w:noProof/>
              </w:rPr>
              <w:t>7.3</w:t>
            </w:r>
            <w:r w:rsidR="00CA7F0D">
              <w:rPr>
                <w:rFonts w:asciiTheme="minorHAnsi" w:eastAsiaTheme="minorEastAsia" w:hAnsiTheme="minorHAnsi" w:cstheme="minorBidi"/>
                <w:noProof/>
                <w:sz w:val="22"/>
                <w:szCs w:val="22"/>
              </w:rPr>
              <w:tab/>
            </w:r>
            <w:r w:rsidR="00CA7F0D" w:rsidRPr="000F002C">
              <w:rPr>
                <w:rStyle w:val="Hipervnculo"/>
                <w:noProof/>
              </w:rPr>
              <w:t>GARANTÍAS DEL CONTRATO</w:t>
            </w:r>
            <w:r w:rsidR="00CA7F0D">
              <w:rPr>
                <w:noProof/>
                <w:webHidden/>
              </w:rPr>
              <w:tab/>
            </w:r>
            <w:r w:rsidR="00CA7F0D">
              <w:rPr>
                <w:noProof/>
                <w:webHidden/>
              </w:rPr>
              <w:fldChar w:fldCharType="begin"/>
            </w:r>
            <w:r w:rsidR="00CA7F0D">
              <w:rPr>
                <w:noProof/>
                <w:webHidden/>
              </w:rPr>
              <w:instrText xml:space="preserve"> PAGEREF _Toc110976378 \h </w:instrText>
            </w:r>
            <w:r w:rsidR="00CA7F0D">
              <w:rPr>
                <w:noProof/>
                <w:webHidden/>
              </w:rPr>
            </w:r>
            <w:r w:rsidR="00CA7F0D">
              <w:rPr>
                <w:noProof/>
                <w:webHidden/>
              </w:rPr>
              <w:fldChar w:fldCharType="separate"/>
            </w:r>
            <w:r w:rsidR="00CA7F0D">
              <w:rPr>
                <w:noProof/>
                <w:webHidden/>
              </w:rPr>
              <w:t>70</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79" w:history="1">
            <w:r w:rsidR="00CA7F0D" w:rsidRPr="000F002C">
              <w:rPr>
                <w:rStyle w:val="Hipervnculo"/>
                <w:noProof/>
              </w:rPr>
              <w:t>7.3.1</w:t>
            </w:r>
            <w:r w:rsidR="00CA7F0D">
              <w:rPr>
                <w:rFonts w:asciiTheme="minorHAnsi" w:eastAsiaTheme="minorEastAsia" w:hAnsiTheme="minorHAnsi" w:cstheme="minorBidi"/>
                <w:i w:val="0"/>
                <w:noProof/>
                <w:sz w:val="22"/>
              </w:rPr>
              <w:tab/>
            </w:r>
            <w:r w:rsidR="00CA7F0D" w:rsidRPr="000F002C">
              <w:rPr>
                <w:rStyle w:val="Hipervnculo"/>
                <w:noProof/>
              </w:rPr>
              <w:t>GARANTÍA DE CUMPLIMIENTO</w:t>
            </w:r>
            <w:r w:rsidR="00CA7F0D">
              <w:rPr>
                <w:noProof/>
                <w:webHidden/>
              </w:rPr>
              <w:tab/>
            </w:r>
            <w:r w:rsidR="00CA7F0D">
              <w:rPr>
                <w:noProof/>
                <w:webHidden/>
              </w:rPr>
              <w:fldChar w:fldCharType="begin"/>
            </w:r>
            <w:r w:rsidR="00CA7F0D">
              <w:rPr>
                <w:noProof/>
                <w:webHidden/>
              </w:rPr>
              <w:instrText xml:space="preserve"> PAGEREF _Toc110976379 \h </w:instrText>
            </w:r>
            <w:r w:rsidR="00CA7F0D">
              <w:rPr>
                <w:noProof/>
                <w:webHidden/>
              </w:rPr>
            </w:r>
            <w:r w:rsidR="00CA7F0D">
              <w:rPr>
                <w:noProof/>
                <w:webHidden/>
              </w:rPr>
              <w:fldChar w:fldCharType="separate"/>
            </w:r>
            <w:r w:rsidR="00CA7F0D">
              <w:rPr>
                <w:noProof/>
                <w:webHidden/>
              </w:rPr>
              <w:t>70</w:t>
            </w:r>
            <w:r w:rsidR="00CA7F0D">
              <w:rPr>
                <w:noProof/>
                <w:webHidden/>
              </w:rPr>
              <w:fldChar w:fldCharType="end"/>
            </w:r>
          </w:hyperlink>
        </w:p>
        <w:p w:rsidR="00CA7F0D" w:rsidRDefault="00437772">
          <w:pPr>
            <w:pStyle w:val="TDC3"/>
            <w:tabs>
              <w:tab w:val="left" w:pos="1100"/>
              <w:tab w:val="right" w:pos="9350"/>
            </w:tabs>
            <w:rPr>
              <w:rFonts w:asciiTheme="minorHAnsi" w:eastAsiaTheme="minorEastAsia" w:hAnsiTheme="minorHAnsi" w:cstheme="minorBidi"/>
              <w:i w:val="0"/>
              <w:noProof/>
              <w:sz w:val="22"/>
            </w:rPr>
          </w:pPr>
          <w:hyperlink w:anchor="_Toc110976380" w:history="1">
            <w:r w:rsidR="00CA7F0D" w:rsidRPr="000F002C">
              <w:rPr>
                <w:rStyle w:val="Hipervnculo"/>
                <w:noProof/>
                <w:highlight w:val="lightGray"/>
              </w:rPr>
              <w:t>7.3.2</w:t>
            </w:r>
            <w:r w:rsidR="00CA7F0D">
              <w:rPr>
                <w:rFonts w:asciiTheme="minorHAnsi" w:eastAsiaTheme="minorEastAsia" w:hAnsiTheme="minorHAnsi" w:cstheme="minorBidi"/>
                <w:i w:val="0"/>
                <w:noProof/>
                <w:sz w:val="22"/>
              </w:rPr>
              <w:tab/>
            </w:r>
            <w:r w:rsidR="00CA7F0D" w:rsidRPr="000F002C">
              <w:rPr>
                <w:rStyle w:val="Hipervnculo"/>
                <w:noProof/>
                <w:highlight w:val="lightGray"/>
              </w:rPr>
              <w:t>GARANTÍA DE RESPONSABILIDAD CIVIL EXTRACONTRACTUAL</w:t>
            </w:r>
            <w:r w:rsidR="00CA7F0D">
              <w:rPr>
                <w:noProof/>
                <w:webHidden/>
              </w:rPr>
              <w:tab/>
            </w:r>
            <w:r w:rsidR="00CA7F0D">
              <w:rPr>
                <w:noProof/>
                <w:webHidden/>
              </w:rPr>
              <w:fldChar w:fldCharType="begin"/>
            </w:r>
            <w:r w:rsidR="00CA7F0D">
              <w:rPr>
                <w:noProof/>
                <w:webHidden/>
              </w:rPr>
              <w:instrText xml:space="preserve"> PAGEREF _Toc110976380 \h </w:instrText>
            </w:r>
            <w:r w:rsidR="00CA7F0D">
              <w:rPr>
                <w:noProof/>
                <w:webHidden/>
              </w:rPr>
            </w:r>
            <w:r w:rsidR="00CA7F0D">
              <w:rPr>
                <w:noProof/>
                <w:webHidden/>
              </w:rPr>
              <w:fldChar w:fldCharType="separate"/>
            </w:r>
            <w:r w:rsidR="00CA7F0D">
              <w:rPr>
                <w:noProof/>
                <w:webHidden/>
              </w:rPr>
              <w:t>71</w:t>
            </w:r>
            <w:r w:rsidR="00CA7F0D">
              <w:rPr>
                <w:noProof/>
                <w:webHidden/>
              </w:rPr>
              <w:fldChar w:fldCharType="end"/>
            </w:r>
          </w:hyperlink>
        </w:p>
        <w:p w:rsidR="00CA7F0D" w:rsidRDefault="00437772">
          <w:pPr>
            <w:pStyle w:val="TDC1"/>
            <w:tabs>
              <w:tab w:val="left" w:pos="442"/>
              <w:tab w:val="right" w:pos="9350"/>
            </w:tabs>
            <w:rPr>
              <w:rFonts w:asciiTheme="minorHAnsi" w:eastAsiaTheme="minorEastAsia" w:hAnsiTheme="minorHAnsi" w:cstheme="minorBidi"/>
              <w:b w:val="0"/>
              <w:noProof/>
              <w:sz w:val="22"/>
              <w:szCs w:val="22"/>
            </w:rPr>
          </w:pPr>
          <w:hyperlink w:anchor="_Toc110976381" w:history="1">
            <w:r w:rsidR="00CA7F0D" w:rsidRPr="000F002C">
              <w:rPr>
                <w:rStyle w:val="Hipervnculo"/>
                <w:noProof/>
              </w:rPr>
              <w:t>8</w:t>
            </w:r>
            <w:r w:rsidR="00CA7F0D">
              <w:rPr>
                <w:rFonts w:asciiTheme="minorHAnsi" w:eastAsiaTheme="minorEastAsia" w:hAnsiTheme="minorHAnsi" w:cstheme="minorBidi"/>
                <w:b w:val="0"/>
                <w:noProof/>
                <w:sz w:val="22"/>
                <w:szCs w:val="22"/>
              </w:rPr>
              <w:tab/>
            </w:r>
            <w:r w:rsidR="00CA7F0D" w:rsidRPr="000F002C">
              <w:rPr>
                <w:rStyle w:val="Hipervnculo"/>
                <w:noProof/>
              </w:rPr>
              <w:t>CAPÍTULO VIII MINUTA Y CONDICIONES DEL CONTRATO</w:t>
            </w:r>
            <w:r w:rsidR="00CA7F0D">
              <w:rPr>
                <w:noProof/>
                <w:webHidden/>
              </w:rPr>
              <w:tab/>
            </w:r>
            <w:r w:rsidR="00CA7F0D">
              <w:rPr>
                <w:noProof/>
                <w:webHidden/>
              </w:rPr>
              <w:fldChar w:fldCharType="begin"/>
            </w:r>
            <w:r w:rsidR="00CA7F0D">
              <w:rPr>
                <w:noProof/>
                <w:webHidden/>
              </w:rPr>
              <w:instrText xml:space="preserve"> PAGEREF _Toc110976381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437772">
          <w:pPr>
            <w:pStyle w:val="TDC1"/>
            <w:tabs>
              <w:tab w:val="left" w:pos="442"/>
              <w:tab w:val="right" w:pos="9350"/>
            </w:tabs>
            <w:rPr>
              <w:rFonts w:asciiTheme="minorHAnsi" w:eastAsiaTheme="minorEastAsia" w:hAnsiTheme="minorHAnsi" w:cstheme="minorBidi"/>
              <w:b w:val="0"/>
              <w:noProof/>
              <w:sz w:val="22"/>
              <w:szCs w:val="22"/>
            </w:rPr>
          </w:pPr>
          <w:hyperlink w:anchor="_Toc110976382" w:history="1">
            <w:r w:rsidR="00CA7F0D" w:rsidRPr="000F002C">
              <w:rPr>
                <w:rStyle w:val="Hipervnculo"/>
                <w:noProof/>
              </w:rPr>
              <w:t>9</w:t>
            </w:r>
            <w:r w:rsidR="00CA7F0D">
              <w:rPr>
                <w:rFonts w:asciiTheme="minorHAnsi" w:eastAsiaTheme="minorEastAsia" w:hAnsiTheme="minorHAnsi" w:cstheme="minorBidi"/>
                <w:b w:val="0"/>
                <w:noProof/>
                <w:sz w:val="22"/>
                <w:szCs w:val="22"/>
              </w:rPr>
              <w:tab/>
            </w:r>
            <w:r w:rsidR="00CA7F0D" w:rsidRPr="000F002C">
              <w:rPr>
                <w:rStyle w:val="Hipervnculo"/>
                <w:noProof/>
              </w:rPr>
              <w:t>CAPITULO IX LISTA DE ANEXOS, FORMATOS, MATRICES Y FORMULARIOS</w:t>
            </w:r>
            <w:r w:rsidR="00CA7F0D">
              <w:rPr>
                <w:noProof/>
                <w:webHidden/>
              </w:rPr>
              <w:tab/>
            </w:r>
            <w:r w:rsidR="00CA7F0D">
              <w:rPr>
                <w:noProof/>
                <w:webHidden/>
              </w:rPr>
              <w:fldChar w:fldCharType="begin"/>
            </w:r>
            <w:r w:rsidR="00CA7F0D">
              <w:rPr>
                <w:noProof/>
                <w:webHidden/>
              </w:rPr>
              <w:instrText xml:space="preserve"> PAGEREF _Toc110976382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83" w:history="1">
            <w:r w:rsidR="00CA7F0D" w:rsidRPr="000F002C">
              <w:rPr>
                <w:rStyle w:val="Hipervnculo"/>
                <w:noProof/>
              </w:rPr>
              <w:t>9.2</w:t>
            </w:r>
            <w:r w:rsidR="00CA7F0D">
              <w:rPr>
                <w:rFonts w:asciiTheme="minorHAnsi" w:eastAsiaTheme="minorEastAsia" w:hAnsiTheme="minorHAnsi" w:cstheme="minorBidi"/>
                <w:noProof/>
                <w:sz w:val="22"/>
                <w:szCs w:val="22"/>
              </w:rPr>
              <w:tab/>
            </w:r>
            <w:r w:rsidR="00CA7F0D" w:rsidRPr="000F002C">
              <w:rPr>
                <w:rStyle w:val="Hipervnculo"/>
                <w:noProof/>
              </w:rPr>
              <w:t>ANEXOS</w:t>
            </w:r>
            <w:r w:rsidR="00CA7F0D">
              <w:rPr>
                <w:noProof/>
                <w:webHidden/>
              </w:rPr>
              <w:tab/>
            </w:r>
            <w:r w:rsidR="00CA7F0D">
              <w:rPr>
                <w:noProof/>
                <w:webHidden/>
              </w:rPr>
              <w:fldChar w:fldCharType="begin"/>
            </w:r>
            <w:r w:rsidR="00CA7F0D">
              <w:rPr>
                <w:noProof/>
                <w:webHidden/>
              </w:rPr>
              <w:instrText xml:space="preserve"> PAGEREF _Toc110976383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84" w:history="1">
            <w:r w:rsidR="00CA7F0D" w:rsidRPr="000F002C">
              <w:rPr>
                <w:rStyle w:val="Hipervnculo"/>
                <w:noProof/>
              </w:rPr>
              <w:t>9.3</w:t>
            </w:r>
            <w:r w:rsidR="00CA7F0D">
              <w:rPr>
                <w:rFonts w:asciiTheme="minorHAnsi" w:eastAsiaTheme="minorEastAsia" w:hAnsiTheme="minorHAnsi" w:cstheme="minorBidi"/>
                <w:noProof/>
                <w:sz w:val="22"/>
                <w:szCs w:val="22"/>
              </w:rPr>
              <w:tab/>
            </w:r>
            <w:r w:rsidR="00CA7F0D" w:rsidRPr="000F002C">
              <w:rPr>
                <w:rStyle w:val="Hipervnculo"/>
                <w:noProof/>
              </w:rPr>
              <w:t>FORMATOS</w:t>
            </w:r>
            <w:r w:rsidR="00CA7F0D">
              <w:rPr>
                <w:noProof/>
                <w:webHidden/>
              </w:rPr>
              <w:tab/>
            </w:r>
            <w:r w:rsidR="00CA7F0D">
              <w:rPr>
                <w:noProof/>
                <w:webHidden/>
              </w:rPr>
              <w:fldChar w:fldCharType="begin"/>
            </w:r>
            <w:r w:rsidR="00CA7F0D">
              <w:rPr>
                <w:noProof/>
                <w:webHidden/>
              </w:rPr>
              <w:instrText xml:space="preserve"> PAGEREF _Toc110976384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85" w:history="1">
            <w:r w:rsidR="00CA7F0D" w:rsidRPr="000F002C">
              <w:rPr>
                <w:rStyle w:val="Hipervnculo"/>
                <w:noProof/>
              </w:rPr>
              <w:t>9.4</w:t>
            </w:r>
            <w:r w:rsidR="00CA7F0D">
              <w:rPr>
                <w:rFonts w:asciiTheme="minorHAnsi" w:eastAsiaTheme="minorEastAsia" w:hAnsiTheme="minorHAnsi" w:cstheme="minorBidi"/>
                <w:noProof/>
                <w:sz w:val="22"/>
                <w:szCs w:val="22"/>
              </w:rPr>
              <w:tab/>
            </w:r>
            <w:r w:rsidR="00CA7F0D" w:rsidRPr="000F002C">
              <w:rPr>
                <w:rStyle w:val="Hipervnculo"/>
                <w:noProof/>
              </w:rPr>
              <w:t>MATRICES</w:t>
            </w:r>
            <w:r w:rsidR="00CA7F0D">
              <w:rPr>
                <w:noProof/>
                <w:webHidden/>
              </w:rPr>
              <w:tab/>
            </w:r>
            <w:r w:rsidR="00CA7F0D">
              <w:rPr>
                <w:noProof/>
                <w:webHidden/>
              </w:rPr>
              <w:fldChar w:fldCharType="begin"/>
            </w:r>
            <w:r w:rsidR="00CA7F0D">
              <w:rPr>
                <w:noProof/>
                <w:webHidden/>
              </w:rPr>
              <w:instrText xml:space="preserve"> PAGEREF _Toc110976385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437772">
          <w:pPr>
            <w:pStyle w:val="TDC2"/>
            <w:tabs>
              <w:tab w:val="left" w:pos="880"/>
              <w:tab w:val="right" w:pos="9350"/>
            </w:tabs>
            <w:rPr>
              <w:rFonts w:asciiTheme="minorHAnsi" w:eastAsiaTheme="minorEastAsia" w:hAnsiTheme="minorHAnsi" w:cstheme="minorBidi"/>
              <w:noProof/>
              <w:sz w:val="22"/>
              <w:szCs w:val="22"/>
            </w:rPr>
          </w:pPr>
          <w:hyperlink w:anchor="_Toc110976386" w:history="1">
            <w:r w:rsidR="00CA7F0D" w:rsidRPr="000F002C">
              <w:rPr>
                <w:rStyle w:val="Hipervnculo"/>
                <w:noProof/>
              </w:rPr>
              <w:t>9.5</w:t>
            </w:r>
            <w:r w:rsidR="00CA7F0D">
              <w:rPr>
                <w:rFonts w:asciiTheme="minorHAnsi" w:eastAsiaTheme="minorEastAsia" w:hAnsiTheme="minorHAnsi" w:cstheme="minorBidi"/>
                <w:noProof/>
                <w:sz w:val="22"/>
                <w:szCs w:val="22"/>
              </w:rPr>
              <w:tab/>
            </w:r>
            <w:r w:rsidR="00CA7F0D" w:rsidRPr="000F002C">
              <w:rPr>
                <w:rStyle w:val="Hipervnculo"/>
                <w:noProof/>
              </w:rPr>
              <w:t>FORMULARIOS</w:t>
            </w:r>
            <w:r w:rsidR="00CA7F0D">
              <w:rPr>
                <w:noProof/>
                <w:webHidden/>
              </w:rPr>
              <w:tab/>
            </w:r>
            <w:r w:rsidR="00CA7F0D">
              <w:rPr>
                <w:noProof/>
                <w:webHidden/>
              </w:rPr>
              <w:fldChar w:fldCharType="begin"/>
            </w:r>
            <w:r w:rsidR="00CA7F0D">
              <w:rPr>
                <w:noProof/>
                <w:webHidden/>
              </w:rPr>
              <w:instrText xml:space="preserve"> PAGEREF _Toc110976386 \h </w:instrText>
            </w:r>
            <w:r w:rsidR="00CA7F0D">
              <w:rPr>
                <w:noProof/>
                <w:webHidden/>
              </w:rPr>
            </w:r>
            <w:r w:rsidR="00CA7F0D">
              <w:rPr>
                <w:noProof/>
                <w:webHidden/>
              </w:rPr>
              <w:fldChar w:fldCharType="separate"/>
            </w:r>
            <w:r w:rsidR="00CA7F0D">
              <w:rPr>
                <w:noProof/>
                <w:webHidden/>
              </w:rPr>
              <w:t>74</w:t>
            </w:r>
            <w:r w:rsidR="00CA7F0D">
              <w:rPr>
                <w:noProof/>
                <w:webHidden/>
              </w:rPr>
              <w:fldChar w:fldCharType="end"/>
            </w:r>
          </w:hyperlink>
        </w:p>
        <w:p w:rsidR="00A04B59" w:rsidRDefault="00145E9A">
          <w:pPr>
            <w:spacing w:line="200" w:lineRule="auto"/>
            <w:rPr>
              <w:rFonts w:ascii="Times New Roman" w:eastAsia="Times New Roman" w:hAnsi="Times New Roman" w:cs="Times New Roman"/>
            </w:rPr>
          </w:pPr>
          <w:r>
            <w:fldChar w:fldCharType="end"/>
          </w:r>
        </w:p>
      </w:sdtContent>
    </w:sdt>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373" w:lineRule="auto"/>
        <w:rPr>
          <w:rFonts w:ascii="Times New Roman" w:eastAsia="Times New Roman" w:hAnsi="Times New Roman" w:cs="Times New Roman"/>
        </w:rPr>
        <w:sectPr w:rsidR="00A04B5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783" w:left="1440" w:header="0" w:footer="0" w:gutter="0"/>
          <w:pgNumType w:start="1"/>
          <w:cols w:space="720"/>
        </w:sectPr>
      </w:pPr>
    </w:p>
    <w:p w:rsidR="00A04B59" w:rsidRDefault="00A04B59">
      <w:pPr>
        <w:spacing w:line="200" w:lineRule="auto"/>
        <w:rPr>
          <w:rFonts w:ascii="Times New Roman" w:eastAsia="Times New Roman" w:hAnsi="Times New Roman" w:cs="Times New Roman"/>
        </w:rPr>
      </w:pPr>
      <w:bookmarkStart w:id="4" w:name="bookmark=id.2et92p0" w:colFirst="0" w:colLast="0"/>
      <w:bookmarkEnd w:id="4"/>
    </w:p>
    <w:p w:rsidR="00A04B59" w:rsidRDefault="00A04B59">
      <w:pPr>
        <w:spacing w:line="280" w:lineRule="auto"/>
        <w:rPr>
          <w:rFonts w:ascii="Times New Roman" w:eastAsia="Times New Roman" w:hAnsi="Times New Roman" w:cs="Times New Roman"/>
        </w:rPr>
      </w:pPr>
    </w:p>
    <w:p w:rsidR="00A04B59" w:rsidRDefault="00145E9A" w:rsidP="00F41A03">
      <w:pPr>
        <w:pStyle w:val="Ttulo1"/>
        <w:numPr>
          <w:ilvl w:val="0"/>
          <w:numId w:val="38"/>
        </w:numPr>
      </w:pPr>
      <w:bookmarkStart w:id="5" w:name="_Toc110976294"/>
      <w:r>
        <w:t>CAPÍTULO I INFORMACIÓN GENERAL</w:t>
      </w:r>
      <w:bookmarkEnd w:id="5"/>
    </w:p>
    <w:p w:rsidR="00A04B59" w:rsidRDefault="00A04B59">
      <w:pPr>
        <w:spacing w:line="154" w:lineRule="auto"/>
        <w:rPr>
          <w:rFonts w:ascii="Times New Roman" w:eastAsia="Times New Roman" w:hAnsi="Times New Roman" w:cs="Times New Roman"/>
        </w:rPr>
      </w:pPr>
    </w:p>
    <w:p w:rsidR="00A04B59" w:rsidRDefault="00145E9A" w:rsidP="00F41A03">
      <w:pPr>
        <w:pStyle w:val="Ttulo2"/>
        <w:numPr>
          <w:ilvl w:val="1"/>
          <w:numId w:val="38"/>
        </w:numPr>
      </w:pPr>
      <w:bookmarkStart w:id="6" w:name="_Toc110976295"/>
      <w:r>
        <w:t>OBJETO, PRESUPUESTO OFICIAL, PLAZO Y UBICACIÓN</w:t>
      </w:r>
      <w:bookmarkEnd w:id="6"/>
    </w:p>
    <w:p w:rsidR="00A04B59" w:rsidRDefault="00A04B59">
      <w:pPr>
        <w:spacing w:line="242" w:lineRule="auto"/>
        <w:rPr>
          <w:rFonts w:ascii="Times New Roman" w:eastAsia="Times New Roman" w:hAnsi="Times New Roman" w:cs="Times New Roman"/>
        </w:rPr>
      </w:pPr>
    </w:p>
    <w:p w:rsidR="00A04B59" w:rsidRDefault="00145E9A">
      <w:pPr>
        <w:spacing w:line="267" w:lineRule="auto"/>
        <w:ind w:left="260" w:right="260"/>
        <w:jc w:val="both"/>
        <w:rPr>
          <w:rFonts w:ascii="Arial" w:eastAsia="Arial" w:hAnsi="Arial" w:cs="Arial"/>
          <w:color w:val="3B3838"/>
        </w:rPr>
      </w:pPr>
      <w:r>
        <w:rPr>
          <w:rFonts w:ascii="Arial" w:eastAsia="Arial" w:hAnsi="Arial" w:cs="Arial"/>
          <w:color w:val="3B3838"/>
        </w:rPr>
        <w:t>El objeto, presupuesto oficial estimado, plazo y ubicación del proyecto objeto del presente proceso de contratación se identifican en la siguiente tabla:</w:t>
      </w:r>
    </w:p>
    <w:p w:rsidR="00A04B59" w:rsidRDefault="00A04B59">
      <w:pPr>
        <w:spacing w:line="150" w:lineRule="auto"/>
        <w:rPr>
          <w:rFonts w:ascii="Times New Roman" w:eastAsia="Times New Roman" w:hAnsi="Times New Roman" w:cs="Times New Roman"/>
        </w:rPr>
      </w:pPr>
    </w:p>
    <w:tbl>
      <w:tblPr>
        <w:tblStyle w:val="a"/>
        <w:tblW w:w="7680" w:type="dxa"/>
        <w:tblInd w:w="850" w:type="dxa"/>
        <w:tblLayout w:type="fixed"/>
        <w:tblLook w:val="0000" w:firstRow="0" w:lastRow="0" w:firstColumn="0" w:lastColumn="0" w:noHBand="0" w:noVBand="0"/>
      </w:tblPr>
      <w:tblGrid>
        <w:gridCol w:w="260"/>
        <w:gridCol w:w="1920"/>
        <w:gridCol w:w="240"/>
        <w:gridCol w:w="60"/>
        <w:gridCol w:w="220"/>
        <w:gridCol w:w="300"/>
        <w:gridCol w:w="520"/>
        <w:gridCol w:w="320"/>
        <w:gridCol w:w="280"/>
        <w:gridCol w:w="60"/>
        <w:gridCol w:w="20"/>
        <w:gridCol w:w="460"/>
        <w:gridCol w:w="460"/>
        <w:gridCol w:w="480"/>
        <w:gridCol w:w="100"/>
        <w:gridCol w:w="40"/>
        <w:gridCol w:w="40"/>
        <w:gridCol w:w="520"/>
        <w:gridCol w:w="720"/>
        <w:gridCol w:w="540"/>
        <w:gridCol w:w="120"/>
      </w:tblGrid>
      <w:tr w:rsidR="00A04B59">
        <w:trPr>
          <w:trHeight w:val="49"/>
        </w:trPr>
        <w:tc>
          <w:tcPr>
            <w:tcW w:w="260" w:type="dxa"/>
            <w:tcBorders>
              <w:top w:val="single" w:sz="8" w:space="0" w:color="000000"/>
              <w:lef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92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24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6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640" w:type="dxa"/>
            <w:gridSpan w:val="5"/>
            <w:vMerge w:val="restart"/>
            <w:tcBorders>
              <w:top w:val="single" w:sz="8" w:space="0" w:color="000000"/>
              <w:right w:val="single" w:sz="8" w:space="0" w:color="000000"/>
            </w:tcBorders>
            <w:shd w:val="clear" w:color="auto" w:fill="404040"/>
            <w:vAlign w:val="bottom"/>
          </w:tcPr>
          <w:p w:rsidR="00A04B59" w:rsidRDefault="00145E9A">
            <w:pPr>
              <w:ind w:right="60"/>
              <w:jc w:val="center"/>
              <w:rPr>
                <w:rFonts w:ascii="Arial" w:eastAsia="Arial" w:hAnsi="Arial" w:cs="Arial"/>
                <w:b/>
                <w:color w:val="FFFFFF"/>
                <w:sz w:val="16"/>
                <w:szCs w:val="16"/>
              </w:rPr>
            </w:pPr>
            <w:r>
              <w:rPr>
                <w:rFonts w:ascii="Arial" w:eastAsia="Arial" w:hAnsi="Arial" w:cs="Arial"/>
                <w:b/>
                <w:color w:val="FFFFFF"/>
                <w:sz w:val="16"/>
                <w:szCs w:val="16"/>
              </w:rPr>
              <w:t>Plazo del contrato</w:t>
            </w:r>
          </w:p>
        </w:tc>
        <w:tc>
          <w:tcPr>
            <w:tcW w:w="60" w:type="dxa"/>
            <w:vMerge w:val="restart"/>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420" w:type="dxa"/>
            <w:gridSpan w:val="4"/>
            <w:vMerge w:val="restart"/>
            <w:tcBorders>
              <w:top w:val="single" w:sz="8" w:space="0" w:color="00000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Valor presupuesto</w:t>
            </w:r>
          </w:p>
        </w:tc>
        <w:tc>
          <w:tcPr>
            <w:tcW w:w="100" w:type="dxa"/>
            <w:vMerge w:val="restart"/>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4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4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900" w:type="dxa"/>
            <w:gridSpan w:val="4"/>
            <w:vMerge w:val="restart"/>
            <w:tcBorders>
              <w:top w:val="single" w:sz="8" w:space="0" w:color="000000"/>
              <w:right w:val="single" w:sz="8" w:space="0" w:color="000000"/>
            </w:tcBorders>
            <w:shd w:val="clear" w:color="auto" w:fill="404040"/>
            <w:vAlign w:val="bottom"/>
          </w:tcPr>
          <w:p w:rsidR="00A04B59" w:rsidRDefault="00145E9A">
            <w:pPr>
              <w:ind w:right="120"/>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Lugar(es) de ejecución</w:t>
            </w:r>
          </w:p>
        </w:tc>
      </w:tr>
      <w:tr w:rsidR="00A04B59">
        <w:trPr>
          <w:trHeight w:val="252"/>
        </w:trPr>
        <w:tc>
          <w:tcPr>
            <w:tcW w:w="260" w:type="dxa"/>
            <w:tcBorders>
              <w:left w:val="single" w:sz="8" w:space="0" w:color="00000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1920" w:type="dxa"/>
            <w:shd w:val="clear" w:color="auto" w:fill="404040"/>
            <w:vAlign w:val="bottom"/>
          </w:tcPr>
          <w:p w:rsidR="00A04B59" w:rsidRDefault="00A04B59">
            <w:pPr>
              <w:rPr>
                <w:rFonts w:ascii="Times New Roman" w:eastAsia="Times New Roman" w:hAnsi="Times New Roman" w:cs="Times New Roman"/>
                <w:sz w:val="21"/>
                <w:szCs w:val="21"/>
              </w:rPr>
            </w:pPr>
          </w:p>
        </w:tc>
        <w:tc>
          <w:tcPr>
            <w:tcW w:w="24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60" w:type="dxa"/>
            <w:shd w:val="clear" w:color="auto" w:fill="404040"/>
            <w:vAlign w:val="bottom"/>
          </w:tcPr>
          <w:p w:rsidR="00A04B59" w:rsidRDefault="00A04B59">
            <w:pPr>
              <w:rPr>
                <w:rFonts w:ascii="Times New Roman" w:eastAsia="Times New Roman" w:hAnsi="Times New Roman" w:cs="Times New Roman"/>
                <w:sz w:val="21"/>
                <w:szCs w:val="21"/>
              </w:rPr>
            </w:pPr>
          </w:p>
        </w:tc>
        <w:tc>
          <w:tcPr>
            <w:tcW w:w="1640" w:type="dxa"/>
            <w:gridSpan w:val="5"/>
            <w:vMerge/>
            <w:tcBorders>
              <w:top w:val="single" w:sz="8" w:space="0" w:color="000000"/>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1"/>
                <w:szCs w:val="21"/>
              </w:rPr>
            </w:pPr>
          </w:p>
        </w:tc>
        <w:tc>
          <w:tcPr>
            <w:tcW w:w="60" w:type="dxa"/>
            <w:vMerge/>
            <w:tcBorders>
              <w:top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1"/>
                <w:szCs w:val="21"/>
              </w:rPr>
            </w:pPr>
          </w:p>
        </w:tc>
        <w:tc>
          <w:tcPr>
            <w:tcW w:w="1420" w:type="dxa"/>
            <w:gridSpan w:val="4"/>
            <w:vMerge/>
            <w:tcBorders>
              <w:top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1"/>
                <w:szCs w:val="21"/>
              </w:rPr>
            </w:pPr>
          </w:p>
        </w:tc>
        <w:tc>
          <w:tcPr>
            <w:tcW w:w="100" w:type="dxa"/>
            <w:vMerge/>
            <w:tcBorders>
              <w:top w:val="single" w:sz="8" w:space="0" w:color="000000"/>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1"/>
                <w:szCs w:val="21"/>
              </w:rPr>
            </w:pPr>
          </w:p>
        </w:tc>
        <w:tc>
          <w:tcPr>
            <w:tcW w:w="40" w:type="dxa"/>
            <w:shd w:val="clear" w:color="auto" w:fill="404040"/>
            <w:vAlign w:val="bottom"/>
          </w:tcPr>
          <w:p w:rsidR="00A04B59" w:rsidRDefault="00A04B59">
            <w:pPr>
              <w:rPr>
                <w:rFonts w:ascii="Times New Roman" w:eastAsia="Times New Roman" w:hAnsi="Times New Roman" w:cs="Times New Roman"/>
                <w:sz w:val="21"/>
                <w:szCs w:val="21"/>
              </w:rPr>
            </w:pPr>
          </w:p>
        </w:tc>
        <w:tc>
          <w:tcPr>
            <w:tcW w:w="40" w:type="dxa"/>
            <w:shd w:val="clear" w:color="auto" w:fill="404040"/>
            <w:vAlign w:val="bottom"/>
          </w:tcPr>
          <w:p w:rsidR="00A04B59" w:rsidRDefault="00A04B59">
            <w:pPr>
              <w:rPr>
                <w:rFonts w:ascii="Times New Roman" w:eastAsia="Times New Roman" w:hAnsi="Times New Roman" w:cs="Times New Roman"/>
                <w:sz w:val="21"/>
                <w:szCs w:val="21"/>
              </w:rPr>
            </w:pPr>
          </w:p>
        </w:tc>
        <w:tc>
          <w:tcPr>
            <w:tcW w:w="1900" w:type="dxa"/>
            <w:gridSpan w:val="4"/>
            <w:vMerge/>
            <w:tcBorders>
              <w:top w:val="single" w:sz="8" w:space="0" w:color="000000"/>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1"/>
                <w:szCs w:val="21"/>
              </w:rPr>
            </w:pPr>
          </w:p>
        </w:tc>
      </w:tr>
      <w:tr w:rsidR="00A04B59">
        <w:trPr>
          <w:trHeight w:val="106"/>
        </w:trPr>
        <w:tc>
          <w:tcPr>
            <w:tcW w:w="260" w:type="dxa"/>
            <w:tcBorders>
              <w:lef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2160" w:type="dxa"/>
            <w:gridSpan w:val="2"/>
            <w:vMerge w:val="restart"/>
            <w:tcBorders>
              <w:right w:val="single" w:sz="8" w:space="0" w:color="000000"/>
            </w:tcBorders>
            <w:shd w:val="clear" w:color="auto" w:fill="404040"/>
            <w:vAlign w:val="bottom"/>
          </w:tcPr>
          <w:p w:rsidR="00A04B59" w:rsidRDefault="00145E9A">
            <w:pPr>
              <w:ind w:right="260"/>
              <w:jc w:val="center"/>
              <w:rPr>
                <w:rFonts w:ascii="Arial" w:eastAsia="Arial" w:hAnsi="Arial" w:cs="Arial"/>
                <w:b/>
                <w:color w:val="FFFFFF"/>
                <w:sz w:val="16"/>
                <w:szCs w:val="16"/>
              </w:rPr>
            </w:pPr>
            <w:r>
              <w:rPr>
                <w:rFonts w:ascii="Arial" w:eastAsia="Arial" w:hAnsi="Arial" w:cs="Arial"/>
                <w:b/>
                <w:color w:val="FFFFFF"/>
                <w:sz w:val="16"/>
                <w:szCs w:val="16"/>
              </w:rPr>
              <w:t>Objeto del proyecto</w:t>
            </w: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1640" w:type="dxa"/>
            <w:gridSpan w:val="5"/>
            <w:vMerge/>
            <w:tcBorders>
              <w:top w:val="single" w:sz="8" w:space="0" w:color="000000"/>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0" w:type="dxa"/>
            <w:shd w:val="clear" w:color="auto" w:fill="404040"/>
            <w:vAlign w:val="bottom"/>
          </w:tcPr>
          <w:p w:rsidR="00A04B59" w:rsidRDefault="00A04B59">
            <w:pPr>
              <w:rPr>
                <w:rFonts w:ascii="Times New Roman" w:eastAsia="Times New Roman" w:hAnsi="Times New Roman" w:cs="Times New Roman"/>
                <w:sz w:val="9"/>
                <w:szCs w:val="9"/>
              </w:rPr>
            </w:pPr>
          </w:p>
        </w:tc>
        <w:tc>
          <w:tcPr>
            <w:tcW w:w="1400" w:type="dxa"/>
            <w:gridSpan w:val="3"/>
            <w:vMerge w:val="restart"/>
            <w:shd w:val="clear" w:color="auto" w:fill="404040"/>
            <w:vAlign w:val="bottom"/>
          </w:tcPr>
          <w:p w:rsidR="00A04B59" w:rsidRDefault="00145E9A">
            <w:pPr>
              <w:ind w:right="20"/>
              <w:jc w:val="center"/>
              <w:rPr>
                <w:rFonts w:ascii="Arial" w:eastAsia="Arial" w:hAnsi="Arial" w:cs="Arial"/>
                <w:b/>
                <w:color w:val="FFFFFF"/>
                <w:sz w:val="16"/>
                <w:szCs w:val="16"/>
              </w:rPr>
            </w:pPr>
            <w:r>
              <w:rPr>
                <w:rFonts w:ascii="Arial" w:eastAsia="Arial" w:hAnsi="Arial" w:cs="Arial"/>
                <w:b/>
                <w:color w:val="FFFFFF"/>
                <w:sz w:val="16"/>
                <w:szCs w:val="16"/>
              </w:rPr>
              <w:t>oficial (pesos</w:t>
            </w:r>
          </w:p>
        </w:tc>
        <w:tc>
          <w:tcPr>
            <w:tcW w:w="10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1900" w:type="dxa"/>
            <w:gridSpan w:val="4"/>
            <w:vMerge/>
            <w:tcBorders>
              <w:top w:val="single" w:sz="8" w:space="0" w:color="000000"/>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r>
      <w:tr w:rsidR="00A04B59">
        <w:trPr>
          <w:trHeight w:val="106"/>
        </w:trPr>
        <w:tc>
          <w:tcPr>
            <w:tcW w:w="260" w:type="dxa"/>
            <w:tcBorders>
              <w:lef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2160" w:type="dxa"/>
            <w:gridSpan w:val="2"/>
            <w:vMerge/>
            <w:tcBorders>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20" w:type="dxa"/>
            <w:shd w:val="clear" w:color="auto" w:fill="404040"/>
            <w:vAlign w:val="bottom"/>
          </w:tcPr>
          <w:p w:rsidR="00A04B59" w:rsidRDefault="00A04B59">
            <w:pPr>
              <w:rPr>
                <w:rFonts w:ascii="Times New Roman" w:eastAsia="Times New Roman" w:hAnsi="Times New Roman" w:cs="Times New Roman"/>
                <w:sz w:val="9"/>
                <w:szCs w:val="9"/>
              </w:rPr>
            </w:pPr>
          </w:p>
        </w:tc>
        <w:tc>
          <w:tcPr>
            <w:tcW w:w="1420" w:type="dxa"/>
            <w:gridSpan w:val="4"/>
            <w:vMerge w:val="restart"/>
            <w:tcBorders>
              <w:right w:val="single" w:sz="8" w:space="0" w:color="000000"/>
            </w:tcBorders>
            <w:shd w:val="clear" w:color="auto" w:fill="404040"/>
            <w:vAlign w:val="bottom"/>
          </w:tcPr>
          <w:p w:rsidR="00A04B59" w:rsidRDefault="00145E9A">
            <w:pPr>
              <w:ind w:right="300"/>
              <w:jc w:val="center"/>
              <w:rPr>
                <w:rFonts w:ascii="Arial" w:eastAsia="Arial" w:hAnsi="Arial" w:cs="Arial"/>
                <w:b/>
                <w:color w:val="FFFFFF"/>
                <w:sz w:val="16"/>
                <w:szCs w:val="16"/>
              </w:rPr>
            </w:pPr>
            <w:r>
              <w:rPr>
                <w:rFonts w:ascii="Arial" w:eastAsia="Arial" w:hAnsi="Arial" w:cs="Arial"/>
                <w:b/>
                <w:color w:val="FFFFFF"/>
                <w:sz w:val="16"/>
                <w:szCs w:val="16"/>
              </w:rPr>
              <w:t>(meses)</w:t>
            </w: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0" w:type="dxa"/>
            <w:shd w:val="clear" w:color="auto" w:fill="404040"/>
            <w:vAlign w:val="bottom"/>
          </w:tcPr>
          <w:p w:rsidR="00A04B59" w:rsidRDefault="00A04B59">
            <w:pPr>
              <w:rPr>
                <w:rFonts w:ascii="Times New Roman" w:eastAsia="Times New Roman" w:hAnsi="Times New Roman" w:cs="Times New Roman"/>
                <w:sz w:val="9"/>
                <w:szCs w:val="9"/>
              </w:rPr>
            </w:pPr>
          </w:p>
        </w:tc>
        <w:tc>
          <w:tcPr>
            <w:tcW w:w="1400" w:type="dxa"/>
            <w:gridSpan w:val="3"/>
            <w:vMerge/>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0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1900" w:type="dxa"/>
            <w:gridSpan w:val="4"/>
            <w:vMerge w:val="restart"/>
            <w:tcBorders>
              <w:right w:val="single" w:sz="8" w:space="0" w:color="000000"/>
            </w:tcBorders>
            <w:shd w:val="clear" w:color="auto" w:fill="404040"/>
            <w:vAlign w:val="bottom"/>
          </w:tcPr>
          <w:p w:rsidR="00A04B59" w:rsidRDefault="00145E9A">
            <w:pPr>
              <w:ind w:right="120"/>
              <w:jc w:val="center"/>
              <w:rPr>
                <w:rFonts w:ascii="Arial" w:eastAsia="Arial" w:hAnsi="Arial" w:cs="Arial"/>
                <w:b/>
                <w:color w:val="FFFFFF"/>
                <w:sz w:val="16"/>
                <w:szCs w:val="16"/>
              </w:rPr>
            </w:pPr>
            <w:r>
              <w:rPr>
                <w:rFonts w:ascii="Arial" w:eastAsia="Arial" w:hAnsi="Arial" w:cs="Arial"/>
                <w:b/>
                <w:color w:val="FFFFFF"/>
                <w:sz w:val="16"/>
                <w:szCs w:val="16"/>
              </w:rPr>
              <w:t>del contrato</w:t>
            </w:r>
          </w:p>
        </w:tc>
      </w:tr>
      <w:tr w:rsidR="00A04B59">
        <w:trPr>
          <w:trHeight w:val="106"/>
        </w:trPr>
        <w:tc>
          <w:tcPr>
            <w:tcW w:w="260" w:type="dxa"/>
            <w:tcBorders>
              <w:lef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1920" w:type="dxa"/>
            <w:shd w:val="clear" w:color="auto" w:fill="404040"/>
            <w:vAlign w:val="bottom"/>
          </w:tcPr>
          <w:p w:rsidR="00A04B59" w:rsidRDefault="00A04B59">
            <w:pPr>
              <w:rPr>
                <w:rFonts w:ascii="Times New Roman" w:eastAsia="Times New Roman" w:hAnsi="Times New Roman" w:cs="Times New Roman"/>
                <w:sz w:val="9"/>
                <w:szCs w:val="9"/>
              </w:rPr>
            </w:pPr>
          </w:p>
        </w:tc>
        <w:tc>
          <w:tcPr>
            <w:tcW w:w="24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20" w:type="dxa"/>
            <w:shd w:val="clear" w:color="auto" w:fill="404040"/>
            <w:vAlign w:val="bottom"/>
          </w:tcPr>
          <w:p w:rsidR="00A04B59" w:rsidRDefault="00A04B59">
            <w:pPr>
              <w:rPr>
                <w:rFonts w:ascii="Times New Roman" w:eastAsia="Times New Roman" w:hAnsi="Times New Roman" w:cs="Times New Roman"/>
                <w:sz w:val="9"/>
                <w:szCs w:val="9"/>
              </w:rPr>
            </w:pPr>
          </w:p>
        </w:tc>
        <w:tc>
          <w:tcPr>
            <w:tcW w:w="1420" w:type="dxa"/>
            <w:gridSpan w:val="4"/>
            <w:vMerge/>
            <w:tcBorders>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0" w:type="dxa"/>
            <w:shd w:val="clear" w:color="auto" w:fill="404040"/>
            <w:vAlign w:val="bottom"/>
          </w:tcPr>
          <w:p w:rsidR="00A04B59" w:rsidRDefault="00A04B59">
            <w:pPr>
              <w:rPr>
                <w:rFonts w:ascii="Times New Roman" w:eastAsia="Times New Roman" w:hAnsi="Times New Roman" w:cs="Times New Roman"/>
                <w:sz w:val="9"/>
                <w:szCs w:val="9"/>
              </w:rPr>
            </w:pPr>
          </w:p>
        </w:tc>
        <w:tc>
          <w:tcPr>
            <w:tcW w:w="1400" w:type="dxa"/>
            <w:gridSpan w:val="3"/>
            <w:vMerge w:val="restart"/>
            <w:shd w:val="clear" w:color="auto" w:fill="404040"/>
            <w:vAlign w:val="bottom"/>
          </w:tcPr>
          <w:p w:rsidR="00A04B59" w:rsidRDefault="00145E9A">
            <w:pPr>
              <w:ind w:right="20"/>
              <w:jc w:val="center"/>
              <w:rPr>
                <w:rFonts w:ascii="Arial" w:eastAsia="Arial" w:hAnsi="Arial" w:cs="Arial"/>
                <w:b/>
                <w:color w:val="FFFFFF"/>
                <w:sz w:val="16"/>
                <w:szCs w:val="16"/>
              </w:rPr>
            </w:pPr>
            <w:r>
              <w:rPr>
                <w:rFonts w:ascii="Arial" w:eastAsia="Arial" w:hAnsi="Arial" w:cs="Arial"/>
                <w:b/>
                <w:color w:val="FFFFFF"/>
                <w:sz w:val="16"/>
                <w:szCs w:val="16"/>
              </w:rPr>
              <w:t>incluido IVA)</w:t>
            </w:r>
          </w:p>
        </w:tc>
        <w:tc>
          <w:tcPr>
            <w:tcW w:w="10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1900" w:type="dxa"/>
            <w:gridSpan w:val="4"/>
            <w:vMerge/>
            <w:tcBorders>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r>
      <w:tr w:rsidR="00A04B59">
        <w:trPr>
          <w:trHeight w:val="106"/>
        </w:trPr>
        <w:tc>
          <w:tcPr>
            <w:tcW w:w="260" w:type="dxa"/>
            <w:tcBorders>
              <w:lef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1920" w:type="dxa"/>
            <w:shd w:val="clear" w:color="auto" w:fill="404040"/>
            <w:vAlign w:val="bottom"/>
          </w:tcPr>
          <w:p w:rsidR="00A04B59" w:rsidRDefault="00A04B59">
            <w:pPr>
              <w:rPr>
                <w:rFonts w:ascii="Times New Roman" w:eastAsia="Times New Roman" w:hAnsi="Times New Roman" w:cs="Times New Roman"/>
                <w:sz w:val="9"/>
                <w:szCs w:val="9"/>
              </w:rPr>
            </w:pPr>
          </w:p>
        </w:tc>
        <w:tc>
          <w:tcPr>
            <w:tcW w:w="24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20" w:type="dxa"/>
            <w:shd w:val="clear" w:color="auto" w:fill="404040"/>
            <w:vAlign w:val="bottom"/>
          </w:tcPr>
          <w:p w:rsidR="00A04B59" w:rsidRDefault="00A04B59">
            <w:pPr>
              <w:rPr>
                <w:rFonts w:ascii="Times New Roman" w:eastAsia="Times New Roman" w:hAnsi="Times New Roman" w:cs="Times New Roman"/>
                <w:sz w:val="9"/>
                <w:szCs w:val="9"/>
              </w:rPr>
            </w:pPr>
          </w:p>
        </w:tc>
        <w:tc>
          <w:tcPr>
            <w:tcW w:w="300" w:type="dxa"/>
            <w:shd w:val="clear" w:color="auto" w:fill="404040"/>
            <w:vAlign w:val="bottom"/>
          </w:tcPr>
          <w:p w:rsidR="00A04B59" w:rsidRDefault="00A04B59">
            <w:pPr>
              <w:rPr>
                <w:rFonts w:ascii="Times New Roman" w:eastAsia="Times New Roman" w:hAnsi="Times New Roman" w:cs="Times New Roman"/>
                <w:sz w:val="9"/>
                <w:szCs w:val="9"/>
              </w:rPr>
            </w:pPr>
          </w:p>
        </w:tc>
        <w:tc>
          <w:tcPr>
            <w:tcW w:w="520" w:type="dxa"/>
            <w:shd w:val="clear" w:color="auto" w:fill="404040"/>
            <w:vAlign w:val="bottom"/>
          </w:tcPr>
          <w:p w:rsidR="00A04B59" w:rsidRDefault="00A04B59">
            <w:pPr>
              <w:rPr>
                <w:rFonts w:ascii="Times New Roman" w:eastAsia="Times New Roman" w:hAnsi="Times New Roman" w:cs="Times New Roman"/>
                <w:sz w:val="9"/>
                <w:szCs w:val="9"/>
              </w:rPr>
            </w:pPr>
          </w:p>
        </w:tc>
        <w:tc>
          <w:tcPr>
            <w:tcW w:w="320" w:type="dxa"/>
            <w:shd w:val="clear" w:color="auto" w:fill="404040"/>
            <w:vAlign w:val="bottom"/>
          </w:tcPr>
          <w:p w:rsidR="00A04B59" w:rsidRDefault="00A04B59">
            <w:pPr>
              <w:rPr>
                <w:rFonts w:ascii="Times New Roman" w:eastAsia="Times New Roman" w:hAnsi="Times New Roman" w:cs="Times New Roman"/>
                <w:sz w:val="9"/>
                <w:szCs w:val="9"/>
              </w:rPr>
            </w:pPr>
          </w:p>
        </w:tc>
        <w:tc>
          <w:tcPr>
            <w:tcW w:w="28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0" w:type="dxa"/>
            <w:shd w:val="clear" w:color="auto" w:fill="404040"/>
            <w:vAlign w:val="bottom"/>
          </w:tcPr>
          <w:p w:rsidR="00A04B59" w:rsidRDefault="00A04B59">
            <w:pPr>
              <w:rPr>
                <w:rFonts w:ascii="Times New Roman" w:eastAsia="Times New Roman" w:hAnsi="Times New Roman" w:cs="Times New Roman"/>
                <w:sz w:val="9"/>
                <w:szCs w:val="9"/>
              </w:rPr>
            </w:pPr>
          </w:p>
        </w:tc>
        <w:tc>
          <w:tcPr>
            <w:tcW w:w="1400" w:type="dxa"/>
            <w:gridSpan w:val="3"/>
            <w:vMerge/>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0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520" w:type="dxa"/>
            <w:shd w:val="clear" w:color="auto" w:fill="404040"/>
            <w:vAlign w:val="bottom"/>
          </w:tcPr>
          <w:p w:rsidR="00A04B59" w:rsidRDefault="00A04B59">
            <w:pPr>
              <w:rPr>
                <w:rFonts w:ascii="Times New Roman" w:eastAsia="Times New Roman" w:hAnsi="Times New Roman" w:cs="Times New Roman"/>
                <w:sz w:val="9"/>
                <w:szCs w:val="9"/>
              </w:rPr>
            </w:pPr>
          </w:p>
        </w:tc>
        <w:tc>
          <w:tcPr>
            <w:tcW w:w="720" w:type="dxa"/>
            <w:shd w:val="clear" w:color="auto" w:fill="404040"/>
            <w:vAlign w:val="bottom"/>
          </w:tcPr>
          <w:p w:rsidR="00A04B59" w:rsidRDefault="00A04B59">
            <w:pPr>
              <w:rPr>
                <w:rFonts w:ascii="Times New Roman" w:eastAsia="Times New Roman" w:hAnsi="Times New Roman" w:cs="Times New Roman"/>
                <w:sz w:val="9"/>
                <w:szCs w:val="9"/>
              </w:rPr>
            </w:pPr>
          </w:p>
        </w:tc>
        <w:tc>
          <w:tcPr>
            <w:tcW w:w="540" w:type="dxa"/>
            <w:shd w:val="clear" w:color="auto" w:fill="404040"/>
            <w:vAlign w:val="bottom"/>
          </w:tcPr>
          <w:p w:rsidR="00A04B59" w:rsidRDefault="00A04B59">
            <w:pPr>
              <w:rPr>
                <w:rFonts w:ascii="Times New Roman" w:eastAsia="Times New Roman" w:hAnsi="Times New Roman" w:cs="Times New Roman"/>
                <w:sz w:val="9"/>
                <w:szCs w:val="9"/>
              </w:rPr>
            </w:pP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r>
      <w:tr w:rsidR="00A04B59">
        <w:trPr>
          <w:trHeight w:val="114"/>
        </w:trPr>
        <w:tc>
          <w:tcPr>
            <w:tcW w:w="260" w:type="dxa"/>
            <w:tcBorders>
              <w:left w:val="single" w:sz="8"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19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24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2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30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5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3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28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8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10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5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7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5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r>
      <w:tr w:rsidR="00A04B59">
        <w:trPr>
          <w:trHeight w:val="556"/>
        </w:trPr>
        <w:tc>
          <w:tcPr>
            <w:tcW w:w="26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1920" w:type="dxa"/>
            <w:shd w:val="clear" w:color="auto" w:fill="auto"/>
            <w:vAlign w:val="bottom"/>
          </w:tcPr>
          <w:p w:rsidR="00A04B59" w:rsidRDefault="00A04B59">
            <w:pPr>
              <w:rPr>
                <w:rFonts w:ascii="Times New Roman" w:eastAsia="Times New Roman" w:hAnsi="Times New Roman" w:cs="Times New Roman"/>
                <w:sz w:val="24"/>
                <w:szCs w:val="24"/>
              </w:rPr>
            </w:pPr>
          </w:p>
        </w:tc>
        <w:tc>
          <w:tcPr>
            <w:tcW w:w="2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60" w:type="dxa"/>
            <w:shd w:val="clear" w:color="auto" w:fill="auto"/>
            <w:vAlign w:val="bottom"/>
          </w:tcPr>
          <w:p w:rsidR="00A04B59" w:rsidRDefault="00A04B59">
            <w:pPr>
              <w:rPr>
                <w:rFonts w:ascii="Times New Roman" w:eastAsia="Times New Roman" w:hAnsi="Times New Roman" w:cs="Times New Roman"/>
                <w:sz w:val="24"/>
                <w:szCs w:val="24"/>
              </w:rPr>
            </w:pPr>
          </w:p>
        </w:tc>
        <w:tc>
          <w:tcPr>
            <w:tcW w:w="220" w:type="dxa"/>
            <w:shd w:val="clear" w:color="auto" w:fill="auto"/>
            <w:vAlign w:val="bottom"/>
          </w:tcPr>
          <w:p w:rsidR="00A04B59" w:rsidRDefault="00A04B59">
            <w:pPr>
              <w:rPr>
                <w:rFonts w:ascii="Times New Roman" w:eastAsia="Times New Roman" w:hAnsi="Times New Roman" w:cs="Times New Roman"/>
                <w:sz w:val="24"/>
                <w:szCs w:val="24"/>
              </w:rPr>
            </w:pPr>
          </w:p>
        </w:tc>
        <w:tc>
          <w:tcPr>
            <w:tcW w:w="300" w:type="dxa"/>
            <w:shd w:val="clear" w:color="auto" w:fill="auto"/>
            <w:vAlign w:val="bottom"/>
          </w:tcPr>
          <w:p w:rsidR="00A04B59" w:rsidRDefault="00A04B59">
            <w:pPr>
              <w:rPr>
                <w:rFonts w:ascii="Times New Roman" w:eastAsia="Times New Roman" w:hAnsi="Times New Roman" w:cs="Times New Roman"/>
                <w:sz w:val="24"/>
                <w:szCs w:val="24"/>
              </w:rPr>
            </w:pPr>
          </w:p>
        </w:tc>
        <w:tc>
          <w:tcPr>
            <w:tcW w:w="520" w:type="dxa"/>
            <w:shd w:val="clear" w:color="auto" w:fill="auto"/>
            <w:vAlign w:val="bottom"/>
          </w:tcPr>
          <w:p w:rsidR="00A04B59" w:rsidRDefault="00A04B59">
            <w:pPr>
              <w:rPr>
                <w:rFonts w:ascii="Times New Roman" w:eastAsia="Times New Roman" w:hAnsi="Times New Roman" w:cs="Times New Roman"/>
                <w:sz w:val="24"/>
                <w:szCs w:val="24"/>
              </w:rPr>
            </w:pPr>
          </w:p>
        </w:tc>
        <w:tc>
          <w:tcPr>
            <w:tcW w:w="320" w:type="dxa"/>
            <w:shd w:val="clear" w:color="auto" w:fill="auto"/>
            <w:vAlign w:val="bottom"/>
          </w:tcPr>
          <w:p w:rsidR="00A04B59" w:rsidRDefault="00A04B59">
            <w:pPr>
              <w:rPr>
                <w:rFonts w:ascii="Times New Roman" w:eastAsia="Times New Roman" w:hAnsi="Times New Roman" w:cs="Times New Roman"/>
                <w:sz w:val="24"/>
                <w:szCs w:val="24"/>
              </w:rPr>
            </w:pPr>
          </w:p>
        </w:tc>
        <w:tc>
          <w:tcPr>
            <w:tcW w:w="2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60" w:type="dxa"/>
            <w:shd w:val="clear" w:color="auto" w:fill="auto"/>
            <w:vAlign w:val="bottom"/>
          </w:tcPr>
          <w:p w:rsidR="00A04B59" w:rsidRDefault="00A04B59">
            <w:pPr>
              <w:rPr>
                <w:rFonts w:ascii="Times New Roman" w:eastAsia="Times New Roman" w:hAnsi="Times New Roman" w:cs="Times New Roman"/>
                <w:sz w:val="24"/>
                <w:szCs w:val="24"/>
              </w:rPr>
            </w:pPr>
          </w:p>
        </w:tc>
        <w:tc>
          <w:tcPr>
            <w:tcW w:w="20" w:type="dxa"/>
            <w:shd w:val="clear" w:color="auto" w:fill="auto"/>
            <w:vAlign w:val="bottom"/>
          </w:tcPr>
          <w:p w:rsidR="00A04B59" w:rsidRDefault="00A04B59">
            <w:pPr>
              <w:rPr>
                <w:rFonts w:ascii="Times New Roman" w:eastAsia="Times New Roman" w:hAnsi="Times New Roman" w:cs="Times New Roman"/>
                <w:sz w:val="24"/>
                <w:szCs w:val="24"/>
              </w:rPr>
            </w:pPr>
          </w:p>
        </w:tc>
        <w:tc>
          <w:tcPr>
            <w:tcW w:w="460" w:type="dxa"/>
            <w:shd w:val="clear" w:color="auto" w:fill="auto"/>
            <w:vAlign w:val="bottom"/>
          </w:tcPr>
          <w:p w:rsidR="00A04B59" w:rsidRDefault="00A04B59">
            <w:pPr>
              <w:rPr>
                <w:rFonts w:ascii="Times New Roman" w:eastAsia="Times New Roman" w:hAnsi="Times New Roman" w:cs="Times New Roman"/>
                <w:sz w:val="24"/>
                <w:szCs w:val="24"/>
              </w:rPr>
            </w:pPr>
          </w:p>
        </w:tc>
        <w:tc>
          <w:tcPr>
            <w:tcW w:w="460" w:type="dxa"/>
            <w:shd w:val="clear" w:color="auto" w:fill="auto"/>
            <w:vAlign w:val="bottom"/>
          </w:tcPr>
          <w:p w:rsidR="00A04B59" w:rsidRDefault="00A04B59">
            <w:pPr>
              <w:rPr>
                <w:rFonts w:ascii="Times New Roman" w:eastAsia="Times New Roman" w:hAnsi="Times New Roman" w:cs="Times New Roman"/>
                <w:sz w:val="24"/>
                <w:szCs w:val="24"/>
              </w:rPr>
            </w:pPr>
          </w:p>
        </w:tc>
        <w:tc>
          <w:tcPr>
            <w:tcW w:w="480" w:type="dxa"/>
            <w:shd w:val="clear" w:color="auto" w:fill="auto"/>
            <w:vAlign w:val="bottom"/>
          </w:tcPr>
          <w:p w:rsidR="00A04B59" w:rsidRDefault="00A04B59">
            <w:pPr>
              <w:rPr>
                <w:rFonts w:ascii="Times New Roman" w:eastAsia="Times New Roman" w:hAnsi="Times New Roman" w:cs="Times New Roman"/>
                <w:sz w:val="24"/>
                <w:szCs w:val="24"/>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40" w:type="dxa"/>
            <w:shd w:val="clear" w:color="auto" w:fill="auto"/>
            <w:vAlign w:val="bottom"/>
          </w:tcPr>
          <w:p w:rsidR="00A04B59" w:rsidRDefault="00A04B59">
            <w:pPr>
              <w:rPr>
                <w:rFonts w:ascii="Times New Roman" w:eastAsia="Times New Roman" w:hAnsi="Times New Roman" w:cs="Times New Roman"/>
                <w:sz w:val="24"/>
                <w:szCs w:val="24"/>
              </w:rPr>
            </w:pPr>
          </w:p>
        </w:tc>
        <w:tc>
          <w:tcPr>
            <w:tcW w:w="40" w:type="dxa"/>
            <w:shd w:val="clear" w:color="auto" w:fill="auto"/>
            <w:vAlign w:val="bottom"/>
          </w:tcPr>
          <w:p w:rsidR="00A04B59" w:rsidRDefault="00A04B59">
            <w:pPr>
              <w:rPr>
                <w:rFonts w:ascii="Times New Roman" w:eastAsia="Times New Roman" w:hAnsi="Times New Roman" w:cs="Times New Roman"/>
                <w:sz w:val="24"/>
                <w:szCs w:val="24"/>
              </w:rPr>
            </w:pPr>
          </w:p>
        </w:tc>
        <w:tc>
          <w:tcPr>
            <w:tcW w:w="520" w:type="dxa"/>
            <w:shd w:val="clear" w:color="auto" w:fill="auto"/>
            <w:vAlign w:val="bottom"/>
          </w:tcPr>
          <w:p w:rsidR="00A04B59" w:rsidRDefault="00A04B59">
            <w:pPr>
              <w:rPr>
                <w:rFonts w:ascii="Times New Roman" w:eastAsia="Times New Roman" w:hAnsi="Times New Roman" w:cs="Times New Roman"/>
                <w:sz w:val="24"/>
                <w:szCs w:val="24"/>
              </w:rPr>
            </w:pPr>
          </w:p>
        </w:tc>
        <w:tc>
          <w:tcPr>
            <w:tcW w:w="720" w:type="dxa"/>
            <w:shd w:val="clear" w:color="auto" w:fill="auto"/>
            <w:vAlign w:val="bottom"/>
          </w:tcPr>
          <w:p w:rsidR="00A04B59" w:rsidRDefault="00A04B59">
            <w:pPr>
              <w:rPr>
                <w:rFonts w:ascii="Times New Roman" w:eastAsia="Times New Roman" w:hAnsi="Times New Roman" w:cs="Times New Roman"/>
                <w:sz w:val="24"/>
                <w:szCs w:val="24"/>
              </w:rPr>
            </w:pPr>
          </w:p>
        </w:tc>
        <w:tc>
          <w:tcPr>
            <w:tcW w:w="54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106"/>
        </w:trPr>
        <w:tc>
          <w:tcPr>
            <w:tcW w:w="26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920" w:type="dxa"/>
            <w:shd w:val="clear" w:color="auto" w:fill="auto"/>
            <w:vAlign w:val="bottom"/>
          </w:tcPr>
          <w:p w:rsidR="00A04B59" w:rsidRDefault="00A04B59">
            <w:pPr>
              <w:rPr>
                <w:rFonts w:ascii="Times New Roman" w:eastAsia="Times New Roman" w:hAnsi="Times New Roman" w:cs="Times New Roman"/>
                <w:sz w:val="9"/>
                <w:szCs w:val="9"/>
              </w:rPr>
            </w:pPr>
          </w:p>
        </w:tc>
        <w:tc>
          <w:tcPr>
            <w:tcW w:w="2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60" w:type="dxa"/>
            <w:shd w:val="clear" w:color="auto" w:fill="auto"/>
            <w:vAlign w:val="bottom"/>
          </w:tcPr>
          <w:p w:rsidR="00A04B59" w:rsidRDefault="00A04B59">
            <w:pPr>
              <w:rPr>
                <w:rFonts w:ascii="Times New Roman" w:eastAsia="Times New Roman" w:hAnsi="Times New Roman" w:cs="Times New Roman"/>
                <w:sz w:val="9"/>
                <w:szCs w:val="9"/>
              </w:rPr>
            </w:pPr>
          </w:p>
        </w:tc>
        <w:tc>
          <w:tcPr>
            <w:tcW w:w="220" w:type="dxa"/>
            <w:vMerge w:val="restart"/>
            <w:shd w:val="clear" w:color="auto" w:fill="auto"/>
            <w:vAlign w:val="bottom"/>
          </w:tcPr>
          <w:p w:rsidR="00A04B59" w:rsidRDefault="00A04B59">
            <w:pPr>
              <w:rPr>
                <w:rFonts w:ascii="Times New Roman" w:eastAsia="Times New Roman" w:hAnsi="Times New Roman" w:cs="Times New Roman"/>
                <w:sz w:val="9"/>
                <w:szCs w:val="9"/>
              </w:rPr>
            </w:pPr>
          </w:p>
        </w:tc>
        <w:tc>
          <w:tcPr>
            <w:tcW w:w="1140" w:type="dxa"/>
            <w:gridSpan w:val="3"/>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plazo en</w:t>
            </w:r>
          </w:p>
        </w:tc>
        <w:tc>
          <w:tcPr>
            <w:tcW w:w="280" w:type="dxa"/>
            <w:vMerge w:val="restart"/>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60" w:type="dxa"/>
            <w:shd w:val="clear" w:color="auto" w:fill="auto"/>
            <w:vAlign w:val="bottom"/>
          </w:tcPr>
          <w:p w:rsidR="00A04B59" w:rsidRDefault="00A04B59">
            <w:pPr>
              <w:rPr>
                <w:rFonts w:ascii="Times New Roman" w:eastAsia="Times New Roman" w:hAnsi="Times New Roman" w:cs="Times New Roman"/>
                <w:sz w:val="9"/>
                <w:szCs w:val="9"/>
              </w:rPr>
            </w:pPr>
          </w:p>
        </w:tc>
        <w:tc>
          <w:tcPr>
            <w:tcW w:w="20" w:type="dxa"/>
            <w:vMerge w:val="restart"/>
            <w:shd w:val="clear" w:color="auto" w:fill="auto"/>
            <w:vAlign w:val="bottom"/>
          </w:tcPr>
          <w:p w:rsidR="00A04B59" w:rsidRDefault="00A04B59">
            <w:pPr>
              <w:rPr>
                <w:rFonts w:ascii="Times New Roman" w:eastAsia="Times New Roman" w:hAnsi="Times New Roman" w:cs="Times New Roman"/>
                <w:sz w:val="9"/>
                <w:szCs w:val="9"/>
              </w:rPr>
            </w:pPr>
          </w:p>
        </w:tc>
        <w:tc>
          <w:tcPr>
            <w:tcW w:w="1400" w:type="dxa"/>
            <w:gridSpan w:val="3"/>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presupuesto</w:t>
            </w:r>
          </w:p>
        </w:tc>
        <w:tc>
          <w:tcPr>
            <w:tcW w:w="100" w:type="dxa"/>
            <w:vMerge w:val="restart"/>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40" w:type="dxa"/>
            <w:shd w:val="clear" w:color="auto" w:fill="auto"/>
            <w:vAlign w:val="bottom"/>
          </w:tcPr>
          <w:p w:rsidR="00A04B59" w:rsidRDefault="00A04B59">
            <w:pPr>
              <w:rPr>
                <w:rFonts w:ascii="Times New Roman" w:eastAsia="Times New Roman" w:hAnsi="Times New Roman" w:cs="Times New Roman"/>
                <w:sz w:val="9"/>
                <w:szCs w:val="9"/>
              </w:rPr>
            </w:pPr>
          </w:p>
        </w:tc>
        <w:tc>
          <w:tcPr>
            <w:tcW w:w="40" w:type="dxa"/>
            <w:vMerge w:val="restart"/>
            <w:shd w:val="clear" w:color="auto" w:fill="auto"/>
            <w:vAlign w:val="bottom"/>
          </w:tcPr>
          <w:p w:rsidR="00A04B59" w:rsidRDefault="00A04B59">
            <w:pPr>
              <w:rPr>
                <w:rFonts w:ascii="Times New Roman" w:eastAsia="Times New Roman" w:hAnsi="Times New Roman" w:cs="Times New Roman"/>
                <w:sz w:val="9"/>
                <w:szCs w:val="9"/>
              </w:rPr>
            </w:pPr>
          </w:p>
        </w:tc>
        <w:tc>
          <w:tcPr>
            <w:tcW w:w="1780" w:type="dxa"/>
            <w:gridSpan w:val="3"/>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lugar o lugares de</w:t>
            </w:r>
          </w:p>
        </w:tc>
        <w:tc>
          <w:tcPr>
            <w:tcW w:w="120" w:type="dxa"/>
            <w:vMerge w:val="restart"/>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r>
      <w:tr w:rsidR="00A04B59">
        <w:trPr>
          <w:trHeight w:val="79"/>
        </w:trPr>
        <w:tc>
          <w:tcPr>
            <w:tcW w:w="26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1920" w:type="dxa"/>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objeto del proyecto]</w:t>
            </w:r>
          </w:p>
        </w:tc>
        <w:tc>
          <w:tcPr>
            <w:tcW w:w="2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60" w:type="dxa"/>
            <w:shd w:val="clear" w:color="auto" w:fill="auto"/>
            <w:vAlign w:val="bottom"/>
          </w:tcPr>
          <w:p w:rsidR="00A04B59" w:rsidRDefault="00A04B59">
            <w:pPr>
              <w:rPr>
                <w:rFonts w:ascii="Times New Roman" w:eastAsia="Times New Roman" w:hAnsi="Times New Roman" w:cs="Times New Roman"/>
                <w:sz w:val="6"/>
                <w:szCs w:val="6"/>
              </w:rPr>
            </w:pPr>
          </w:p>
        </w:tc>
        <w:tc>
          <w:tcPr>
            <w:tcW w:w="220" w:type="dxa"/>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1140" w:type="dxa"/>
            <w:gridSpan w:val="3"/>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28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60" w:type="dxa"/>
            <w:shd w:val="clear" w:color="auto" w:fill="auto"/>
            <w:vAlign w:val="bottom"/>
          </w:tcPr>
          <w:p w:rsidR="00A04B59" w:rsidRDefault="00A04B59">
            <w:pPr>
              <w:rPr>
                <w:rFonts w:ascii="Times New Roman" w:eastAsia="Times New Roman" w:hAnsi="Times New Roman" w:cs="Times New Roman"/>
                <w:sz w:val="6"/>
                <w:szCs w:val="6"/>
              </w:rPr>
            </w:pPr>
          </w:p>
        </w:tc>
        <w:tc>
          <w:tcPr>
            <w:tcW w:w="20" w:type="dxa"/>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1400" w:type="dxa"/>
            <w:gridSpan w:val="3"/>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10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40" w:type="dxa"/>
            <w:shd w:val="clear" w:color="auto" w:fill="auto"/>
            <w:vAlign w:val="bottom"/>
          </w:tcPr>
          <w:p w:rsidR="00A04B59" w:rsidRDefault="00A04B59">
            <w:pPr>
              <w:rPr>
                <w:rFonts w:ascii="Times New Roman" w:eastAsia="Times New Roman" w:hAnsi="Times New Roman" w:cs="Times New Roman"/>
                <w:sz w:val="6"/>
                <w:szCs w:val="6"/>
              </w:rPr>
            </w:pPr>
          </w:p>
        </w:tc>
        <w:tc>
          <w:tcPr>
            <w:tcW w:w="40" w:type="dxa"/>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1780" w:type="dxa"/>
            <w:gridSpan w:val="3"/>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12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r>
      <w:tr w:rsidR="00A04B59">
        <w:trPr>
          <w:trHeight w:val="27"/>
        </w:trPr>
        <w:tc>
          <w:tcPr>
            <w:tcW w:w="26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920" w:type="dxa"/>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
                <w:szCs w:val="2"/>
              </w:rPr>
            </w:pPr>
          </w:p>
        </w:tc>
        <w:tc>
          <w:tcPr>
            <w:tcW w:w="2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shd w:val="clear" w:color="auto" w:fill="auto"/>
            <w:vAlign w:val="bottom"/>
          </w:tcPr>
          <w:p w:rsidR="00A04B59" w:rsidRDefault="00A04B59">
            <w:pPr>
              <w:rPr>
                <w:rFonts w:ascii="Times New Roman" w:eastAsia="Times New Roman" w:hAnsi="Times New Roman" w:cs="Times New Roman"/>
                <w:sz w:val="2"/>
                <w:szCs w:val="2"/>
              </w:rPr>
            </w:pPr>
          </w:p>
        </w:tc>
        <w:tc>
          <w:tcPr>
            <w:tcW w:w="220" w:type="dxa"/>
            <w:shd w:val="clear" w:color="auto" w:fill="auto"/>
            <w:vAlign w:val="bottom"/>
          </w:tcPr>
          <w:p w:rsidR="00A04B59" w:rsidRDefault="00A04B59">
            <w:pPr>
              <w:rPr>
                <w:rFonts w:ascii="Times New Roman" w:eastAsia="Times New Roman" w:hAnsi="Times New Roman" w:cs="Times New Roman"/>
                <w:sz w:val="2"/>
                <w:szCs w:val="2"/>
              </w:rPr>
            </w:pPr>
          </w:p>
        </w:tc>
        <w:tc>
          <w:tcPr>
            <w:tcW w:w="300" w:type="dxa"/>
            <w:shd w:val="clear" w:color="auto" w:fill="auto"/>
            <w:vAlign w:val="bottom"/>
          </w:tcPr>
          <w:p w:rsidR="00A04B59" w:rsidRDefault="00A04B59">
            <w:pPr>
              <w:rPr>
                <w:rFonts w:ascii="Times New Roman" w:eastAsia="Times New Roman" w:hAnsi="Times New Roman" w:cs="Times New Roman"/>
                <w:sz w:val="2"/>
                <w:szCs w:val="2"/>
              </w:rPr>
            </w:pPr>
          </w:p>
        </w:tc>
        <w:tc>
          <w:tcPr>
            <w:tcW w:w="520" w:type="dxa"/>
            <w:shd w:val="clear" w:color="auto" w:fill="auto"/>
            <w:vAlign w:val="bottom"/>
          </w:tcPr>
          <w:p w:rsidR="00A04B59" w:rsidRDefault="00A04B59">
            <w:pPr>
              <w:rPr>
                <w:rFonts w:ascii="Times New Roman" w:eastAsia="Times New Roman" w:hAnsi="Times New Roman" w:cs="Times New Roman"/>
                <w:sz w:val="2"/>
                <w:szCs w:val="2"/>
              </w:rPr>
            </w:pPr>
          </w:p>
        </w:tc>
        <w:tc>
          <w:tcPr>
            <w:tcW w:w="320" w:type="dxa"/>
            <w:shd w:val="clear" w:color="auto" w:fill="auto"/>
            <w:vAlign w:val="bottom"/>
          </w:tcPr>
          <w:p w:rsidR="00A04B59" w:rsidRDefault="00A04B59">
            <w:pPr>
              <w:rPr>
                <w:rFonts w:ascii="Times New Roman" w:eastAsia="Times New Roman" w:hAnsi="Times New Roman" w:cs="Times New Roman"/>
                <w:sz w:val="2"/>
                <w:szCs w:val="2"/>
              </w:rPr>
            </w:pPr>
          </w:p>
        </w:tc>
        <w:tc>
          <w:tcPr>
            <w:tcW w:w="2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shd w:val="clear" w:color="auto" w:fill="auto"/>
            <w:vAlign w:val="bottom"/>
          </w:tcPr>
          <w:p w:rsidR="00A04B59" w:rsidRDefault="00A04B59">
            <w:pPr>
              <w:rPr>
                <w:rFonts w:ascii="Times New Roman" w:eastAsia="Times New Roman" w:hAnsi="Times New Roman" w:cs="Times New Roman"/>
                <w:sz w:val="2"/>
                <w:szCs w:val="2"/>
              </w:rPr>
            </w:pPr>
          </w:p>
        </w:tc>
        <w:tc>
          <w:tcPr>
            <w:tcW w:w="20" w:type="dxa"/>
            <w:shd w:val="clear" w:color="auto" w:fill="auto"/>
            <w:vAlign w:val="bottom"/>
          </w:tcPr>
          <w:p w:rsidR="00A04B59" w:rsidRDefault="00A04B59">
            <w:pPr>
              <w:rPr>
                <w:rFonts w:ascii="Times New Roman" w:eastAsia="Times New Roman" w:hAnsi="Times New Roman" w:cs="Times New Roman"/>
                <w:sz w:val="2"/>
                <w:szCs w:val="2"/>
              </w:rPr>
            </w:pPr>
          </w:p>
        </w:tc>
        <w:tc>
          <w:tcPr>
            <w:tcW w:w="460" w:type="dxa"/>
            <w:shd w:val="clear" w:color="auto" w:fill="auto"/>
            <w:vAlign w:val="bottom"/>
          </w:tcPr>
          <w:p w:rsidR="00A04B59" w:rsidRDefault="00A04B59">
            <w:pPr>
              <w:rPr>
                <w:rFonts w:ascii="Times New Roman" w:eastAsia="Times New Roman" w:hAnsi="Times New Roman" w:cs="Times New Roman"/>
                <w:sz w:val="2"/>
                <w:szCs w:val="2"/>
              </w:rPr>
            </w:pPr>
          </w:p>
        </w:tc>
        <w:tc>
          <w:tcPr>
            <w:tcW w:w="460" w:type="dxa"/>
            <w:shd w:val="clear" w:color="auto" w:fill="auto"/>
            <w:vAlign w:val="bottom"/>
          </w:tcPr>
          <w:p w:rsidR="00A04B59" w:rsidRDefault="00A04B59">
            <w:pPr>
              <w:rPr>
                <w:rFonts w:ascii="Times New Roman" w:eastAsia="Times New Roman" w:hAnsi="Times New Roman" w:cs="Times New Roman"/>
                <w:sz w:val="2"/>
                <w:szCs w:val="2"/>
              </w:rPr>
            </w:pPr>
          </w:p>
        </w:tc>
        <w:tc>
          <w:tcPr>
            <w:tcW w:w="480" w:type="dxa"/>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40" w:type="dxa"/>
            <w:shd w:val="clear" w:color="auto" w:fill="auto"/>
            <w:vAlign w:val="bottom"/>
          </w:tcPr>
          <w:p w:rsidR="00A04B59" w:rsidRDefault="00A04B59">
            <w:pPr>
              <w:rPr>
                <w:rFonts w:ascii="Times New Roman" w:eastAsia="Times New Roman" w:hAnsi="Times New Roman" w:cs="Times New Roman"/>
                <w:sz w:val="2"/>
                <w:szCs w:val="2"/>
              </w:rPr>
            </w:pPr>
          </w:p>
        </w:tc>
        <w:tc>
          <w:tcPr>
            <w:tcW w:w="40" w:type="dxa"/>
            <w:shd w:val="clear" w:color="auto" w:fill="auto"/>
            <w:vAlign w:val="bottom"/>
          </w:tcPr>
          <w:p w:rsidR="00A04B59" w:rsidRDefault="00A04B59">
            <w:pPr>
              <w:rPr>
                <w:rFonts w:ascii="Times New Roman" w:eastAsia="Times New Roman" w:hAnsi="Times New Roman" w:cs="Times New Roman"/>
                <w:sz w:val="2"/>
                <w:szCs w:val="2"/>
              </w:rPr>
            </w:pPr>
          </w:p>
        </w:tc>
        <w:tc>
          <w:tcPr>
            <w:tcW w:w="520" w:type="dxa"/>
            <w:shd w:val="clear" w:color="auto" w:fill="auto"/>
            <w:vAlign w:val="bottom"/>
          </w:tcPr>
          <w:p w:rsidR="00A04B59" w:rsidRDefault="00A04B59">
            <w:pPr>
              <w:rPr>
                <w:rFonts w:ascii="Times New Roman" w:eastAsia="Times New Roman" w:hAnsi="Times New Roman" w:cs="Times New Roman"/>
                <w:sz w:val="2"/>
                <w:szCs w:val="2"/>
              </w:rPr>
            </w:pPr>
          </w:p>
        </w:tc>
        <w:tc>
          <w:tcPr>
            <w:tcW w:w="720" w:type="dxa"/>
            <w:shd w:val="clear" w:color="auto" w:fill="auto"/>
            <w:vAlign w:val="bottom"/>
          </w:tcPr>
          <w:p w:rsidR="00A04B59" w:rsidRDefault="00A04B59">
            <w:pPr>
              <w:rPr>
                <w:rFonts w:ascii="Times New Roman" w:eastAsia="Times New Roman" w:hAnsi="Times New Roman" w:cs="Times New Roman"/>
                <w:sz w:val="2"/>
                <w:szCs w:val="2"/>
              </w:rPr>
            </w:pPr>
          </w:p>
        </w:tc>
        <w:tc>
          <w:tcPr>
            <w:tcW w:w="540" w:type="dxa"/>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79"/>
        </w:trPr>
        <w:tc>
          <w:tcPr>
            <w:tcW w:w="26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1920" w:type="dxa"/>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2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60" w:type="dxa"/>
            <w:shd w:val="clear" w:color="auto" w:fill="auto"/>
            <w:vAlign w:val="bottom"/>
          </w:tcPr>
          <w:p w:rsidR="00A04B59" w:rsidRDefault="00A04B59">
            <w:pPr>
              <w:rPr>
                <w:rFonts w:ascii="Times New Roman" w:eastAsia="Times New Roman" w:hAnsi="Times New Roman" w:cs="Times New Roman"/>
                <w:sz w:val="6"/>
                <w:szCs w:val="6"/>
              </w:rPr>
            </w:pPr>
          </w:p>
        </w:tc>
        <w:tc>
          <w:tcPr>
            <w:tcW w:w="220" w:type="dxa"/>
            <w:shd w:val="clear" w:color="auto" w:fill="auto"/>
            <w:vAlign w:val="bottom"/>
          </w:tcPr>
          <w:p w:rsidR="00A04B59" w:rsidRDefault="00A04B59">
            <w:pPr>
              <w:rPr>
                <w:rFonts w:ascii="Times New Roman" w:eastAsia="Times New Roman" w:hAnsi="Times New Roman" w:cs="Times New Roman"/>
                <w:sz w:val="6"/>
                <w:szCs w:val="6"/>
              </w:rPr>
            </w:pPr>
          </w:p>
        </w:tc>
        <w:tc>
          <w:tcPr>
            <w:tcW w:w="300" w:type="dxa"/>
            <w:shd w:val="clear" w:color="auto" w:fill="auto"/>
            <w:vAlign w:val="bottom"/>
          </w:tcPr>
          <w:p w:rsidR="00A04B59" w:rsidRDefault="00A04B59">
            <w:pPr>
              <w:rPr>
                <w:rFonts w:ascii="Times New Roman" w:eastAsia="Times New Roman" w:hAnsi="Times New Roman" w:cs="Times New Roman"/>
                <w:sz w:val="6"/>
                <w:szCs w:val="6"/>
              </w:rPr>
            </w:pPr>
          </w:p>
        </w:tc>
        <w:tc>
          <w:tcPr>
            <w:tcW w:w="520" w:type="dxa"/>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meses]</w:t>
            </w:r>
          </w:p>
        </w:tc>
        <w:tc>
          <w:tcPr>
            <w:tcW w:w="320" w:type="dxa"/>
            <w:shd w:val="clear" w:color="auto" w:fill="auto"/>
            <w:vAlign w:val="bottom"/>
          </w:tcPr>
          <w:p w:rsidR="00A04B59" w:rsidRDefault="00A04B59">
            <w:pPr>
              <w:rPr>
                <w:rFonts w:ascii="Times New Roman" w:eastAsia="Times New Roman" w:hAnsi="Times New Roman" w:cs="Times New Roman"/>
                <w:sz w:val="6"/>
                <w:szCs w:val="6"/>
              </w:rPr>
            </w:pPr>
          </w:p>
        </w:tc>
        <w:tc>
          <w:tcPr>
            <w:tcW w:w="2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60" w:type="dxa"/>
            <w:shd w:val="clear" w:color="auto" w:fill="auto"/>
            <w:vAlign w:val="bottom"/>
          </w:tcPr>
          <w:p w:rsidR="00A04B59" w:rsidRDefault="00A04B59">
            <w:pPr>
              <w:rPr>
                <w:rFonts w:ascii="Times New Roman" w:eastAsia="Times New Roman" w:hAnsi="Times New Roman" w:cs="Times New Roman"/>
                <w:sz w:val="6"/>
                <w:szCs w:val="6"/>
              </w:rPr>
            </w:pPr>
          </w:p>
        </w:tc>
        <w:tc>
          <w:tcPr>
            <w:tcW w:w="20" w:type="dxa"/>
            <w:shd w:val="clear" w:color="auto" w:fill="auto"/>
            <w:vAlign w:val="bottom"/>
          </w:tcPr>
          <w:p w:rsidR="00A04B59" w:rsidRDefault="00A04B59">
            <w:pPr>
              <w:rPr>
                <w:rFonts w:ascii="Times New Roman" w:eastAsia="Times New Roman" w:hAnsi="Times New Roman" w:cs="Times New Roman"/>
                <w:sz w:val="6"/>
                <w:szCs w:val="6"/>
              </w:rPr>
            </w:pPr>
          </w:p>
        </w:tc>
        <w:tc>
          <w:tcPr>
            <w:tcW w:w="460" w:type="dxa"/>
            <w:shd w:val="clear" w:color="auto" w:fill="auto"/>
            <w:vAlign w:val="bottom"/>
          </w:tcPr>
          <w:p w:rsidR="00A04B59" w:rsidRDefault="00A04B59">
            <w:pPr>
              <w:rPr>
                <w:rFonts w:ascii="Times New Roman" w:eastAsia="Times New Roman" w:hAnsi="Times New Roman" w:cs="Times New Roman"/>
                <w:sz w:val="6"/>
                <w:szCs w:val="6"/>
              </w:rPr>
            </w:pPr>
          </w:p>
        </w:tc>
        <w:tc>
          <w:tcPr>
            <w:tcW w:w="460" w:type="dxa"/>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oficial]</w:t>
            </w:r>
          </w:p>
        </w:tc>
        <w:tc>
          <w:tcPr>
            <w:tcW w:w="480" w:type="dxa"/>
            <w:shd w:val="clear" w:color="auto" w:fill="auto"/>
            <w:vAlign w:val="bottom"/>
          </w:tcPr>
          <w:p w:rsidR="00A04B59" w:rsidRDefault="00A04B59">
            <w:pPr>
              <w:rPr>
                <w:rFonts w:ascii="Times New Roman" w:eastAsia="Times New Roman" w:hAnsi="Times New Roman" w:cs="Times New Roman"/>
                <w:sz w:val="6"/>
                <w:szCs w:val="6"/>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40" w:type="dxa"/>
            <w:shd w:val="clear" w:color="auto" w:fill="auto"/>
            <w:vAlign w:val="bottom"/>
          </w:tcPr>
          <w:p w:rsidR="00A04B59" w:rsidRDefault="00A04B59">
            <w:pPr>
              <w:rPr>
                <w:rFonts w:ascii="Times New Roman" w:eastAsia="Times New Roman" w:hAnsi="Times New Roman" w:cs="Times New Roman"/>
                <w:sz w:val="6"/>
                <w:szCs w:val="6"/>
              </w:rPr>
            </w:pPr>
          </w:p>
        </w:tc>
        <w:tc>
          <w:tcPr>
            <w:tcW w:w="40" w:type="dxa"/>
            <w:shd w:val="clear" w:color="auto" w:fill="auto"/>
            <w:vAlign w:val="bottom"/>
          </w:tcPr>
          <w:p w:rsidR="00A04B59" w:rsidRDefault="00A04B59">
            <w:pPr>
              <w:rPr>
                <w:rFonts w:ascii="Times New Roman" w:eastAsia="Times New Roman" w:hAnsi="Times New Roman" w:cs="Times New Roman"/>
                <w:sz w:val="6"/>
                <w:szCs w:val="6"/>
              </w:rPr>
            </w:pPr>
          </w:p>
        </w:tc>
        <w:tc>
          <w:tcPr>
            <w:tcW w:w="520" w:type="dxa"/>
            <w:shd w:val="clear" w:color="auto" w:fill="auto"/>
            <w:vAlign w:val="bottom"/>
          </w:tcPr>
          <w:p w:rsidR="00A04B59" w:rsidRDefault="00A04B59">
            <w:pPr>
              <w:rPr>
                <w:rFonts w:ascii="Times New Roman" w:eastAsia="Times New Roman" w:hAnsi="Times New Roman" w:cs="Times New Roman"/>
                <w:sz w:val="6"/>
                <w:szCs w:val="6"/>
              </w:rPr>
            </w:pPr>
          </w:p>
        </w:tc>
        <w:tc>
          <w:tcPr>
            <w:tcW w:w="720" w:type="dxa"/>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ejecución]</w:t>
            </w:r>
          </w:p>
        </w:tc>
        <w:tc>
          <w:tcPr>
            <w:tcW w:w="540" w:type="dxa"/>
            <w:shd w:val="clear" w:color="auto" w:fill="auto"/>
            <w:vAlign w:val="bottom"/>
          </w:tcPr>
          <w:p w:rsidR="00A04B59" w:rsidRDefault="00A04B59">
            <w:pPr>
              <w:rPr>
                <w:rFonts w:ascii="Times New Roman" w:eastAsia="Times New Roman" w:hAnsi="Times New Roman" w:cs="Times New Roman"/>
                <w:sz w:val="6"/>
                <w:szCs w:val="6"/>
              </w:rPr>
            </w:pP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r>
      <w:tr w:rsidR="00A04B59">
        <w:trPr>
          <w:trHeight w:val="106"/>
        </w:trPr>
        <w:tc>
          <w:tcPr>
            <w:tcW w:w="26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920" w:type="dxa"/>
            <w:shd w:val="clear" w:color="auto" w:fill="auto"/>
            <w:vAlign w:val="bottom"/>
          </w:tcPr>
          <w:p w:rsidR="00A04B59" w:rsidRDefault="00A04B59">
            <w:pPr>
              <w:rPr>
                <w:rFonts w:ascii="Times New Roman" w:eastAsia="Times New Roman" w:hAnsi="Times New Roman" w:cs="Times New Roman"/>
                <w:sz w:val="9"/>
                <w:szCs w:val="9"/>
              </w:rPr>
            </w:pPr>
          </w:p>
        </w:tc>
        <w:tc>
          <w:tcPr>
            <w:tcW w:w="2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60" w:type="dxa"/>
            <w:shd w:val="clear" w:color="auto" w:fill="auto"/>
            <w:vAlign w:val="bottom"/>
          </w:tcPr>
          <w:p w:rsidR="00A04B59" w:rsidRDefault="00A04B59">
            <w:pPr>
              <w:rPr>
                <w:rFonts w:ascii="Times New Roman" w:eastAsia="Times New Roman" w:hAnsi="Times New Roman" w:cs="Times New Roman"/>
                <w:sz w:val="9"/>
                <w:szCs w:val="9"/>
              </w:rPr>
            </w:pPr>
          </w:p>
        </w:tc>
        <w:tc>
          <w:tcPr>
            <w:tcW w:w="220" w:type="dxa"/>
            <w:shd w:val="clear" w:color="auto" w:fill="auto"/>
            <w:vAlign w:val="bottom"/>
          </w:tcPr>
          <w:p w:rsidR="00A04B59" w:rsidRDefault="00A04B59">
            <w:pPr>
              <w:rPr>
                <w:rFonts w:ascii="Times New Roman" w:eastAsia="Times New Roman" w:hAnsi="Times New Roman" w:cs="Times New Roman"/>
                <w:sz w:val="9"/>
                <w:szCs w:val="9"/>
              </w:rPr>
            </w:pPr>
          </w:p>
        </w:tc>
        <w:tc>
          <w:tcPr>
            <w:tcW w:w="300" w:type="dxa"/>
            <w:shd w:val="clear" w:color="auto" w:fill="auto"/>
            <w:vAlign w:val="bottom"/>
          </w:tcPr>
          <w:p w:rsidR="00A04B59" w:rsidRDefault="00A04B59">
            <w:pPr>
              <w:rPr>
                <w:rFonts w:ascii="Times New Roman" w:eastAsia="Times New Roman" w:hAnsi="Times New Roman" w:cs="Times New Roman"/>
                <w:sz w:val="9"/>
                <w:szCs w:val="9"/>
              </w:rPr>
            </w:pPr>
          </w:p>
        </w:tc>
        <w:tc>
          <w:tcPr>
            <w:tcW w:w="520" w:type="dxa"/>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600" w:type="dxa"/>
            <w:gridSpan w:val="2"/>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60" w:type="dxa"/>
            <w:shd w:val="clear" w:color="auto" w:fill="auto"/>
            <w:vAlign w:val="bottom"/>
          </w:tcPr>
          <w:p w:rsidR="00A04B59" w:rsidRDefault="00A04B59">
            <w:pPr>
              <w:rPr>
                <w:rFonts w:ascii="Times New Roman" w:eastAsia="Times New Roman" w:hAnsi="Times New Roman" w:cs="Times New Roman"/>
                <w:sz w:val="9"/>
                <w:szCs w:val="9"/>
              </w:rPr>
            </w:pPr>
          </w:p>
        </w:tc>
        <w:tc>
          <w:tcPr>
            <w:tcW w:w="20" w:type="dxa"/>
            <w:shd w:val="clear" w:color="auto" w:fill="auto"/>
            <w:vAlign w:val="bottom"/>
          </w:tcPr>
          <w:p w:rsidR="00A04B59" w:rsidRDefault="00A04B59">
            <w:pPr>
              <w:rPr>
                <w:rFonts w:ascii="Times New Roman" w:eastAsia="Times New Roman" w:hAnsi="Times New Roman" w:cs="Times New Roman"/>
                <w:sz w:val="9"/>
                <w:szCs w:val="9"/>
              </w:rPr>
            </w:pPr>
          </w:p>
        </w:tc>
        <w:tc>
          <w:tcPr>
            <w:tcW w:w="460" w:type="dxa"/>
            <w:shd w:val="clear" w:color="auto" w:fill="auto"/>
            <w:vAlign w:val="bottom"/>
          </w:tcPr>
          <w:p w:rsidR="00A04B59" w:rsidRDefault="00A04B59">
            <w:pPr>
              <w:rPr>
                <w:rFonts w:ascii="Times New Roman" w:eastAsia="Times New Roman" w:hAnsi="Times New Roman" w:cs="Times New Roman"/>
                <w:sz w:val="9"/>
                <w:szCs w:val="9"/>
              </w:rPr>
            </w:pPr>
          </w:p>
        </w:tc>
        <w:tc>
          <w:tcPr>
            <w:tcW w:w="460" w:type="dxa"/>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580" w:type="dxa"/>
            <w:gridSpan w:val="2"/>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40" w:type="dxa"/>
            <w:shd w:val="clear" w:color="auto" w:fill="auto"/>
            <w:vAlign w:val="bottom"/>
          </w:tcPr>
          <w:p w:rsidR="00A04B59" w:rsidRDefault="00A04B59">
            <w:pPr>
              <w:rPr>
                <w:rFonts w:ascii="Times New Roman" w:eastAsia="Times New Roman" w:hAnsi="Times New Roman" w:cs="Times New Roman"/>
                <w:sz w:val="9"/>
                <w:szCs w:val="9"/>
              </w:rPr>
            </w:pPr>
          </w:p>
        </w:tc>
        <w:tc>
          <w:tcPr>
            <w:tcW w:w="40" w:type="dxa"/>
            <w:shd w:val="clear" w:color="auto" w:fill="auto"/>
            <w:vAlign w:val="bottom"/>
          </w:tcPr>
          <w:p w:rsidR="00A04B59" w:rsidRDefault="00A04B59">
            <w:pPr>
              <w:rPr>
                <w:rFonts w:ascii="Times New Roman" w:eastAsia="Times New Roman" w:hAnsi="Times New Roman" w:cs="Times New Roman"/>
                <w:sz w:val="9"/>
                <w:szCs w:val="9"/>
              </w:rPr>
            </w:pPr>
          </w:p>
        </w:tc>
        <w:tc>
          <w:tcPr>
            <w:tcW w:w="520" w:type="dxa"/>
            <w:shd w:val="clear" w:color="auto" w:fill="auto"/>
            <w:vAlign w:val="bottom"/>
          </w:tcPr>
          <w:p w:rsidR="00A04B59" w:rsidRDefault="00A04B59">
            <w:pPr>
              <w:rPr>
                <w:rFonts w:ascii="Times New Roman" w:eastAsia="Times New Roman" w:hAnsi="Times New Roman" w:cs="Times New Roman"/>
                <w:sz w:val="9"/>
                <w:szCs w:val="9"/>
              </w:rPr>
            </w:pPr>
          </w:p>
        </w:tc>
        <w:tc>
          <w:tcPr>
            <w:tcW w:w="720" w:type="dxa"/>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660" w:type="dxa"/>
            <w:gridSpan w:val="2"/>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r>
      <w:tr w:rsidR="00A04B59">
        <w:trPr>
          <w:trHeight w:val="599"/>
        </w:trPr>
        <w:tc>
          <w:tcPr>
            <w:tcW w:w="26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19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2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2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3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5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3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28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4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4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48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5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7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5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r>
    </w:tbl>
    <w:p w:rsidR="00A04B59" w:rsidRDefault="00A04B59">
      <w:pPr>
        <w:spacing w:line="200" w:lineRule="auto"/>
        <w:rPr>
          <w:rFonts w:ascii="Times New Roman" w:eastAsia="Times New Roman" w:hAnsi="Times New Roman" w:cs="Times New Roman"/>
        </w:rPr>
      </w:pPr>
    </w:p>
    <w:p w:rsidR="00A04B59" w:rsidRDefault="00145E9A">
      <w:pPr>
        <w:spacing w:line="276" w:lineRule="auto"/>
        <w:ind w:left="284" w:right="288"/>
        <w:jc w:val="both"/>
        <w:rPr>
          <w:rFonts w:ascii="Arial" w:eastAsia="Arial" w:hAnsi="Arial" w:cs="Arial"/>
          <w:highlight w:val="lightGray"/>
        </w:rPr>
      </w:pPr>
      <w:r>
        <w:rPr>
          <w:rFonts w:ascii="Arial" w:eastAsia="Arial" w:hAnsi="Arial" w:cs="Arial"/>
          <w:highlight w:val="lightGray"/>
        </w:rPr>
        <w:t>[La información establecida en esta tabla deberá ser igual a la información que la entidad publique en el SECOP]</w:t>
      </w:r>
    </w:p>
    <w:p w:rsidR="00A04B59" w:rsidRDefault="00A04B59">
      <w:pPr>
        <w:spacing w:line="232" w:lineRule="auto"/>
        <w:rPr>
          <w:rFonts w:ascii="Times New Roman" w:eastAsia="Times New Roman" w:hAnsi="Times New Roman" w:cs="Times New Roman"/>
        </w:rPr>
      </w:pPr>
    </w:p>
    <w:p w:rsidR="00A04B59" w:rsidRDefault="00145E9A">
      <w:pPr>
        <w:shd w:val="clear" w:color="auto" w:fill="BFBFBF"/>
        <w:ind w:left="284" w:right="288"/>
        <w:jc w:val="both"/>
        <w:rPr>
          <w:rFonts w:ascii="Arial" w:eastAsia="Arial" w:hAnsi="Arial" w:cs="Arial"/>
          <w:i/>
        </w:rPr>
      </w:pPr>
      <w:bookmarkStart w:id="7" w:name="_heading=h.1t3h5sf" w:colFirst="0" w:colLast="0"/>
      <w:bookmarkEnd w:id="7"/>
      <w:r>
        <w:rPr>
          <w:rFonts w:ascii="Arial" w:eastAsia="Arial" w:hAnsi="Arial" w:cs="Arial"/>
          <w:i/>
          <w:shd w:val="clear" w:color="auto" w:fill="BFBFBF"/>
        </w:rPr>
        <w:t>(</w:t>
      </w:r>
      <w:r>
        <w:rPr>
          <w:rFonts w:ascii="Arial" w:eastAsia="Arial" w:hAnsi="Arial" w:cs="Arial"/>
          <w:i/>
        </w:rPr>
        <w:t>SI EL PROCESO ES HASTA AGOTAR EL PRESUPUESTO SE DEBE UTILIZAR EL SIGUIENTE PÁRRAFO)</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rPr>
      </w:pPr>
      <w:r>
        <w:rPr>
          <w:rFonts w:ascii="Arial" w:eastAsia="Arial" w:hAnsi="Arial" w:cs="Arial"/>
        </w:rPr>
        <w:t xml:space="preserve">El contrato </w:t>
      </w:r>
      <w:r>
        <w:rPr>
          <w:rFonts w:ascii="Arial" w:eastAsia="Arial" w:hAnsi="Arial" w:cs="Arial"/>
          <w:b/>
        </w:rPr>
        <w:t>se terminará cuando se venza el plazo establecido o cuando se agote el valor total del mismo, el cual será igual al valor total del presupuesto oficial</w:t>
      </w:r>
      <w:r>
        <w:rPr>
          <w:rFonts w:ascii="Arial" w:eastAsia="Arial" w:hAnsi="Arial" w:cs="Arial"/>
        </w:rPr>
        <w:t xml:space="preserve"> establecido. El contrato podrá también terminarse aunque no se haya agotado su valor total, cuando las necesidades del IDU queden completamente satisfechas. No obstante, para los efectos contractuales de constitución de garantías, etc. se estima en </w:t>
      </w:r>
      <w:r>
        <w:rPr>
          <w:rFonts w:ascii="Arial" w:eastAsia="Arial" w:hAnsi="Arial" w:cs="Arial"/>
          <w:b/>
          <w:highlight w:val="lightGray"/>
        </w:rPr>
        <w:t>XXXX (X) XXXXX</w:t>
      </w:r>
      <w:r>
        <w:rPr>
          <w:rFonts w:ascii="Arial" w:eastAsia="Arial" w:hAnsi="Arial" w:cs="Arial"/>
        </w:rPr>
        <w:t xml:space="preserve"> y se inicia a partir de la fecha en que se suscriba el acta de inicio del contrato, previo cumplimiento de los requisitos de ejecución establecidos en el Artículo 41 de la Ley 80 de 1993 modificado por el Articulo 23 de la ley 1150 de 2007 y los demás que se señale al efecto en el pliego de condiciones y en la minuta.</w:t>
      </w:r>
    </w:p>
    <w:p w:rsidR="00A04B59" w:rsidRDefault="00A04B59">
      <w:pPr>
        <w:spacing w:line="232"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Las especificaciones del contrato son las descritas en el </w:t>
      </w:r>
      <w:hyperlink w:anchor="bookmark=id.3bj1y38">
        <w:r>
          <w:rPr>
            <w:rFonts w:ascii="Arial" w:eastAsia="Arial" w:hAnsi="Arial" w:cs="Arial"/>
            <w:color w:val="3B3838"/>
          </w:rPr>
          <w:t xml:space="preserve">Anexo 1 – Anexo Técnico </w:t>
        </w:r>
      </w:hyperlink>
      <w:r>
        <w:rPr>
          <w:rFonts w:ascii="Arial" w:eastAsia="Arial" w:hAnsi="Arial" w:cs="Arial"/>
          <w:color w:val="3B3838"/>
        </w:rPr>
        <w:t>y el Estudio Previo.</w:t>
      </w:r>
    </w:p>
    <w:p w:rsidR="00A04B59" w:rsidRDefault="00A04B59">
      <w:pPr>
        <w:spacing w:line="173" w:lineRule="auto"/>
        <w:rPr>
          <w:rFonts w:ascii="Times New Roman" w:eastAsia="Times New Roman" w:hAnsi="Times New Roman" w:cs="Times New Roman"/>
        </w:rPr>
      </w:pPr>
    </w:p>
    <w:p w:rsidR="00A04B59" w:rsidRDefault="00145E9A" w:rsidP="00F41A03">
      <w:pPr>
        <w:pStyle w:val="Ttulo2"/>
        <w:numPr>
          <w:ilvl w:val="1"/>
          <w:numId w:val="38"/>
        </w:numPr>
      </w:pPr>
      <w:bookmarkStart w:id="8" w:name="_Toc110976296"/>
      <w:r>
        <w:t>DOCUMENTOS DEL PROCESO</w:t>
      </w:r>
      <w:bookmarkEnd w:id="8"/>
    </w:p>
    <w:p w:rsidR="00A04B59" w:rsidRDefault="00A04B59">
      <w:pPr>
        <w:spacing w:line="246" w:lineRule="auto"/>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Los documentos del proceso son los señalados en el capítulo IX del presente documento, así como todos los soportes y documentos señalados en el Artículo 2.2.1.1.1.3.1. del Decreto 1082 de 2015.</w:t>
      </w:r>
    </w:p>
    <w:p w:rsidR="00A04B59" w:rsidRDefault="00A04B59">
      <w:pPr>
        <w:spacing w:line="149" w:lineRule="auto"/>
        <w:rPr>
          <w:rFonts w:ascii="Times New Roman" w:eastAsia="Times New Roman" w:hAnsi="Times New Roman" w:cs="Times New Roman"/>
        </w:rPr>
      </w:pPr>
    </w:p>
    <w:p w:rsidR="00A04B59" w:rsidRDefault="00145E9A" w:rsidP="00F41A03">
      <w:pPr>
        <w:pStyle w:val="Ttulo2"/>
        <w:numPr>
          <w:ilvl w:val="1"/>
          <w:numId w:val="38"/>
        </w:numPr>
      </w:pPr>
      <w:bookmarkStart w:id="9" w:name="_Toc110976297"/>
      <w:r>
        <w:t>COMUNICACIONES Y OBSERVACIONES AL PROCESO</w:t>
      </w:r>
      <w:bookmarkEnd w:id="9"/>
    </w:p>
    <w:p w:rsidR="00A04B59" w:rsidRDefault="00A04B59">
      <w:pPr>
        <w:spacing w:line="177" w:lineRule="auto"/>
        <w:rPr>
          <w:rFonts w:ascii="Times New Roman" w:eastAsia="Times New Roman" w:hAnsi="Times New Roman" w:cs="Times New Roman"/>
        </w:rPr>
      </w:pPr>
    </w:p>
    <w:p w:rsidR="00A04B59" w:rsidRDefault="00145E9A">
      <w:pPr>
        <w:ind w:left="284" w:right="288"/>
        <w:jc w:val="both"/>
        <w:rPr>
          <w:rFonts w:ascii="Arial" w:eastAsia="Arial" w:hAnsi="Arial" w:cs="Arial"/>
        </w:rPr>
      </w:pPr>
      <w:r>
        <w:rPr>
          <w:rFonts w:ascii="Arial" w:eastAsia="Arial" w:hAnsi="Arial" w:cs="Arial"/>
        </w:rPr>
        <w:t xml:space="preserve">Cualquier interesado y oferente en las convocatorias públicas adelantadas por el IDU podrá comunicarse con la entidad a través de la plataforma SECOP II y en los términos establecidos </w:t>
      </w:r>
      <w:r>
        <w:rPr>
          <w:rFonts w:ascii="Arial" w:eastAsia="Arial" w:hAnsi="Arial" w:cs="Arial"/>
        </w:rPr>
        <w:lastRenderedPageBreak/>
        <w:t>para ello. Dentro del proceso de selección solo se atenderán las comunicaciones, preguntas, observaciones efectuados a través de la plataforma; no se admitirá documentación remitida y/o radicada en la sede de la entidad.</w:t>
      </w:r>
    </w:p>
    <w:p w:rsidR="00A04B59" w:rsidRDefault="00A04B59" w:rsidP="00145E9A">
      <w:pPr>
        <w:spacing w:line="264" w:lineRule="auto"/>
        <w:ind w:right="260"/>
        <w:jc w:val="both"/>
        <w:rPr>
          <w:rFonts w:ascii="Arial" w:eastAsia="Arial" w:hAnsi="Arial" w:cs="Arial"/>
          <w:color w:val="3B3838"/>
        </w:rPr>
      </w:pPr>
      <w:bookmarkStart w:id="10" w:name="bookmark=id.17dp8vu" w:colFirst="0" w:colLast="0"/>
      <w:bookmarkEnd w:id="10"/>
    </w:p>
    <w:p w:rsidR="00A04B59" w:rsidRDefault="00145E9A">
      <w:pPr>
        <w:spacing w:line="259" w:lineRule="auto"/>
        <w:ind w:left="284" w:right="288"/>
        <w:jc w:val="both"/>
        <w:rPr>
          <w:rFonts w:ascii="Arial" w:eastAsia="Arial" w:hAnsi="Arial" w:cs="Arial"/>
        </w:rPr>
      </w:pPr>
      <w:r>
        <w:rPr>
          <w:rFonts w:ascii="Arial" w:eastAsia="Arial" w:hAnsi="Arial" w:cs="Arial"/>
        </w:rPr>
        <w:t>Las respuestas se comunicarán a través de la plataforma del SECOP II, de acuerdo con el Manual de Uso y Condiciones de la plataforma del SECOP II.</w:t>
      </w:r>
    </w:p>
    <w:p w:rsidR="00A04B59" w:rsidRDefault="00A04B59">
      <w:pPr>
        <w:spacing w:line="183" w:lineRule="auto"/>
        <w:rPr>
          <w:rFonts w:ascii="Times New Roman" w:eastAsia="Times New Roman" w:hAnsi="Times New Roman" w:cs="Times New Roman"/>
        </w:rPr>
      </w:pPr>
    </w:p>
    <w:p w:rsidR="00A04B59" w:rsidRDefault="00145E9A">
      <w:pPr>
        <w:spacing w:line="259" w:lineRule="auto"/>
        <w:ind w:left="284" w:right="288"/>
        <w:jc w:val="both"/>
        <w:rPr>
          <w:rFonts w:ascii="Arial" w:eastAsia="Arial" w:hAnsi="Arial" w:cs="Arial"/>
        </w:rPr>
      </w:pPr>
      <w:r>
        <w:rPr>
          <w:rFonts w:ascii="Arial" w:eastAsia="Arial" w:hAnsi="Arial" w:cs="Arial"/>
        </w:rPr>
        <w:t>Cuando el proponente registre el certificado de indisponibilidad de la plataforma, la entidad pone a disposición el siguiente correo:</w:t>
      </w:r>
      <w:r>
        <w:rPr>
          <w:rFonts w:ascii="Arial" w:eastAsia="Arial" w:hAnsi="Arial" w:cs="Arial"/>
          <w:b/>
          <w:color w:val="000080"/>
          <w:u w:val="single"/>
        </w:rPr>
        <w:t xml:space="preserve"> </w:t>
      </w:r>
      <w:hyperlink r:id="rId16">
        <w:r>
          <w:rPr>
            <w:rFonts w:ascii="Arial" w:eastAsia="Arial" w:hAnsi="Arial" w:cs="Arial"/>
            <w:b/>
            <w:color w:val="000080"/>
            <w:u w:val="single"/>
          </w:rPr>
          <w:t>licitaciones@idu.gov.co</w:t>
        </w:r>
      </w:hyperlink>
      <w:r>
        <w:rPr>
          <w:rFonts w:ascii="Arial" w:eastAsia="Arial" w:hAnsi="Arial" w:cs="Arial"/>
          <w:color w:val="000000"/>
        </w:rPr>
        <w:t>.</w:t>
      </w:r>
    </w:p>
    <w:p w:rsidR="00A04B59" w:rsidRDefault="00A04B59">
      <w:pPr>
        <w:spacing w:line="183" w:lineRule="auto"/>
        <w:rPr>
          <w:rFonts w:ascii="Times New Roman" w:eastAsia="Times New Roman" w:hAnsi="Times New Roman" w:cs="Times New Roman"/>
        </w:rPr>
      </w:pPr>
    </w:p>
    <w:p w:rsidR="00A04B59" w:rsidRDefault="00145E9A" w:rsidP="00F41A03">
      <w:pPr>
        <w:pStyle w:val="Ttulo2"/>
        <w:numPr>
          <w:ilvl w:val="1"/>
          <w:numId w:val="38"/>
        </w:numPr>
      </w:pPr>
      <w:bookmarkStart w:id="11" w:name="_Toc110976298"/>
      <w:r>
        <w:t>CLASIFICADOR DE BIENES Y SERVICIOS DE NACIONES UNIDAS (UNSPSC)</w:t>
      </w:r>
      <w:bookmarkEnd w:id="11"/>
    </w:p>
    <w:p w:rsidR="00A04B59" w:rsidRDefault="00A04B59">
      <w:pPr>
        <w:spacing w:line="246"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El contrato que resulte del presente proceso de selección, está codificado en el Clasificador de Bienes y Servicios de Naciones Unidas (UNSPSC) bajo el segmento </w:t>
      </w:r>
      <w:r>
        <w:rPr>
          <w:rFonts w:ascii="Arial" w:eastAsia="Arial" w:hAnsi="Arial" w:cs="Arial"/>
          <w:color w:val="3B3838"/>
          <w:shd w:val="clear" w:color="auto" w:fill="BFBFBF"/>
        </w:rPr>
        <w:t>[XX]</w:t>
      </w:r>
      <w:r>
        <w:rPr>
          <w:rFonts w:ascii="Arial" w:eastAsia="Arial" w:hAnsi="Arial" w:cs="Arial"/>
          <w:color w:val="3B3838"/>
        </w:rPr>
        <w:t xml:space="preserve"> con el </w:t>
      </w:r>
      <w:r>
        <w:rPr>
          <w:rFonts w:ascii="Arial" w:eastAsia="Arial" w:hAnsi="Arial" w:cs="Arial"/>
          <w:color w:val="3B3838"/>
          <w:shd w:val="clear" w:color="auto" w:fill="BFBFBF"/>
        </w:rPr>
        <w:t xml:space="preserve">[cuarto </w:t>
      </w:r>
      <w:r>
        <w:rPr>
          <w:rFonts w:ascii="Arial" w:eastAsia="Arial" w:hAnsi="Arial" w:cs="Arial"/>
          <w:color w:val="3B3838"/>
          <w:highlight w:val="lightGray"/>
        </w:rPr>
        <w:t>de ser posible,</w:t>
      </w:r>
      <w:r>
        <w:rPr>
          <w:rFonts w:ascii="Arial" w:eastAsia="Arial" w:hAnsi="Arial" w:cs="Arial"/>
          <w:color w:val="3B3838"/>
          <w:shd w:val="clear" w:color="auto" w:fill="BFBFBF"/>
        </w:rPr>
        <w:t xml:space="preserve"> </w:t>
      </w:r>
      <w:r>
        <w:rPr>
          <w:rFonts w:ascii="Arial" w:eastAsia="Arial" w:hAnsi="Arial" w:cs="Arial"/>
          <w:color w:val="3B3838"/>
          <w:highlight w:val="lightGray"/>
        </w:rPr>
        <w:t>o de lo contrario en el tercer</w:t>
      </w:r>
      <w:r>
        <w:rPr>
          <w:rFonts w:ascii="Arial" w:eastAsia="Arial" w:hAnsi="Arial" w:cs="Arial"/>
          <w:color w:val="3B3838"/>
          <w:shd w:val="clear" w:color="auto" w:fill="BFBFBF"/>
        </w:rPr>
        <w:t>]</w:t>
      </w:r>
      <w:r>
        <w:rPr>
          <w:rFonts w:ascii="Arial" w:eastAsia="Arial" w:hAnsi="Arial" w:cs="Arial"/>
          <w:color w:val="3B3838"/>
        </w:rPr>
        <w:t xml:space="preserve"> nivel, como se indica en la siguiente tabla:</w:t>
      </w:r>
    </w:p>
    <w:p w:rsidR="00A04B59" w:rsidRDefault="00A04B59">
      <w:pPr>
        <w:spacing w:line="150" w:lineRule="auto"/>
        <w:rPr>
          <w:rFonts w:ascii="Times New Roman" w:eastAsia="Times New Roman" w:hAnsi="Times New Roman" w:cs="Times New Roman"/>
        </w:rPr>
      </w:pPr>
    </w:p>
    <w:tbl>
      <w:tblPr>
        <w:tblStyle w:val="a0"/>
        <w:tblW w:w="5440" w:type="dxa"/>
        <w:tblInd w:w="1970" w:type="dxa"/>
        <w:tblLayout w:type="fixed"/>
        <w:tblLook w:val="0000" w:firstRow="0" w:lastRow="0" w:firstColumn="0" w:lastColumn="0" w:noHBand="0" w:noVBand="0"/>
      </w:tblPr>
      <w:tblGrid>
        <w:gridCol w:w="100"/>
        <w:gridCol w:w="3740"/>
        <w:gridCol w:w="80"/>
        <w:gridCol w:w="60"/>
        <w:gridCol w:w="1360"/>
        <w:gridCol w:w="100"/>
      </w:tblGrid>
      <w:tr w:rsidR="00A04B59">
        <w:trPr>
          <w:trHeight w:val="306"/>
        </w:trPr>
        <w:tc>
          <w:tcPr>
            <w:tcW w:w="100" w:type="dxa"/>
            <w:tcBorders>
              <w:top w:val="single" w:sz="8" w:space="0" w:color="000000"/>
              <w:left w:val="single" w:sz="8" w:space="0" w:color="000000"/>
            </w:tcBorders>
            <w:shd w:val="clear" w:color="auto" w:fill="404040"/>
            <w:vAlign w:val="bottom"/>
          </w:tcPr>
          <w:p w:rsidR="00A04B59" w:rsidRDefault="00A04B59">
            <w:pPr>
              <w:rPr>
                <w:rFonts w:ascii="Times New Roman" w:eastAsia="Times New Roman" w:hAnsi="Times New Roman" w:cs="Times New Roman"/>
                <w:sz w:val="24"/>
                <w:szCs w:val="24"/>
              </w:rPr>
            </w:pPr>
          </w:p>
        </w:tc>
        <w:tc>
          <w:tcPr>
            <w:tcW w:w="3740" w:type="dxa"/>
            <w:tcBorders>
              <w:top w:val="single" w:sz="8"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Clasificación UNSPSC</w:t>
            </w:r>
          </w:p>
        </w:tc>
        <w:tc>
          <w:tcPr>
            <w:tcW w:w="8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24"/>
                <w:szCs w:val="24"/>
              </w:rPr>
            </w:pPr>
          </w:p>
        </w:tc>
        <w:tc>
          <w:tcPr>
            <w:tcW w:w="6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24"/>
                <w:szCs w:val="24"/>
              </w:rPr>
            </w:pPr>
          </w:p>
        </w:tc>
        <w:tc>
          <w:tcPr>
            <w:tcW w:w="1360" w:type="dxa"/>
            <w:tcBorders>
              <w:top w:val="single" w:sz="8"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Descripción</w:t>
            </w:r>
          </w:p>
        </w:tc>
        <w:tc>
          <w:tcPr>
            <w:tcW w:w="10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24"/>
                <w:szCs w:val="24"/>
              </w:rPr>
            </w:pPr>
          </w:p>
        </w:tc>
      </w:tr>
      <w:tr w:rsidR="00A04B59">
        <w:trPr>
          <w:trHeight w:val="122"/>
        </w:trPr>
        <w:tc>
          <w:tcPr>
            <w:tcW w:w="100" w:type="dxa"/>
            <w:tcBorders>
              <w:left w:val="single" w:sz="8"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37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8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13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10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r>
      <w:tr w:rsidR="00A04B59">
        <w:trPr>
          <w:trHeight w:val="30"/>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740" w:type="dxa"/>
            <w:shd w:val="clear" w:color="auto" w:fill="auto"/>
            <w:vAlign w:val="bottom"/>
          </w:tcPr>
          <w:p w:rsidR="00A04B59" w:rsidRDefault="00A04B59">
            <w:pPr>
              <w:rPr>
                <w:rFonts w:ascii="Times New Roman" w:eastAsia="Times New Roman" w:hAnsi="Times New Roman" w:cs="Times New Roman"/>
                <w:sz w:val="2"/>
                <w:szCs w:val="2"/>
              </w:rPr>
            </w:pP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shd w:val="clear" w:color="auto" w:fill="auto"/>
            <w:vAlign w:val="bottom"/>
          </w:tcPr>
          <w:p w:rsidR="00A04B59" w:rsidRDefault="00A04B59">
            <w:pPr>
              <w:rPr>
                <w:rFonts w:ascii="Times New Roman" w:eastAsia="Times New Roman" w:hAnsi="Times New Roman" w:cs="Times New Roman"/>
                <w:sz w:val="2"/>
                <w:szCs w:val="2"/>
              </w:rPr>
            </w:pPr>
          </w:p>
        </w:tc>
        <w:tc>
          <w:tcPr>
            <w:tcW w:w="1360" w:type="dxa"/>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5"/>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374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[completar de acuerdo con familia, clase, y producto]</w:t>
            </w: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0" w:type="dxa"/>
            <w:shd w:val="clear" w:color="auto" w:fill="auto"/>
            <w:vAlign w:val="bottom"/>
          </w:tcPr>
          <w:p w:rsidR="00A04B59" w:rsidRDefault="00A04B59">
            <w:pPr>
              <w:rPr>
                <w:rFonts w:ascii="Times New Roman" w:eastAsia="Times New Roman" w:hAnsi="Times New Roman" w:cs="Times New Roman"/>
                <w:sz w:val="16"/>
                <w:szCs w:val="16"/>
              </w:rPr>
            </w:pPr>
          </w:p>
        </w:tc>
        <w:tc>
          <w:tcPr>
            <w:tcW w:w="136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descripción]</w:t>
            </w: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62"/>
        </w:trPr>
        <w:tc>
          <w:tcPr>
            <w:tcW w:w="10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382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146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r>
      <w:tr w:rsidR="00A04B59">
        <w:trPr>
          <w:trHeight w:val="30"/>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740" w:type="dxa"/>
            <w:shd w:val="clear" w:color="auto" w:fill="auto"/>
            <w:vAlign w:val="bottom"/>
          </w:tcPr>
          <w:p w:rsidR="00A04B59" w:rsidRDefault="00A04B59">
            <w:pPr>
              <w:rPr>
                <w:rFonts w:ascii="Times New Roman" w:eastAsia="Times New Roman" w:hAnsi="Times New Roman" w:cs="Times New Roman"/>
                <w:sz w:val="2"/>
                <w:szCs w:val="2"/>
              </w:rPr>
            </w:pP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shd w:val="clear" w:color="auto" w:fill="auto"/>
            <w:vAlign w:val="bottom"/>
          </w:tcPr>
          <w:p w:rsidR="00A04B59" w:rsidRDefault="00A04B59">
            <w:pPr>
              <w:rPr>
                <w:rFonts w:ascii="Times New Roman" w:eastAsia="Times New Roman" w:hAnsi="Times New Roman" w:cs="Times New Roman"/>
                <w:sz w:val="2"/>
                <w:szCs w:val="2"/>
              </w:rPr>
            </w:pPr>
          </w:p>
        </w:tc>
        <w:tc>
          <w:tcPr>
            <w:tcW w:w="1360" w:type="dxa"/>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5"/>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374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[completar de acuerdo con familia, clase, y producto]</w:t>
            </w: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0" w:type="dxa"/>
            <w:shd w:val="clear" w:color="auto" w:fill="auto"/>
            <w:vAlign w:val="bottom"/>
          </w:tcPr>
          <w:p w:rsidR="00A04B59" w:rsidRDefault="00A04B59">
            <w:pPr>
              <w:rPr>
                <w:rFonts w:ascii="Times New Roman" w:eastAsia="Times New Roman" w:hAnsi="Times New Roman" w:cs="Times New Roman"/>
                <w:sz w:val="16"/>
                <w:szCs w:val="16"/>
              </w:rPr>
            </w:pPr>
          </w:p>
        </w:tc>
        <w:tc>
          <w:tcPr>
            <w:tcW w:w="136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descripción]</w:t>
            </w: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62"/>
        </w:trPr>
        <w:tc>
          <w:tcPr>
            <w:tcW w:w="10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382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146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r>
      <w:tr w:rsidR="00A04B59">
        <w:trPr>
          <w:trHeight w:val="30"/>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740" w:type="dxa"/>
            <w:shd w:val="clear" w:color="auto" w:fill="auto"/>
            <w:vAlign w:val="bottom"/>
          </w:tcPr>
          <w:p w:rsidR="00A04B59" w:rsidRDefault="00A04B59">
            <w:pPr>
              <w:rPr>
                <w:rFonts w:ascii="Times New Roman" w:eastAsia="Times New Roman" w:hAnsi="Times New Roman" w:cs="Times New Roman"/>
                <w:sz w:val="2"/>
                <w:szCs w:val="2"/>
              </w:rPr>
            </w:pP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shd w:val="clear" w:color="auto" w:fill="auto"/>
            <w:vAlign w:val="bottom"/>
          </w:tcPr>
          <w:p w:rsidR="00A04B59" w:rsidRDefault="00A04B59">
            <w:pPr>
              <w:rPr>
                <w:rFonts w:ascii="Times New Roman" w:eastAsia="Times New Roman" w:hAnsi="Times New Roman" w:cs="Times New Roman"/>
                <w:sz w:val="2"/>
                <w:szCs w:val="2"/>
              </w:rPr>
            </w:pPr>
          </w:p>
        </w:tc>
        <w:tc>
          <w:tcPr>
            <w:tcW w:w="1360" w:type="dxa"/>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7"/>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374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[completar de acuerdo con familia, clase, y producto]</w:t>
            </w: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0" w:type="dxa"/>
            <w:shd w:val="clear" w:color="auto" w:fill="auto"/>
            <w:vAlign w:val="bottom"/>
          </w:tcPr>
          <w:p w:rsidR="00A04B59" w:rsidRDefault="00A04B59">
            <w:pPr>
              <w:rPr>
                <w:rFonts w:ascii="Times New Roman" w:eastAsia="Times New Roman" w:hAnsi="Times New Roman" w:cs="Times New Roman"/>
                <w:sz w:val="16"/>
                <w:szCs w:val="16"/>
              </w:rPr>
            </w:pPr>
          </w:p>
        </w:tc>
        <w:tc>
          <w:tcPr>
            <w:tcW w:w="136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descripción]</w:t>
            </w: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71"/>
        </w:trPr>
        <w:tc>
          <w:tcPr>
            <w:tcW w:w="10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37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8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13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r>
    </w:tbl>
    <w:p w:rsidR="00A04B59" w:rsidRDefault="00A04B59">
      <w:pPr>
        <w:spacing w:line="2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12" w:lineRule="auto"/>
        <w:rPr>
          <w:rFonts w:ascii="Times New Roman" w:eastAsia="Times New Roman" w:hAnsi="Times New Roman" w:cs="Times New Roman"/>
        </w:rPr>
      </w:pPr>
    </w:p>
    <w:p w:rsidR="00A04B59" w:rsidRDefault="00145E9A" w:rsidP="00F41A03">
      <w:pPr>
        <w:pStyle w:val="Ttulo2"/>
        <w:numPr>
          <w:ilvl w:val="1"/>
          <w:numId w:val="38"/>
        </w:numPr>
      </w:pPr>
      <w:bookmarkStart w:id="12" w:name="_Toc110976299"/>
      <w:r>
        <w:t>RECURSOS QUE RESPALDAN LA PRESENTE CONTRATACIÓN</w:t>
      </w:r>
      <w:bookmarkEnd w:id="12"/>
    </w:p>
    <w:p w:rsidR="00A04B59" w:rsidRDefault="00A04B59">
      <w:pPr>
        <w:spacing w:line="244" w:lineRule="auto"/>
        <w:rPr>
          <w:rFonts w:ascii="Times New Roman" w:eastAsia="Times New Roman" w:hAnsi="Times New Roman" w:cs="Times New Roman"/>
        </w:rPr>
      </w:pPr>
    </w:p>
    <w:p w:rsidR="00A04B59" w:rsidRDefault="00145E9A">
      <w:pPr>
        <w:ind w:left="260"/>
        <w:rPr>
          <w:rFonts w:ascii="Arial" w:eastAsia="Arial" w:hAnsi="Arial" w:cs="Arial"/>
          <w:color w:val="3B3838"/>
          <w:highlight w:val="lightGray"/>
        </w:rPr>
      </w:pPr>
      <w:r>
        <w:rPr>
          <w:rFonts w:ascii="Arial" w:eastAsia="Arial" w:hAnsi="Arial" w:cs="Arial"/>
          <w:color w:val="3B3838"/>
          <w:highlight w:val="lightGray"/>
        </w:rPr>
        <w:t>[En caso que al momento de la publicación del proyecto de pliego no se cuente con la disponibilidad presupuestal utilice el siguiente párrafo, en caso contrario elimínelo]</w:t>
      </w:r>
    </w:p>
    <w:p w:rsidR="00A04B59" w:rsidRDefault="00A04B59">
      <w:pPr>
        <w:shd w:val="clear" w:color="auto" w:fill="FFFFFF"/>
        <w:ind w:left="284" w:right="45"/>
        <w:jc w:val="both"/>
        <w:rPr>
          <w:rFonts w:ascii="Arial" w:eastAsia="Arial" w:hAnsi="Arial" w:cs="Arial"/>
          <w:color w:val="3B3838"/>
        </w:rPr>
      </w:pPr>
    </w:p>
    <w:p w:rsidR="00A04B59" w:rsidRDefault="00145E9A">
      <w:pPr>
        <w:shd w:val="clear" w:color="auto" w:fill="FFFFFF"/>
        <w:ind w:left="284" w:right="45"/>
        <w:jc w:val="both"/>
        <w:rPr>
          <w:rFonts w:ascii="Arial" w:eastAsia="Arial" w:hAnsi="Arial" w:cs="Arial"/>
          <w:color w:val="3B3838"/>
        </w:rPr>
      </w:pPr>
      <w:r>
        <w:rPr>
          <w:rFonts w:ascii="Arial" w:eastAsia="Arial" w:hAnsi="Arial" w:cs="Arial"/>
          <w:color w:val="3B3838"/>
          <w:highlight w:val="lightGray"/>
        </w:rPr>
        <w:t>De conformidad con lo establecido en el artículo 6° de la Ley 1882 de 2018 no es obligatorio contar con disponibilidad presupuestal para realizar la publicación del proyecto de pliego de condiciones.</w:t>
      </w:r>
    </w:p>
    <w:p w:rsidR="00A04B59" w:rsidRDefault="00A04B59">
      <w:pPr>
        <w:spacing w:line="267" w:lineRule="auto"/>
        <w:ind w:left="260" w:right="260"/>
        <w:jc w:val="both"/>
        <w:rPr>
          <w:rFonts w:ascii="Arial" w:eastAsia="Arial" w:hAnsi="Arial" w:cs="Arial"/>
          <w:color w:val="3B3838"/>
        </w:rPr>
      </w:pPr>
    </w:p>
    <w:p w:rsidR="00A04B59" w:rsidRDefault="00145E9A">
      <w:pPr>
        <w:spacing w:line="267" w:lineRule="auto"/>
        <w:ind w:left="260" w:right="260"/>
        <w:jc w:val="both"/>
        <w:rPr>
          <w:rFonts w:ascii="Arial" w:eastAsia="Arial" w:hAnsi="Arial" w:cs="Arial"/>
          <w:color w:val="3B3838"/>
        </w:rPr>
      </w:pPr>
      <w:r>
        <w:rPr>
          <w:rFonts w:ascii="Arial" w:eastAsia="Arial" w:hAnsi="Arial" w:cs="Arial"/>
          <w:color w:val="3B3838"/>
        </w:rPr>
        <w:t>La entidad, para poder respaldar el compromiso derivado del presente proceso de contratación, cuenta con el siguiente certificado de disponibilidad presupuestal:</w:t>
      </w:r>
    </w:p>
    <w:p w:rsidR="00A04B59" w:rsidRDefault="00145E9A">
      <w:pPr>
        <w:spacing w:line="20" w:lineRule="auto"/>
        <w:rPr>
          <w:rFonts w:ascii="Times New Roman" w:eastAsia="Times New Roman" w:hAnsi="Times New Roman" w:cs="Times New Roman"/>
        </w:rPr>
      </w:pPr>
      <w:r>
        <w:rPr>
          <w:noProof/>
        </w:rPr>
        <mc:AlternateContent>
          <mc:Choice Requires="wps">
            <w:drawing>
              <wp:anchor distT="0" distB="0" distL="0" distR="0" simplePos="0" relativeHeight="251659264" behindDoc="1" locked="0" layoutInCell="1" hidden="0" allowOverlap="1" wp14:anchorId="3FE00B56" wp14:editId="111FCA78">
                <wp:simplePos x="0" y="0"/>
                <wp:positionH relativeFrom="column">
                  <wp:posOffset>5753100</wp:posOffset>
                </wp:positionH>
                <wp:positionV relativeFrom="paragraph">
                  <wp:posOffset>88900</wp:posOffset>
                </wp:positionV>
                <wp:extent cx="27940" cy="22225"/>
                <wp:effectExtent l="0" t="0" r="0" b="0"/>
                <wp:wrapNone/>
                <wp:docPr id="41" name="Rectángulo 41"/>
                <wp:cNvGraphicFramePr/>
                <a:graphic xmlns:a="http://schemas.openxmlformats.org/drawingml/2006/main">
                  <a:graphicData uri="http://schemas.microsoft.com/office/word/2010/wordprocessingShape">
                    <wps:wsp>
                      <wps:cNvSpPr/>
                      <wps:spPr>
                        <a:xfrm>
                          <a:off x="5336793" y="3773650"/>
                          <a:ext cx="18415" cy="12700"/>
                        </a:xfrm>
                        <a:prstGeom prst="rect">
                          <a:avLst/>
                        </a:prstGeom>
                        <a:solidFill>
                          <a:srgbClr val="000000"/>
                        </a:solidFill>
                        <a:ln w="9525" cap="flat" cmpd="sng">
                          <a:solidFill>
                            <a:srgbClr val="FFFFFF"/>
                          </a:solidFill>
                          <a:prstDash val="solid"/>
                          <a:miter lim="800000"/>
                          <a:headEnd type="none" w="sm" len="sm"/>
                          <a:tailEnd type="none" w="sm" len="sm"/>
                        </a:ln>
                      </wps:spPr>
                      <wps:txbx>
                        <w:txbxContent>
                          <w:p w:rsidR="00A0132F" w:rsidRDefault="00A0132F">
                            <w:pPr>
                              <w:textDirection w:val="btLr"/>
                            </w:pPr>
                          </w:p>
                        </w:txbxContent>
                      </wps:txbx>
                      <wps:bodyPr spcFirstLastPara="1" wrap="square" lIns="91425" tIns="91425" rIns="91425" bIns="91425" anchor="ctr" anchorCtr="0">
                        <a:noAutofit/>
                      </wps:bodyPr>
                    </wps:wsp>
                  </a:graphicData>
                </a:graphic>
              </wp:anchor>
            </w:drawing>
          </mc:Choice>
          <mc:Fallback>
            <w:pict>
              <v:rect w14:anchorId="154EE14B" id="Rectángulo 41" o:spid="_x0000_s1026" style="position:absolute;margin-left:453pt;margin-top:7pt;width:2.2pt;height:1.75pt;z-index:-251657216;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fDmOAIAAHQEAAAOAAAAZHJzL2Uyb0RvYy54bWysVNuO0zAQfUfiHyy/0zS9bNuo6QptKUJa&#10;sRULHzB1nMSSb9huk34O38KPMXZL2wUkJEQenJl4fHzmzEyW972S5MCdF0aXNB8MKeGamUropqRf&#10;Pm/ezCnxAXQF0mhe0iP39H71+tWyswUfmdbIijuCINoXnS1pG4ItssyzlivwA2O5xs3aOAUBXddk&#10;lYMO0ZXMRsPhXdYZV1lnGPcev65Pm3SV8Ouas/BU154HIkuK3EJaXVp3cc1WSygaB7YV7EwD/oGF&#10;AqHx0gvUGgKQvRO/QSnBnPGmDgNmVGbqWjCecsBs8uEv2Ty3YHnKBcXx9iKT/3+w7ONh64ioSjrJ&#10;KdGgsEafULXv33Szl4bgV5Sos77AyGe7dWfPoxnz7Wun4hszIX1Jp+Px3WwxpuRY0vFsNr6bniXm&#10;fSAMA/L5JJ9SwnA/H82GaTe7wljnw3tuFIlGSR0ySbLC4dEHvBpDf4bEW72RotoIKZPjmt2DdOQA&#10;sdbpidzxyIswqUlX0sV0FGkAtlwtIaCpLIrgdZPue3HC3wJv0vMn4EhsDb49EUgIMQwKJQL2uBSq&#10;pPMLLShaDtU7XZFwtCi6xvGgkZlXlEiOw4RGOh5AyL/HYZpSY7axVKfiRCv0ux5Borkz1RFL7S3b&#10;CGT6CD5swWGzY907HAC88OseHJKQHzR22CKfRInCreNund2tA5q1BueKBUfJyXkIac6iAtq83QdT&#10;i1TCK5kzXWztVKbzGMbZufVT1PVnsfoBAAD//wMAUEsDBBQABgAIAAAAIQDoYxOY4QAAAAkBAAAP&#10;AAAAZHJzL2Rvd25yZXYueG1sTI9BT8MwDIXvSPyHyEhcEEvKxsZK0wlNAmlIDLGxndPGtIXGqZps&#10;K/8ec4KTZb+n5+9li8G14oh9aDxpSEYKBFLpbUOVhvft4/UdiBANWdN6Qg3fGGCRn59lJrX+RG94&#10;3MRKcAiF1GioY+xSKUNZozNh5Dsk1j5870zkta+k7c2Jw10rb5SaSmca4g+16XBZY/m1OTgNn+vm&#10;Zexei+ewvNol42K92oenldaXF8PDPYiIQ/wzwy8+o0POTIU/kA2i1TBXU+4SWZjwZMM8URMQBR9m&#10;tyDzTP5vkP8AAAD//wMAUEsBAi0AFAAGAAgAAAAhALaDOJL+AAAA4QEAABMAAAAAAAAAAAAAAAAA&#10;AAAAAFtDb250ZW50X1R5cGVzXS54bWxQSwECLQAUAAYACAAAACEAOP0h/9YAAACUAQAACwAAAAAA&#10;AAAAAAAAAAAvAQAAX3JlbHMvLnJlbHNQSwECLQAUAAYACAAAACEAk6nw5jgCAAB0BAAADgAAAAAA&#10;AAAAAAAAAAAuAgAAZHJzL2Uyb0RvYy54bWxQSwECLQAUAAYACAAAACEA6GMTmOEAAAAJAQAADwAA&#10;AAAAAAAAAAAAAACSBAAAZHJzL2Rvd25yZXYueG1sUEsFBgAAAAAEAAQA8wAAAKAFAAAAAA==&#10;" fillcolor="black" strokecolor="white">
                <v:stroke startarrowwidth="narrow" startarrowlength="short" endarrowwidth="narrow" endarrowlength="short"/>
                <v:textbox inset="2.53958mm,2.53958mm,2.53958mm,2.53958mm">
                  <w:txbxContent>
                    <w:p w:rsidR="00A0132F" w:rsidRDefault="00A0132F">
                      <w:pPr>
                        <w:textDirection w:val="btLr"/>
                      </w:pPr>
                    </w:p>
                  </w:txbxContent>
                </v:textbox>
              </v:rect>
            </w:pict>
          </mc:Fallback>
        </mc:AlternateContent>
      </w:r>
    </w:p>
    <w:p w:rsidR="00A04B59" w:rsidRDefault="00145E9A">
      <w:pPr>
        <w:spacing w:line="20" w:lineRule="auto"/>
        <w:rPr>
          <w:rFonts w:ascii="Times New Roman" w:eastAsia="Times New Roman" w:hAnsi="Times New Roman" w:cs="Times New Roman"/>
        </w:rPr>
      </w:pPr>
      <w:r>
        <w:rPr>
          <w:noProof/>
        </w:rPr>
        <mc:AlternateContent>
          <mc:Choice Requires="wps">
            <w:drawing>
              <wp:anchor distT="0" distB="0" distL="0" distR="0" simplePos="0" relativeHeight="251660288" behindDoc="1" locked="0" layoutInCell="1" hidden="0" allowOverlap="1" wp14:anchorId="0BA72A79" wp14:editId="2715255F">
                <wp:simplePos x="0" y="0"/>
                <wp:positionH relativeFrom="column">
                  <wp:posOffset>5753100</wp:posOffset>
                </wp:positionH>
                <wp:positionV relativeFrom="paragraph">
                  <wp:posOffset>-12699</wp:posOffset>
                </wp:positionV>
                <wp:extent cx="18415" cy="12700"/>
                <wp:effectExtent l="0" t="0" r="0" b="0"/>
                <wp:wrapNone/>
                <wp:docPr id="42" name="Rectángulo 42"/>
                <wp:cNvGraphicFramePr/>
                <a:graphic xmlns:a="http://schemas.openxmlformats.org/drawingml/2006/main">
                  <a:graphicData uri="http://schemas.microsoft.com/office/word/2010/wordprocessingShape">
                    <wps:wsp>
                      <wps:cNvSpPr/>
                      <wps:spPr>
                        <a:xfrm>
                          <a:off x="5336793" y="3773968"/>
                          <a:ext cx="18415" cy="12065"/>
                        </a:xfrm>
                        <a:prstGeom prst="rect">
                          <a:avLst/>
                        </a:prstGeom>
                        <a:solidFill>
                          <a:srgbClr val="000000"/>
                        </a:solidFill>
                        <a:ln w="9525" cap="flat" cmpd="sng">
                          <a:solidFill>
                            <a:srgbClr val="FFFFFF"/>
                          </a:solidFill>
                          <a:prstDash val="solid"/>
                          <a:miter lim="800000"/>
                          <a:headEnd type="none" w="sm" len="sm"/>
                          <a:tailEnd type="none" w="sm" len="sm"/>
                        </a:ln>
                      </wps:spPr>
                      <wps:txbx>
                        <w:txbxContent>
                          <w:p w:rsidR="00A0132F" w:rsidRDefault="00A0132F">
                            <w:pPr>
                              <w:textDirection w:val="btLr"/>
                            </w:pPr>
                          </w:p>
                        </w:txbxContent>
                      </wps:txbx>
                      <wps:bodyPr spcFirstLastPara="1" wrap="square" lIns="91425" tIns="91425" rIns="91425" bIns="91425" anchor="ctr" anchorCtr="0">
                        <a:noAutofit/>
                      </wps:bodyPr>
                    </wps:wsp>
                  </a:graphicData>
                </a:graphic>
              </wp:anchor>
            </w:drawing>
          </mc:Choice>
          <mc:Fallback>
            <w:pict>
              <v:rect w14:anchorId="58F06813" id="Rectángulo 42" o:spid="_x0000_s1027" style="position:absolute;margin-left:453pt;margin-top:-1pt;width:1.45pt;height:1pt;z-index:-251656192;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ayBOgIAAHsEAAAOAAAAZHJzL2Uyb0RvYy54bWysVNuO0zAQfUfiHyy/0zS9bRs1XaEtRUgr&#10;tmLhA6aOk1jyDdtt2s/hW/gxxk5pu4CEhMiDM2NPjs+cmcny/qgkOXDnhdElzQdDSrhmphK6KemX&#10;z5s3c0p8AF2BNJqX9MQ9vV+9frXsbMFHpjWy4o4giPZFZ0vahmCLLPOs5Qr8wFiu8bA2TkFA1zVZ&#10;5aBDdCWz0XA4yzrjKusM497j7ro/pKuEX9echae69jwQWVLkFtLq0rqLa7ZaQtE4sK1gZxrwDywU&#10;CI2XXqDWEIDsnfgNSgnmjDd1GDCjMlPXgvGUA2aTD3/J5rkFy1MuKI63F5n8/4NlHw9bR0RV0smI&#10;Eg0Ka/QJVfv+TTd7aQjuokSd9QVGPtutO3sezZjvsXYqvjETcizpdDye3S3GlJxKOr67Gy9m815i&#10;fgyEYUA+n+RTShie56PhbBpPsyuMdT6850aRaJTUIZMkKxwefehDf4bEW72RotoIKZPjmt2DdOQA&#10;sdbpOaO/CJOadCVdTEeRBmDL1RICmsqiCF436b4XX/hb4E16/gQcia3Btz2BhNDnrkTAHpdClXR+&#10;oQVFy6F6pysSThZF1zgeNDLzihLJcZjQwIyhCCDk3+NQRKlRy1iqvjjRCsfdMVU3j1hxZ2eqE1bc&#10;W7YRSPgRfNiCw57P8XacA7z36x4ccpEfNDbaIp9EpcKt426d3a0DmrUGx4sFR0nvPIQ0bjETbd7u&#10;g6lFquSVzJk1dnjqhfM0xhG69VPU9Z+x+gEAAP//AwBQSwMEFAAGAAgAAAAhADcQQSnfAAAABwEA&#10;AA8AAABkcnMvZG93bnJldi54bWxMj09Lw0AQxe+C32EZwYu0u22hNDGTIgWFCrZY/5w3yZhEs7Mh&#10;u23jt3c86Wl4zOO938vWo+vUiYbQekaYTQ0o4tJXLdcIry/3kxWoEC1XtvNMCN8UYJ1fXmQ2rfyZ&#10;n+l0iLWSEA6pRWhi7FOtQ9mQs2Hqe2L5ffjB2ShyqHU12LOEu07PjVlqZ1uWhsb2tGmo/DocHcLn&#10;rn1auH3xGDY3b7NFsdu+h4ct4vXVeHcLKtIY/8zwiy/okAtT4Y9cBdUhJGYpWyLCZC5XDIlZJaAK&#10;BAM6z/R//vwHAAD//wMAUEsBAi0AFAAGAAgAAAAhALaDOJL+AAAA4QEAABMAAAAAAAAAAAAAAAAA&#10;AAAAAFtDb250ZW50X1R5cGVzXS54bWxQSwECLQAUAAYACAAAACEAOP0h/9YAAACUAQAACwAAAAAA&#10;AAAAAAAAAAAvAQAAX3JlbHMvLnJlbHNQSwECLQAUAAYACAAAACEAabWsgToCAAB7BAAADgAAAAAA&#10;AAAAAAAAAAAuAgAAZHJzL2Uyb0RvYy54bWxQSwECLQAUAAYACAAAACEANxBBKd8AAAAHAQAADwAA&#10;AAAAAAAAAAAAAACUBAAAZHJzL2Rvd25yZXYueG1sUEsFBgAAAAAEAAQA8wAAAKAFAAAAAA==&#10;" fillcolor="black" strokecolor="white">
                <v:stroke startarrowwidth="narrow" startarrowlength="short" endarrowwidth="narrow" endarrowlength="short"/>
                <v:textbox inset="2.53958mm,2.53958mm,2.53958mm,2.53958mm">
                  <w:txbxContent>
                    <w:p w:rsidR="00A0132F" w:rsidRDefault="00A0132F">
                      <w:pPr>
                        <w:textDirection w:val="btLr"/>
                      </w:pPr>
                    </w:p>
                  </w:txbxContent>
                </v:textbox>
              </v:rect>
            </w:pict>
          </mc:Fallback>
        </mc:AlternateContent>
      </w:r>
      <w:r>
        <w:rPr>
          <w:noProof/>
        </w:rPr>
        <mc:AlternateContent>
          <mc:Choice Requires="wps">
            <w:drawing>
              <wp:anchor distT="0" distB="0" distL="0" distR="0" simplePos="0" relativeHeight="251661312" behindDoc="1" locked="0" layoutInCell="1" hidden="0" allowOverlap="1" wp14:anchorId="714776F0" wp14:editId="5DAAD5B0">
                <wp:simplePos x="0" y="0"/>
                <wp:positionH relativeFrom="column">
                  <wp:posOffset>5753100</wp:posOffset>
                </wp:positionH>
                <wp:positionV relativeFrom="paragraph">
                  <wp:posOffset>-25399</wp:posOffset>
                </wp:positionV>
                <wp:extent cx="12700" cy="12700"/>
                <wp:effectExtent l="0" t="0" r="0" b="0"/>
                <wp:wrapNone/>
                <wp:docPr id="43" name="Rectángulo 43"/>
                <wp:cNvGraphicFramePr/>
                <a:graphic xmlns:a="http://schemas.openxmlformats.org/drawingml/2006/main">
                  <a:graphicData uri="http://schemas.microsoft.com/office/word/2010/wordprocessingShape">
                    <wps:wsp>
                      <wps:cNvSpPr/>
                      <wps:spPr>
                        <a:xfrm>
                          <a:off x="5339650" y="3773968"/>
                          <a:ext cx="12700" cy="12065"/>
                        </a:xfrm>
                        <a:prstGeom prst="rect">
                          <a:avLst/>
                        </a:prstGeom>
                        <a:solidFill>
                          <a:srgbClr val="000000"/>
                        </a:solidFill>
                        <a:ln w="9525" cap="flat" cmpd="sng">
                          <a:solidFill>
                            <a:srgbClr val="FFFFFF"/>
                          </a:solidFill>
                          <a:prstDash val="solid"/>
                          <a:miter lim="800000"/>
                          <a:headEnd type="none" w="sm" len="sm"/>
                          <a:tailEnd type="none" w="sm" len="sm"/>
                        </a:ln>
                      </wps:spPr>
                      <wps:txbx>
                        <w:txbxContent>
                          <w:p w:rsidR="00A0132F" w:rsidRDefault="00A0132F">
                            <w:pPr>
                              <w:textDirection w:val="btLr"/>
                            </w:pPr>
                          </w:p>
                        </w:txbxContent>
                      </wps:txbx>
                      <wps:bodyPr spcFirstLastPara="1" wrap="square" lIns="91425" tIns="91425" rIns="91425" bIns="91425" anchor="ctr" anchorCtr="0">
                        <a:noAutofit/>
                      </wps:bodyPr>
                    </wps:wsp>
                  </a:graphicData>
                </a:graphic>
              </wp:anchor>
            </w:drawing>
          </mc:Choice>
          <mc:Fallback>
            <w:pict>
              <v:rect w14:anchorId="2D3483CF" id="Rectángulo 43" o:spid="_x0000_s1028" style="position:absolute;margin-left:453pt;margin-top:-2pt;width:1pt;height:1pt;z-index:-251655168;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wCKOAIAAHsEAAAOAAAAZHJzL2Uyb0RvYy54bWysVNuO0zAQfUfiHyy/01y6vUVNV2hLEdKK&#10;rVj4gKnjNJZ8w3Zvn8O38GOMndJ2AQkJkQdnxp4cnzkzk/n9UUmy584Lo2taDHJKuGamEXpb0y+f&#10;V2+mlPgAugFpNK/piXt6v3j9an6wFS9NZ2TDHUEQ7auDrWkXgq2yzLOOK/ADY7nGw9Y4BQFdt80a&#10;BwdEVzIr83ycHYxrrDOMe4+7y/6QLhJ+23IWntrW80BkTZFbSKtL6yau2WIO1daB7QQ704B/YKFA&#10;aLz0ArWEAGTnxG9QSjBnvGnDgBmVmbYVjKccMJsi/yWb5w4sT7mgON5eZPL/D5Z93K8dEU1N74aU&#10;aFBYo0+o2vdveruThuAuSnSwvsLIZ7t2Z8+jGfM9tk7FN2ZCjjUdDYez8QiFPtV0OJmgM+0l5sdA&#10;GAYU5STHY4bnRZmPR/E0u8JY58N7bhSJRk0dMkmywv7Rhz70Z0i81RspmpWQMjluu3mQjuwh1jo9&#10;Z/QXYVKTQ01no3KENABbrpUQ0FQWRfB6m+578YW/BV6l50/AkdgSfNcTSAh97koE7HEpVE2nF1pQ&#10;dRyad7oh4WRRdI3jQSMzryiRHIcJDcwYqgBC/j0ORZQatYyl6osTrXDcHFN1y4gVdzamOWHFvWUr&#10;gYQfwYc1OOz5Am/HOcB7v+7AIRf5QWOjzYq7qFS4ddyts7l1QLPO4Hix4CjpnYeQxi1mos3bXTCt&#10;SJW8kjmzxg5PvXCexjhCt36Kuv4zFj8AAAD//wMAUEsDBBQABgAIAAAAIQBVj3an4AAAAAkBAAAP&#10;AAAAZHJzL2Rvd25yZXYueG1sTI9PT8JAEMXvJn6HzZh4MbALGAKlW2JINMFEiAict92xrXZnm+4C&#10;9ds7nuQ0/17e/F667F0jztiF2pOG0VCBQCq8ranUsP94HsxAhGjImsYTavjBAMvs9iY1ifUXesfz&#10;LpaCTSgkRkMVY5tIGYoKnQlD3yLx7dN3zkQeu1LazlzY3DVyrNRUOlMTf6hMi6sKi+/dyWn42tRv&#10;E7fNX8Pq4TCa5Jv1Mbystb6/658WICL28V8Mf/iMDhkz5f5ENohGw1xNOUvUMHjkyoK5mnGT82Ks&#10;QGapvE6Q/QIAAP//AwBQSwECLQAUAAYACAAAACEAtoM4kv4AAADhAQAAEwAAAAAAAAAAAAAAAAAA&#10;AAAAW0NvbnRlbnRfVHlwZXNdLnhtbFBLAQItABQABgAIAAAAIQA4/SH/1gAAAJQBAAALAAAAAAAA&#10;AAAAAAAAAC8BAABfcmVscy8ucmVsc1BLAQItABQABgAIAAAAIQBdgwCKOAIAAHsEAAAOAAAAAAAA&#10;AAAAAAAAAC4CAABkcnMvZTJvRG9jLnhtbFBLAQItABQABgAIAAAAIQBVj3an4AAAAAkBAAAPAAAA&#10;AAAAAAAAAAAAAJIEAABkcnMvZG93bnJldi54bWxQSwUGAAAAAAQABADzAAAAnwUAAAAA&#10;" fillcolor="black" strokecolor="white">
                <v:stroke startarrowwidth="narrow" startarrowlength="short" endarrowwidth="narrow" endarrowlength="short"/>
                <v:textbox inset="2.53958mm,2.53958mm,2.53958mm,2.53958mm">
                  <w:txbxContent>
                    <w:p w:rsidR="00A0132F" w:rsidRDefault="00A0132F">
                      <w:pPr>
                        <w:textDirection w:val="btLr"/>
                      </w:pPr>
                    </w:p>
                  </w:txbxContent>
                </v:textbox>
              </v:rect>
            </w:pict>
          </mc:Fallback>
        </mc:AlternateContent>
      </w:r>
    </w:p>
    <w:p w:rsidR="00A04B59" w:rsidRDefault="00A04B59">
      <w:pPr>
        <w:spacing w:line="241" w:lineRule="auto"/>
        <w:rPr>
          <w:rFonts w:ascii="Times New Roman" w:eastAsia="Times New Roman" w:hAnsi="Times New Roman" w:cs="Times New Roman"/>
        </w:rPr>
      </w:pPr>
    </w:p>
    <w:tbl>
      <w:tblPr>
        <w:tblStyle w:val="a1"/>
        <w:tblW w:w="8589"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2502"/>
        <w:gridCol w:w="2404"/>
        <w:gridCol w:w="3683"/>
      </w:tblGrid>
      <w:tr w:rsidR="00A04B59">
        <w:trPr>
          <w:trHeight w:val="17"/>
          <w:jc w:val="center"/>
        </w:trPr>
        <w:tc>
          <w:tcPr>
            <w:tcW w:w="2502" w:type="dxa"/>
            <w:tcBorders>
              <w:top w:val="single" w:sz="4" w:space="0" w:color="000000"/>
              <w:bottom w:val="single" w:sz="6" w:space="0" w:color="000000"/>
            </w:tcBorders>
            <w:shd w:val="clear" w:color="auto" w:fill="404040"/>
            <w:vAlign w:val="center"/>
          </w:tcPr>
          <w:p w:rsidR="00A04B59" w:rsidRDefault="00145E9A">
            <w:pPr>
              <w:spacing w:line="276" w:lineRule="auto"/>
              <w:rPr>
                <w:rFonts w:ascii="Arial" w:eastAsia="Arial" w:hAnsi="Arial" w:cs="Arial"/>
                <w:b/>
                <w:color w:val="FFFFFF"/>
                <w:sz w:val="16"/>
                <w:szCs w:val="16"/>
              </w:rPr>
            </w:pPr>
            <w:r>
              <w:rPr>
                <w:b/>
                <w:color w:val="FFFFFF"/>
                <w:sz w:val="16"/>
                <w:szCs w:val="16"/>
              </w:rPr>
              <w:t>Número</w:t>
            </w:r>
            <w:r>
              <w:rPr>
                <w:rFonts w:ascii="Arial" w:eastAsia="Arial" w:hAnsi="Arial" w:cs="Arial"/>
                <w:b/>
                <w:color w:val="FFFFFF"/>
                <w:sz w:val="16"/>
                <w:szCs w:val="16"/>
              </w:rPr>
              <w:t xml:space="preserve"> </w:t>
            </w:r>
            <w:r>
              <w:rPr>
                <w:b/>
                <w:color w:val="FFFFFF"/>
                <w:sz w:val="16"/>
                <w:szCs w:val="16"/>
              </w:rPr>
              <w:t>certificado</w:t>
            </w:r>
            <w:r>
              <w:rPr>
                <w:rFonts w:ascii="Arial" w:eastAsia="Arial" w:hAnsi="Arial" w:cs="Arial"/>
                <w:b/>
                <w:color w:val="FFFFFF"/>
                <w:sz w:val="16"/>
                <w:szCs w:val="16"/>
              </w:rPr>
              <w:t xml:space="preserve"> </w:t>
            </w:r>
            <w:r>
              <w:rPr>
                <w:b/>
                <w:color w:val="FFFFFF"/>
                <w:sz w:val="16"/>
                <w:szCs w:val="16"/>
              </w:rPr>
              <w:t>disponibilidad</w:t>
            </w:r>
            <w:r>
              <w:rPr>
                <w:rFonts w:ascii="Arial" w:eastAsia="Arial" w:hAnsi="Arial" w:cs="Arial"/>
                <w:b/>
                <w:color w:val="FFFFFF"/>
                <w:sz w:val="16"/>
                <w:szCs w:val="16"/>
              </w:rPr>
              <w:t xml:space="preserve"> </w:t>
            </w:r>
            <w:r>
              <w:rPr>
                <w:b/>
                <w:color w:val="FFFFFF"/>
                <w:sz w:val="16"/>
                <w:szCs w:val="16"/>
              </w:rPr>
              <w:t>presupuestal.</w:t>
            </w:r>
          </w:p>
        </w:tc>
        <w:tc>
          <w:tcPr>
            <w:tcW w:w="2404" w:type="dxa"/>
            <w:tcBorders>
              <w:top w:val="single" w:sz="4" w:space="0" w:color="000000"/>
              <w:bottom w:val="single" w:sz="6" w:space="0" w:color="000000"/>
            </w:tcBorders>
            <w:shd w:val="clear" w:color="auto" w:fill="404040"/>
            <w:vAlign w:val="center"/>
          </w:tcPr>
          <w:p w:rsidR="00A04B59" w:rsidRDefault="00145E9A">
            <w:pPr>
              <w:spacing w:line="276" w:lineRule="auto"/>
              <w:jc w:val="center"/>
              <w:rPr>
                <w:rFonts w:ascii="Arial" w:eastAsia="Arial" w:hAnsi="Arial" w:cs="Arial"/>
                <w:b/>
                <w:color w:val="FFFFFF"/>
                <w:sz w:val="16"/>
                <w:szCs w:val="16"/>
              </w:rPr>
            </w:pPr>
            <w:r>
              <w:rPr>
                <w:b/>
                <w:color w:val="FFFFFF"/>
                <w:sz w:val="16"/>
                <w:szCs w:val="16"/>
              </w:rPr>
              <w:t>Fecha</w:t>
            </w:r>
            <w:r>
              <w:rPr>
                <w:rFonts w:ascii="Arial" w:eastAsia="Arial" w:hAnsi="Arial" w:cs="Arial"/>
                <w:b/>
                <w:color w:val="FFFFFF"/>
                <w:sz w:val="16"/>
                <w:szCs w:val="16"/>
              </w:rPr>
              <w:t xml:space="preserve"> </w:t>
            </w:r>
            <w:r>
              <w:rPr>
                <w:b/>
                <w:color w:val="FFFFFF"/>
                <w:sz w:val="16"/>
                <w:szCs w:val="16"/>
              </w:rPr>
              <w:t>certificado</w:t>
            </w:r>
            <w:r>
              <w:rPr>
                <w:rFonts w:ascii="Arial" w:eastAsia="Arial" w:hAnsi="Arial" w:cs="Arial"/>
                <w:b/>
                <w:color w:val="FFFFFF"/>
                <w:sz w:val="16"/>
                <w:szCs w:val="16"/>
              </w:rPr>
              <w:t xml:space="preserve"> </w:t>
            </w:r>
            <w:r>
              <w:rPr>
                <w:b/>
                <w:color w:val="FFFFFF"/>
                <w:sz w:val="16"/>
                <w:szCs w:val="16"/>
              </w:rPr>
              <w:t>disponibilidad</w:t>
            </w:r>
            <w:r>
              <w:rPr>
                <w:rFonts w:ascii="Arial" w:eastAsia="Arial" w:hAnsi="Arial" w:cs="Arial"/>
                <w:b/>
                <w:color w:val="FFFFFF"/>
                <w:sz w:val="16"/>
                <w:szCs w:val="16"/>
              </w:rPr>
              <w:t xml:space="preserve"> </w:t>
            </w:r>
            <w:r>
              <w:rPr>
                <w:b/>
                <w:color w:val="FFFFFF"/>
                <w:sz w:val="16"/>
                <w:szCs w:val="16"/>
              </w:rPr>
              <w:t>presupuestal.</w:t>
            </w:r>
          </w:p>
        </w:tc>
        <w:tc>
          <w:tcPr>
            <w:tcW w:w="3683" w:type="dxa"/>
            <w:tcBorders>
              <w:top w:val="single" w:sz="4" w:space="0" w:color="000000"/>
              <w:bottom w:val="single" w:sz="6" w:space="0" w:color="000000"/>
            </w:tcBorders>
            <w:shd w:val="clear" w:color="auto" w:fill="404040"/>
            <w:vAlign w:val="center"/>
          </w:tcPr>
          <w:p w:rsidR="00A04B59" w:rsidRDefault="00145E9A">
            <w:pPr>
              <w:spacing w:line="276" w:lineRule="auto"/>
              <w:jc w:val="center"/>
              <w:rPr>
                <w:rFonts w:ascii="Arial" w:eastAsia="Arial" w:hAnsi="Arial" w:cs="Arial"/>
                <w:b/>
                <w:color w:val="FFFFFF"/>
                <w:sz w:val="16"/>
                <w:szCs w:val="16"/>
              </w:rPr>
            </w:pPr>
            <w:r>
              <w:rPr>
                <w:b/>
                <w:color w:val="FFFFFF"/>
                <w:sz w:val="16"/>
                <w:szCs w:val="16"/>
              </w:rPr>
              <w:t>Valor</w:t>
            </w:r>
            <w:r>
              <w:rPr>
                <w:rFonts w:ascii="Arial" w:eastAsia="Arial" w:hAnsi="Arial" w:cs="Arial"/>
                <w:b/>
                <w:color w:val="FFFFFF"/>
                <w:sz w:val="16"/>
                <w:szCs w:val="16"/>
              </w:rPr>
              <w:t xml:space="preserve"> </w:t>
            </w:r>
            <w:r>
              <w:rPr>
                <w:b/>
                <w:color w:val="FFFFFF"/>
                <w:sz w:val="16"/>
                <w:szCs w:val="16"/>
              </w:rPr>
              <w:t>certificado</w:t>
            </w:r>
            <w:r>
              <w:rPr>
                <w:rFonts w:ascii="Arial" w:eastAsia="Arial" w:hAnsi="Arial" w:cs="Arial"/>
                <w:b/>
                <w:color w:val="FFFFFF"/>
                <w:sz w:val="16"/>
                <w:szCs w:val="16"/>
              </w:rPr>
              <w:t xml:space="preserve"> </w:t>
            </w:r>
            <w:r>
              <w:rPr>
                <w:b/>
                <w:color w:val="FFFFFF"/>
                <w:sz w:val="16"/>
                <w:szCs w:val="16"/>
              </w:rPr>
              <w:t>de</w:t>
            </w:r>
            <w:r>
              <w:rPr>
                <w:rFonts w:ascii="Arial" w:eastAsia="Arial" w:hAnsi="Arial" w:cs="Arial"/>
                <w:b/>
                <w:color w:val="FFFFFF"/>
                <w:sz w:val="16"/>
                <w:szCs w:val="16"/>
              </w:rPr>
              <w:t xml:space="preserve"> </w:t>
            </w:r>
            <w:r>
              <w:rPr>
                <w:b/>
                <w:color w:val="FFFFFF"/>
                <w:sz w:val="16"/>
                <w:szCs w:val="16"/>
              </w:rPr>
              <w:t>disponibilidad</w:t>
            </w:r>
            <w:r>
              <w:rPr>
                <w:rFonts w:ascii="Arial" w:eastAsia="Arial" w:hAnsi="Arial" w:cs="Arial"/>
                <w:b/>
                <w:color w:val="FFFFFF"/>
                <w:sz w:val="16"/>
                <w:szCs w:val="16"/>
              </w:rPr>
              <w:t xml:space="preserve"> </w:t>
            </w:r>
            <w:r>
              <w:rPr>
                <w:b/>
                <w:color w:val="FFFFFF"/>
                <w:sz w:val="16"/>
                <w:szCs w:val="16"/>
              </w:rPr>
              <w:t>presupuestal</w:t>
            </w:r>
          </w:p>
        </w:tc>
      </w:tr>
      <w:tr w:rsidR="00A04B59">
        <w:trPr>
          <w:trHeight w:val="264"/>
          <w:jc w:val="center"/>
        </w:trPr>
        <w:tc>
          <w:tcPr>
            <w:tcW w:w="2502" w:type="dxa"/>
            <w:vMerge w:val="restart"/>
            <w:tcBorders>
              <w:top w:val="single" w:sz="6" w:space="0" w:color="000000"/>
            </w:tcBorders>
            <w:vAlign w:val="center"/>
          </w:tcPr>
          <w:p w:rsidR="00A04B59" w:rsidRDefault="00145E9A">
            <w:pPr>
              <w:spacing w:line="276" w:lineRule="auto"/>
              <w:jc w:val="center"/>
              <w:rPr>
                <w:rFonts w:ascii="Arial" w:eastAsia="Arial" w:hAnsi="Arial" w:cs="Arial"/>
              </w:rPr>
            </w:pPr>
            <w:r>
              <w:t>[Incluir el número del certificado]</w:t>
            </w:r>
          </w:p>
        </w:tc>
        <w:tc>
          <w:tcPr>
            <w:tcW w:w="2404" w:type="dxa"/>
            <w:vMerge w:val="restart"/>
            <w:tcBorders>
              <w:top w:val="single" w:sz="6" w:space="0" w:color="000000"/>
            </w:tcBorders>
            <w:vAlign w:val="center"/>
          </w:tcPr>
          <w:p w:rsidR="00A04B59" w:rsidRDefault="00145E9A">
            <w:pPr>
              <w:spacing w:line="276" w:lineRule="auto"/>
              <w:jc w:val="center"/>
              <w:rPr>
                <w:rFonts w:ascii="Arial" w:eastAsia="Arial" w:hAnsi="Arial" w:cs="Arial"/>
              </w:rPr>
            </w:pPr>
            <w:r>
              <w:t>[Incluir la fecha del certificado]</w:t>
            </w:r>
          </w:p>
        </w:tc>
        <w:tc>
          <w:tcPr>
            <w:tcW w:w="3683" w:type="dxa"/>
            <w:vMerge w:val="restart"/>
            <w:tcBorders>
              <w:top w:val="single" w:sz="6" w:space="0" w:color="000000"/>
            </w:tcBorders>
            <w:vAlign w:val="center"/>
          </w:tcPr>
          <w:p w:rsidR="00A04B59" w:rsidRDefault="00145E9A">
            <w:pPr>
              <w:spacing w:line="276" w:lineRule="auto"/>
              <w:jc w:val="center"/>
              <w:rPr>
                <w:rFonts w:ascii="Arial" w:eastAsia="Arial" w:hAnsi="Arial" w:cs="Arial"/>
              </w:rPr>
            </w:pPr>
            <w:r>
              <w:t>[Incluir el valor del certificado de disponibilidad presupuestal]</w:t>
            </w:r>
          </w:p>
        </w:tc>
      </w:tr>
      <w:tr w:rsidR="00A04B59">
        <w:trPr>
          <w:trHeight w:val="281"/>
          <w:jc w:val="center"/>
        </w:trPr>
        <w:tc>
          <w:tcPr>
            <w:tcW w:w="2502" w:type="dxa"/>
            <w:vMerge/>
            <w:tcBorders>
              <w:top w:val="single" w:sz="6" w:space="0" w:color="000000"/>
            </w:tcBorders>
            <w:vAlign w:val="center"/>
          </w:tcPr>
          <w:p w:rsidR="00A04B59" w:rsidRDefault="00A04B59">
            <w:pPr>
              <w:pBdr>
                <w:top w:val="nil"/>
                <w:left w:val="nil"/>
                <w:bottom w:val="nil"/>
                <w:right w:val="nil"/>
                <w:between w:val="nil"/>
              </w:pBdr>
              <w:spacing w:line="276" w:lineRule="auto"/>
              <w:rPr>
                <w:rFonts w:ascii="Arial" w:eastAsia="Arial" w:hAnsi="Arial" w:cs="Arial"/>
              </w:rPr>
            </w:pPr>
          </w:p>
        </w:tc>
        <w:tc>
          <w:tcPr>
            <w:tcW w:w="2404" w:type="dxa"/>
            <w:vMerge/>
            <w:tcBorders>
              <w:top w:val="single" w:sz="6" w:space="0" w:color="000000"/>
            </w:tcBorders>
            <w:vAlign w:val="center"/>
          </w:tcPr>
          <w:p w:rsidR="00A04B59" w:rsidRDefault="00A04B59">
            <w:pPr>
              <w:pBdr>
                <w:top w:val="nil"/>
                <w:left w:val="nil"/>
                <w:bottom w:val="nil"/>
                <w:right w:val="nil"/>
                <w:between w:val="nil"/>
              </w:pBdr>
              <w:spacing w:line="276" w:lineRule="auto"/>
              <w:rPr>
                <w:rFonts w:ascii="Arial" w:eastAsia="Arial" w:hAnsi="Arial" w:cs="Arial"/>
              </w:rPr>
            </w:pPr>
          </w:p>
        </w:tc>
        <w:tc>
          <w:tcPr>
            <w:tcW w:w="3683" w:type="dxa"/>
            <w:vMerge/>
            <w:tcBorders>
              <w:top w:val="single" w:sz="6" w:space="0" w:color="000000"/>
            </w:tcBorders>
            <w:vAlign w:val="center"/>
          </w:tcPr>
          <w:p w:rsidR="00A04B59" w:rsidRDefault="00A04B59">
            <w:pPr>
              <w:pBdr>
                <w:top w:val="nil"/>
                <w:left w:val="nil"/>
                <w:bottom w:val="nil"/>
                <w:right w:val="nil"/>
                <w:between w:val="nil"/>
              </w:pBdr>
              <w:spacing w:line="276" w:lineRule="auto"/>
              <w:rPr>
                <w:rFonts w:ascii="Arial" w:eastAsia="Arial" w:hAnsi="Arial" w:cs="Arial"/>
              </w:rPr>
            </w:pPr>
          </w:p>
        </w:tc>
      </w:tr>
    </w:tbl>
    <w:p w:rsidR="00A04B59" w:rsidRDefault="00A04B59">
      <w:pPr>
        <w:spacing w:line="241" w:lineRule="auto"/>
        <w:rPr>
          <w:rFonts w:ascii="Times New Roman" w:eastAsia="Times New Roman" w:hAnsi="Times New Roman" w:cs="Times New Roman"/>
        </w:rPr>
      </w:pPr>
    </w:p>
    <w:p w:rsidR="00A04B59" w:rsidRDefault="00A04B59">
      <w:pPr>
        <w:spacing w:line="241" w:lineRule="auto"/>
        <w:rPr>
          <w:rFonts w:ascii="Times New Roman" w:eastAsia="Times New Roman" w:hAnsi="Times New Roman" w:cs="Times New Roman"/>
        </w:rPr>
      </w:pPr>
    </w:p>
    <w:p w:rsidR="00A04B59" w:rsidRDefault="00145E9A">
      <w:pPr>
        <w:ind w:left="260"/>
        <w:rPr>
          <w:rFonts w:ascii="Arial" w:eastAsia="Arial" w:hAnsi="Arial" w:cs="Arial"/>
          <w:color w:val="3B3838"/>
          <w:highlight w:val="lightGray"/>
        </w:rPr>
      </w:pPr>
      <w:r>
        <w:rPr>
          <w:rFonts w:ascii="Arial" w:eastAsia="Arial" w:hAnsi="Arial" w:cs="Arial"/>
          <w:color w:val="3B3838"/>
          <w:highlight w:val="lightGray"/>
        </w:rPr>
        <w:t>[Incluir otras fuentes de recursos en caso de que aplique]</w:t>
      </w:r>
    </w:p>
    <w:p w:rsidR="00A04B59" w:rsidRDefault="00A04B59">
      <w:pPr>
        <w:spacing w:line="195"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La necesidad se encuentra incluida en el Plan Anual de Adquisiciones de la Entidad.</w:t>
      </w:r>
    </w:p>
    <w:p w:rsidR="00A04B59" w:rsidRDefault="00A04B59">
      <w:pPr>
        <w:spacing w:line="205" w:lineRule="auto"/>
        <w:rPr>
          <w:rFonts w:ascii="Times New Roman" w:eastAsia="Times New Roman" w:hAnsi="Times New Roman" w:cs="Times New Roman"/>
        </w:rPr>
      </w:pPr>
    </w:p>
    <w:p w:rsidR="00A04B59" w:rsidRDefault="00145E9A" w:rsidP="00F41A03">
      <w:pPr>
        <w:pStyle w:val="Ttulo2"/>
        <w:numPr>
          <w:ilvl w:val="1"/>
          <w:numId w:val="38"/>
        </w:numPr>
      </w:pPr>
      <w:bookmarkStart w:id="13" w:name="bookmark=id.lnxbz9" w:colFirst="0" w:colLast="0"/>
      <w:bookmarkStart w:id="14" w:name="_Toc110976300"/>
      <w:bookmarkEnd w:id="13"/>
      <w:r>
        <w:t>REGLAS DE SUBSANABILIDAD, EXPLICACIONES Y ACLARACIONES</w:t>
      </w:r>
      <w:bookmarkEnd w:id="14"/>
    </w:p>
    <w:p w:rsidR="00A04B59" w:rsidRDefault="00A04B59">
      <w:pPr>
        <w:spacing w:line="246"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lastRenderedPageBreak/>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rsidR="00A04B59" w:rsidRDefault="00A04B59">
      <w:pPr>
        <w:spacing w:line="258" w:lineRule="auto"/>
        <w:rPr>
          <w:rFonts w:ascii="Times New Roman" w:eastAsia="Times New Roman" w:hAnsi="Times New Roman" w:cs="Times New Roman"/>
        </w:rPr>
      </w:pPr>
    </w:p>
    <w:p w:rsidR="00A04B59" w:rsidRDefault="00145E9A">
      <w:pPr>
        <w:tabs>
          <w:tab w:val="left" w:pos="-142"/>
        </w:tabs>
        <w:spacing w:before="120" w:after="240" w:line="276" w:lineRule="auto"/>
        <w:ind w:left="284" w:right="288"/>
        <w:jc w:val="both"/>
        <w:rPr>
          <w:rFonts w:ascii="Arial" w:eastAsia="Arial" w:hAnsi="Arial" w:cs="Arial"/>
        </w:rPr>
      </w:pPr>
      <w:r>
        <w:rPr>
          <w:rFonts w:ascii="Arial" w:eastAsia="Arial" w:hAnsi="Arial" w:cs="Arial"/>
        </w:rPr>
        <w:t xml:space="preserve">En caso de ser necesario, la entidad deberá solicitar a los proponentes durante el proceso de evaluación, y a más tardar en el informe de evaluación, las aclaraciones, precisiones o solicitud de documentos que puedan ser 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y a más tardar hasta el término de traslado del informe de evaluación, es decir, dentro de los cinco (5) días hábiles siguientes, contados a partir del día hábil siguiente a la expedición del informe de evaluación. </w:t>
      </w:r>
    </w:p>
    <w:p w:rsidR="00A04B59" w:rsidRDefault="00A04B59">
      <w:pPr>
        <w:spacing w:line="261"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En el evento en que la entidad no advierta la ausencia de requisitos o la falta de documentos referentes a la futura contratación o al proponente, no necesarios para la comparación de las propuestas y no los haya requerido en el informe de evaluación, podrá requerir al proponente, otorgándole un término igual al establecido para el traslado del informe de evaluación, con el fin de que los allegue. en caso de que sea necesario, la entidad ajustará el cronograma.</w:t>
      </w:r>
    </w:p>
    <w:p w:rsidR="00A04B59" w:rsidRDefault="00A04B59">
      <w:pPr>
        <w:spacing w:line="255" w:lineRule="auto"/>
        <w:rPr>
          <w:rFonts w:ascii="Times New Roman" w:eastAsia="Times New Roman" w:hAnsi="Times New Roman" w:cs="Times New Roman"/>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Todos aquellos requisitos de la oferta que afecten la asignación de puntaje, incluyendo los necesarios para acreditar requisitos de desempate, no son subsanables, por lo que los mismos deben ser aportados por los proponentes desde la presentación de la oferta.</w:t>
      </w:r>
    </w:p>
    <w:p w:rsidR="00A04B59" w:rsidRDefault="00145E9A">
      <w:pPr>
        <w:tabs>
          <w:tab w:val="left" w:pos="-142"/>
        </w:tabs>
        <w:spacing w:before="120" w:after="240" w:line="276" w:lineRule="auto"/>
        <w:ind w:left="284" w:right="288"/>
        <w:jc w:val="both"/>
        <w:rPr>
          <w:rFonts w:ascii="Arial" w:eastAsia="Arial" w:hAnsi="Arial" w:cs="Arial"/>
        </w:rPr>
      </w:pPr>
      <w:r>
        <w:rPr>
          <w:rFonts w:ascii="Arial" w:eastAsia="Arial" w:hAnsi="Arial" w:cs="Arial"/>
        </w:rPr>
        <w:t>Las subsanaciones, explicaciones y aclaraciones se presentarán por medio de mensajes, en la forma prevista en la plataforma.</w:t>
      </w: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En virtud del principio de buena fe, los proponentes que presenten observaciones al proceso o a las ofertas y conductas de los demás oferentes deberán justificar y demostrar la procedencia y oportunidad de estas.</w:t>
      </w:r>
    </w:p>
    <w:p w:rsidR="00A04B59" w:rsidRDefault="00A04B59">
      <w:pPr>
        <w:spacing w:line="248" w:lineRule="auto"/>
        <w:rPr>
          <w:rFonts w:ascii="Times New Roman" w:eastAsia="Times New Roman" w:hAnsi="Times New Roman" w:cs="Times New Roman"/>
        </w:rPr>
      </w:pPr>
    </w:p>
    <w:p w:rsidR="00A04B59" w:rsidRDefault="00145E9A" w:rsidP="00F41A03">
      <w:pPr>
        <w:pStyle w:val="Ttulo2"/>
        <w:numPr>
          <w:ilvl w:val="1"/>
          <w:numId w:val="38"/>
        </w:numPr>
      </w:pPr>
      <w:bookmarkStart w:id="15" w:name="_Toc110976301"/>
      <w:r>
        <w:t>CRONOGRAMA DEL PROCESO</w:t>
      </w:r>
      <w:bookmarkEnd w:id="15"/>
    </w:p>
    <w:p w:rsidR="00A04B59" w:rsidRDefault="00A04B59">
      <w:pPr>
        <w:spacing w:line="244"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El cronograma del proceso se incluye en el </w:t>
      </w:r>
      <w:hyperlink w:anchor="bookmark=id.3bj1y38">
        <w:r>
          <w:rPr>
            <w:rFonts w:ascii="Arial" w:eastAsia="Arial" w:hAnsi="Arial" w:cs="Arial"/>
            <w:color w:val="3B3838"/>
          </w:rPr>
          <w:t>Anexo 2 – Cronograma.</w:t>
        </w:r>
      </w:hyperlink>
    </w:p>
    <w:p w:rsidR="00A04B59" w:rsidRDefault="00A04B59">
      <w:pPr>
        <w:spacing w:line="183" w:lineRule="auto"/>
        <w:rPr>
          <w:rFonts w:ascii="Times New Roman" w:eastAsia="Times New Roman" w:hAnsi="Times New Roman" w:cs="Times New Roman"/>
        </w:rPr>
      </w:pPr>
    </w:p>
    <w:p w:rsidR="00A04B59" w:rsidRDefault="00145E9A" w:rsidP="00F41A03">
      <w:pPr>
        <w:pStyle w:val="Ttulo2"/>
        <w:numPr>
          <w:ilvl w:val="1"/>
          <w:numId w:val="38"/>
        </w:numPr>
      </w:pPr>
      <w:bookmarkStart w:id="16" w:name="_Toc110976302"/>
      <w:r>
        <w:t>IDIOMA</w:t>
      </w:r>
      <w:bookmarkEnd w:id="16"/>
    </w:p>
    <w:p w:rsidR="00A04B59" w:rsidRDefault="00A04B59">
      <w:pPr>
        <w:spacing w:line="246" w:lineRule="auto"/>
        <w:rPr>
          <w:rFonts w:ascii="Times New Roman" w:eastAsia="Times New Roman" w:hAnsi="Times New Roman" w:cs="Times New Roman"/>
        </w:rPr>
      </w:pPr>
    </w:p>
    <w:p w:rsidR="00A04B59" w:rsidRDefault="00145E9A" w:rsidP="00145E9A">
      <w:pPr>
        <w:ind w:left="260" w:right="-22"/>
        <w:jc w:val="both"/>
        <w:rPr>
          <w:rFonts w:ascii="Arial" w:eastAsia="Arial" w:hAnsi="Arial" w:cs="Arial"/>
        </w:rPr>
      </w:pPr>
      <w:r>
        <w:rPr>
          <w:rFonts w:ascii="Arial" w:eastAsia="Arial" w:hAnsi="Arial" w:cs="Arial"/>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rsidR="00A04B59" w:rsidRDefault="00A04B59">
      <w:pPr>
        <w:jc w:val="both"/>
        <w:rPr>
          <w:rFonts w:ascii="Arial" w:eastAsia="Arial" w:hAnsi="Arial" w:cs="Arial"/>
        </w:rPr>
      </w:pPr>
    </w:p>
    <w:p w:rsidR="00A04B59" w:rsidRDefault="00145E9A">
      <w:pPr>
        <w:ind w:left="260"/>
        <w:jc w:val="both"/>
        <w:rPr>
          <w:rFonts w:ascii="Arial" w:eastAsia="Arial" w:hAnsi="Arial" w:cs="Arial"/>
        </w:rPr>
      </w:pPr>
      <w:r>
        <w:rPr>
          <w:rFonts w:ascii="Arial" w:eastAsia="Arial" w:hAnsi="Arial" w:cs="Arial"/>
        </w:rPr>
        <w:t xml:space="preserve">Para que la traducción oficial de los documentos en idioma extranjero sea válida, la traducción se realizará en los términos del Decreto 382 de 1951 y el artículo 33 de la Ley 962 de 2005, o las normas que la modifique, sustituya o complemente. Es decir, junto con la traducción oficial se presentará el documento que certifica la aprobación de la prueba por parte del Centro </w:t>
      </w:r>
      <w:r>
        <w:rPr>
          <w:rFonts w:ascii="Arial" w:eastAsia="Arial" w:hAnsi="Arial" w:cs="Arial"/>
        </w:rPr>
        <w:lastRenderedPageBreak/>
        <w:t xml:space="preserve">Universitario que cuente con la facultad de idiomas debidamente acreditadas y reconocidas por el ICFES. </w:t>
      </w:r>
    </w:p>
    <w:p w:rsidR="00A04B59" w:rsidRDefault="00A04B59">
      <w:pPr>
        <w:spacing w:line="300" w:lineRule="auto"/>
        <w:rPr>
          <w:rFonts w:ascii="Times New Roman" w:eastAsia="Times New Roman" w:hAnsi="Times New Roman" w:cs="Times New Roman"/>
        </w:rPr>
      </w:pPr>
    </w:p>
    <w:p w:rsidR="00A04B59" w:rsidRDefault="00A04B59">
      <w:pPr>
        <w:spacing w:line="285" w:lineRule="auto"/>
        <w:rPr>
          <w:rFonts w:ascii="Times New Roman" w:eastAsia="Times New Roman" w:hAnsi="Times New Roman" w:cs="Times New Roman"/>
        </w:rPr>
      </w:pPr>
    </w:p>
    <w:p w:rsidR="00A04B59" w:rsidRDefault="00145E9A" w:rsidP="00F41A03">
      <w:pPr>
        <w:pStyle w:val="Ttulo2"/>
        <w:numPr>
          <w:ilvl w:val="1"/>
          <w:numId w:val="38"/>
        </w:numPr>
      </w:pPr>
      <w:bookmarkStart w:id="17" w:name="_Toc110976303"/>
      <w:r>
        <w:t>DOCUMENTOS OTORGADOS EN EL EXTERIOR</w:t>
      </w:r>
      <w:bookmarkEnd w:id="17"/>
    </w:p>
    <w:p w:rsidR="00A04B59" w:rsidRDefault="00A04B59">
      <w:pPr>
        <w:spacing w:line="246" w:lineRule="auto"/>
        <w:rPr>
          <w:rFonts w:ascii="Times New Roman" w:eastAsia="Times New Roman" w:hAnsi="Times New Roman" w:cs="Times New Roman"/>
        </w:rPr>
      </w:pPr>
    </w:p>
    <w:p w:rsidR="00A04B59" w:rsidRDefault="00A04B59">
      <w:pPr>
        <w:spacing w:line="264" w:lineRule="auto"/>
        <w:ind w:left="260" w:right="260"/>
        <w:jc w:val="both"/>
        <w:rPr>
          <w:rFonts w:ascii="Arial" w:eastAsia="Arial" w:hAnsi="Arial" w:cs="Arial"/>
          <w:color w:val="3B3838"/>
        </w:rPr>
      </w:pPr>
      <w:bookmarkStart w:id="18" w:name="bookmark=id.z337ya" w:colFirst="0" w:colLast="0"/>
      <w:bookmarkEnd w:id="18"/>
    </w:p>
    <w:p w:rsidR="00A04B59" w:rsidRDefault="00145E9A">
      <w:pPr>
        <w:spacing w:line="276" w:lineRule="auto"/>
        <w:ind w:left="284" w:right="288"/>
        <w:jc w:val="both"/>
        <w:rPr>
          <w:rFonts w:ascii="Arial" w:eastAsia="Arial" w:hAnsi="Arial" w:cs="Arial"/>
        </w:rPr>
      </w:pPr>
      <w:r>
        <w:rPr>
          <w:rFonts w:ascii="Arial" w:eastAsia="Arial" w:hAnsi="Arial" w:cs="Arial"/>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rsidR="00A04B59" w:rsidRDefault="00A04B59">
      <w:pPr>
        <w:spacing w:line="264" w:lineRule="auto"/>
        <w:ind w:left="260" w:right="260"/>
        <w:jc w:val="both"/>
        <w:rPr>
          <w:rFonts w:ascii="Arial" w:eastAsia="Arial" w:hAnsi="Arial" w:cs="Arial"/>
          <w:color w:val="3B3838"/>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Para efectos del trámite de Apostilla o Legalización de documentos otorgados en el exterior y la acreditación de la formación académica obtenida en el exterior, las entidades deberán aplicar los parámetros establecidos en las normas que regulen la materia.</w:t>
      </w:r>
    </w:p>
    <w:p w:rsidR="00A04B59" w:rsidRDefault="00A04B59">
      <w:pPr>
        <w:spacing w:line="286" w:lineRule="auto"/>
        <w:rPr>
          <w:rFonts w:ascii="Times New Roman" w:eastAsia="Times New Roman" w:hAnsi="Times New Roman" w:cs="Times New Roman"/>
        </w:rPr>
      </w:pPr>
    </w:p>
    <w:p w:rsidR="00A04B59" w:rsidRDefault="00145E9A" w:rsidP="00F41A03">
      <w:pPr>
        <w:pStyle w:val="Ttulo2"/>
        <w:numPr>
          <w:ilvl w:val="1"/>
          <w:numId w:val="38"/>
        </w:numPr>
      </w:pPr>
      <w:r>
        <w:t xml:space="preserve"> </w:t>
      </w:r>
      <w:bookmarkStart w:id="19" w:name="_Toc110976304"/>
      <w:r>
        <w:t>GLOSARIO</w:t>
      </w:r>
      <w:bookmarkEnd w:id="19"/>
    </w:p>
    <w:p w:rsidR="00A04B59" w:rsidRDefault="00A04B59">
      <w:pPr>
        <w:spacing w:line="325" w:lineRule="auto"/>
        <w:rPr>
          <w:rFonts w:ascii="Times New Roman" w:eastAsia="Times New Roman" w:hAnsi="Times New Roman" w:cs="Times New Roman"/>
        </w:rPr>
      </w:pPr>
    </w:p>
    <w:p w:rsidR="00A04B59" w:rsidRDefault="00145E9A">
      <w:pPr>
        <w:spacing w:after="160" w:line="259" w:lineRule="auto"/>
        <w:ind w:left="284" w:right="288"/>
        <w:jc w:val="both"/>
      </w:pPr>
      <w:r>
        <w:rPr>
          <w:rFonts w:ascii="Arial" w:eastAsia="Arial" w:hAnsi="Arial" w:cs="Arial"/>
        </w:rPr>
        <w:t>Para los fines de este pliego de condiciones, a menos que expresamente se estipule de otra manera, los términos deben entenderse de acuerdo con la definición contenida en el artículo 2.2.1.1.1.3.1 del Decreto 1082 de 2015, la Ley 1682 de 2013 y el Anexo 3 - Glosario. Los términos no definidos deben entenderse de conformidad con su significado natural y obvio</w:t>
      </w:r>
      <w:r>
        <w:t>.</w:t>
      </w:r>
    </w:p>
    <w:p w:rsidR="00A04B59" w:rsidRDefault="00145E9A" w:rsidP="00F41A03">
      <w:pPr>
        <w:pStyle w:val="Ttulo2"/>
        <w:numPr>
          <w:ilvl w:val="1"/>
          <w:numId w:val="38"/>
        </w:numPr>
      </w:pPr>
      <w:bookmarkStart w:id="20" w:name="_Toc110976305"/>
      <w:r>
        <w:t>INFORMACIÓN INEXACTA</w:t>
      </w:r>
      <w:bookmarkEnd w:id="20"/>
    </w:p>
    <w:p w:rsidR="00A04B59" w:rsidRDefault="00A04B59">
      <w:pPr>
        <w:spacing w:line="246"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 xml:space="preserve">La entidad se reserva el derecho de verificar integralmente la información aportada por el proponente. Para esto, puede acudir a las autoridades, personas, empresas o entidades   respectivas. </w:t>
      </w:r>
    </w:p>
    <w:p w:rsidR="00A04B59" w:rsidRDefault="00A04B59">
      <w:pPr>
        <w:spacing w:line="272" w:lineRule="auto"/>
        <w:ind w:left="260" w:right="260"/>
        <w:jc w:val="both"/>
        <w:rPr>
          <w:rFonts w:ascii="Arial" w:eastAsia="Arial" w:hAnsi="Arial" w:cs="Arial"/>
          <w:color w:val="3B3838"/>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 xml:space="preserve">Cuando exista inconsistencia entre la información suministrada por el proponente y la efectivamente verificada por la entidad, la información que pretende demostrar el proponente se tendrá por no acreditada. </w:t>
      </w:r>
    </w:p>
    <w:p w:rsidR="00A04B59" w:rsidRDefault="00A04B59">
      <w:pPr>
        <w:spacing w:line="272" w:lineRule="auto"/>
        <w:ind w:left="260" w:right="260"/>
        <w:jc w:val="both"/>
        <w:rPr>
          <w:rFonts w:ascii="Arial" w:eastAsia="Arial" w:hAnsi="Arial" w:cs="Arial"/>
          <w:color w:val="3B3838"/>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 xml:space="preserve">La entidad compulsará copias a las autoridades competentes en aquellos eventos en los cuales la información aportada tenga inconsistencias sobre las cuales pueda existir una presunta falsedad, sin que el Proponente haya demostrado lo contrario, y </w:t>
      </w:r>
      <w:r>
        <w:rPr>
          <w:rFonts w:ascii="Arial" w:eastAsia="Arial" w:hAnsi="Arial" w:cs="Arial"/>
        </w:rPr>
        <w:t>rechazará la oferta.</w:t>
      </w:r>
    </w:p>
    <w:p w:rsidR="00A04B59" w:rsidRDefault="00A04B59">
      <w:pPr>
        <w:spacing w:line="272" w:lineRule="auto"/>
        <w:ind w:left="260" w:right="260"/>
        <w:jc w:val="both"/>
        <w:rPr>
          <w:rFonts w:ascii="Arial" w:eastAsia="Arial" w:hAnsi="Arial" w:cs="Arial"/>
          <w:color w:val="3B3838"/>
        </w:rPr>
      </w:pPr>
    </w:p>
    <w:p w:rsidR="00A04B59" w:rsidRDefault="00145E9A">
      <w:pPr>
        <w:spacing w:line="276" w:lineRule="auto"/>
        <w:ind w:left="284" w:right="288"/>
        <w:jc w:val="both"/>
        <w:rPr>
          <w:rFonts w:ascii="Arial" w:eastAsia="Arial" w:hAnsi="Arial" w:cs="Arial"/>
        </w:rPr>
      </w:pPr>
      <w:r>
        <w:rPr>
          <w:rFonts w:ascii="Arial" w:eastAsia="Arial" w:hAnsi="Arial" w:cs="Arial"/>
        </w:rPr>
        <w:t>No se configura este supuesto cuando a pesar de que las personas jurídicas están exentas de los aportes a seguridad social, en el “Formato 6- Pago de Seguridad Social” acreditan el pago.</w:t>
      </w:r>
    </w:p>
    <w:p w:rsidR="00A04B59" w:rsidRDefault="00A04B59">
      <w:pPr>
        <w:spacing w:line="272" w:lineRule="auto"/>
        <w:ind w:left="260" w:right="260"/>
        <w:jc w:val="both"/>
        <w:rPr>
          <w:rFonts w:ascii="Arial" w:eastAsia="Arial" w:hAnsi="Arial" w:cs="Arial"/>
          <w:color w:val="3B3838"/>
        </w:rPr>
      </w:pPr>
    </w:p>
    <w:p w:rsidR="00A04B59" w:rsidRDefault="00145E9A" w:rsidP="00F41A03">
      <w:pPr>
        <w:pStyle w:val="Ttulo2"/>
        <w:numPr>
          <w:ilvl w:val="1"/>
          <w:numId w:val="38"/>
        </w:numPr>
      </w:pPr>
      <w:r>
        <w:lastRenderedPageBreak/>
        <w:t xml:space="preserve"> </w:t>
      </w:r>
      <w:bookmarkStart w:id="21" w:name="_Toc110976306"/>
      <w:r>
        <w:t>INFORMACIÓN RESERVADA</w:t>
      </w:r>
      <w:bookmarkEnd w:id="21"/>
    </w:p>
    <w:p w:rsidR="00A04B59" w:rsidRDefault="00A04B59">
      <w:pPr>
        <w:spacing w:line="246" w:lineRule="auto"/>
        <w:rPr>
          <w:rFonts w:ascii="Times New Roman" w:eastAsia="Times New Roman" w:hAnsi="Times New Roman" w:cs="Times New Roman"/>
        </w:rPr>
      </w:pPr>
    </w:p>
    <w:p w:rsidR="00A04B59" w:rsidRDefault="00145E9A">
      <w:pPr>
        <w:ind w:left="284" w:right="288"/>
        <w:jc w:val="both"/>
        <w:rPr>
          <w:rFonts w:ascii="Arial" w:eastAsia="Arial" w:hAnsi="Arial" w:cs="Arial"/>
        </w:rPr>
      </w:pPr>
      <w:r>
        <w:rPr>
          <w:rFonts w:ascii="Arial" w:eastAsia="Arial" w:hAnsi="Arial" w:cs="Arial"/>
        </w:rPr>
        <w:t>Si dentro del Sobre de la propuesta el proponente incluye información que conforme a la ley colombiana tiene el carácter de información reservada, este debe manifestar esta circunstancia con claridad y precisión en el Formato 1 – Carta de Presentación de la Oferta,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rPr>
      </w:pPr>
      <w:r>
        <w:rPr>
          <w:rFonts w:ascii="Arial" w:eastAsia="Arial" w:hAnsi="Arial" w:cs="Arial"/>
        </w:rPr>
        <w:t>En todo caso, la entidad, sus funcionarios, sus empleados, contratistas, agentes y asesores están obligados a mantener la reserva de la información que, por disposición legal, tenga dicha calidad y que haya sido identificada por el proponente.</w:t>
      </w:r>
    </w:p>
    <w:p w:rsidR="00A04B59" w:rsidRDefault="00A04B59">
      <w:pPr>
        <w:spacing w:line="257" w:lineRule="auto"/>
        <w:rPr>
          <w:rFonts w:ascii="Times New Roman" w:eastAsia="Times New Roman" w:hAnsi="Times New Roman" w:cs="Times New Roman"/>
        </w:rPr>
      </w:pPr>
    </w:p>
    <w:p w:rsidR="00A04B59" w:rsidRDefault="00A04B59">
      <w:pPr>
        <w:spacing w:line="248" w:lineRule="auto"/>
        <w:rPr>
          <w:rFonts w:ascii="Times New Roman" w:eastAsia="Times New Roman" w:hAnsi="Times New Roman" w:cs="Times New Roman"/>
        </w:rPr>
      </w:pPr>
    </w:p>
    <w:p w:rsidR="00A04B59" w:rsidRDefault="00145E9A" w:rsidP="00F41A03">
      <w:pPr>
        <w:pStyle w:val="Ttulo2"/>
        <w:numPr>
          <w:ilvl w:val="1"/>
          <w:numId w:val="38"/>
        </w:numPr>
      </w:pPr>
      <w:bookmarkStart w:id="22" w:name="_Toc110976307"/>
      <w:r>
        <w:t>MONEDA</w:t>
      </w:r>
      <w:bookmarkEnd w:id="22"/>
    </w:p>
    <w:p w:rsidR="00A04B59" w:rsidRDefault="00A04B59">
      <w:pPr>
        <w:spacing w:line="234" w:lineRule="auto"/>
        <w:rPr>
          <w:rFonts w:ascii="Times New Roman" w:eastAsia="Times New Roman" w:hAnsi="Times New Roman" w:cs="Times New Roman"/>
        </w:rPr>
      </w:pPr>
    </w:p>
    <w:p w:rsidR="00A04B59" w:rsidRDefault="00145E9A">
      <w:pPr>
        <w:tabs>
          <w:tab w:val="left" w:pos="960"/>
        </w:tabs>
        <w:ind w:left="620"/>
        <w:rPr>
          <w:rFonts w:ascii="Arial" w:eastAsia="Arial" w:hAnsi="Arial" w:cs="Arial"/>
          <w:b/>
          <w:color w:val="3B3838"/>
        </w:rPr>
      </w:pPr>
      <w:r>
        <w:rPr>
          <w:rFonts w:ascii="Arial" w:eastAsia="Arial" w:hAnsi="Arial" w:cs="Arial"/>
          <w:b/>
          <w:color w:val="3B3838"/>
        </w:rPr>
        <w:t>A.</w:t>
      </w:r>
      <w:r>
        <w:rPr>
          <w:rFonts w:ascii="Arial" w:eastAsia="Arial" w:hAnsi="Arial" w:cs="Arial"/>
          <w:b/>
          <w:color w:val="3B3838"/>
        </w:rPr>
        <w:tab/>
        <w:t>Monedas Extranjeras</w:t>
      </w:r>
    </w:p>
    <w:p w:rsidR="00A04B59" w:rsidRDefault="00A04B59">
      <w:pPr>
        <w:spacing w:line="284" w:lineRule="auto"/>
        <w:rPr>
          <w:rFonts w:ascii="Times New Roman" w:eastAsia="Times New Roman" w:hAnsi="Times New Roman" w:cs="Times New Roman"/>
        </w:rPr>
      </w:pPr>
    </w:p>
    <w:p w:rsidR="00A04B59" w:rsidRDefault="00145E9A">
      <w:pPr>
        <w:ind w:left="284"/>
        <w:jc w:val="both"/>
        <w:rPr>
          <w:rFonts w:ascii="Arial" w:eastAsia="Arial" w:hAnsi="Arial" w:cs="Arial"/>
        </w:rPr>
      </w:pPr>
      <w:r>
        <w:rPr>
          <w:rFonts w:ascii="Arial" w:eastAsia="Arial" w:hAnsi="Arial" w:cs="Arial"/>
        </w:rPr>
        <w:t>Los valores de los documentos aportados en la propuesta deben presentarse  en pesos colombianos. Cuando un valor se exprese en moneda extranjera debe convertirse a pesos colombianos teniendo en cuenta lo siguiente:</w:t>
      </w:r>
    </w:p>
    <w:p w:rsidR="00A04B59" w:rsidRDefault="00A04B59">
      <w:pPr>
        <w:ind w:left="709" w:hanging="283"/>
        <w:rPr>
          <w:rFonts w:ascii="Arial" w:eastAsia="Arial" w:hAnsi="Arial" w:cs="Arial"/>
        </w:rPr>
      </w:pPr>
    </w:p>
    <w:p w:rsidR="00A04B59" w:rsidRDefault="00145E9A" w:rsidP="00F41A03">
      <w:pPr>
        <w:numPr>
          <w:ilvl w:val="0"/>
          <w:numId w:val="33"/>
        </w:numPr>
        <w:pBdr>
          <w:top w:val="nil"/>
          <w:left w:val="nil"/>
          <w:bottom w:val="nil"/>
          <w:right w:val="nil"/>
          <w:between w:val="nil"/>
        </w:pBdr>
        <w:spacing w:line="259" w:lineRule="auto"/>
        <w:ind w:left="709" w:hanging="283"/>
        <w:jc w:val="both"/>
        <w:rPr>
          <w:rFonts w:ascii="Arial" w:eastAsia="Arial" w:hAnsi="Arial" w:cs="Arial"/>
          <w:color w:val="000000"/>
        </w:rPr>
      </w:pPr>
      <w:r>
        <w:rPr>
          <w:rFonts w:ascii="Arial" w:eastAsia="Arial" w:hAnsi="Arial" w:cs="Arial"/>
          <w:color w:val="000000"/>
        </w:rPr>
        <w:t xml:space="preserve">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contrato. Para esto, el proponente deberá indicar la tasa representativa del mercado utilizada para la conversión de cada contrato en el Formato 3 – Experiencia; la TRM utilizada será la certificada por la Superintendencia Financiera de Colombia. </w:t>
      </w:r>
    </w:p>
    <w:p w:rsidR="00A04B59" w:rsidRDefault="00A04B59">
      <w:pPr>
        <w:pBdr>
          <w:top w:val="nil"/>
          <w:left w:val="nil"/>
          <w:bottom w:val="nil"/>
          <w:right w:val="nil"/>
          <w:between w:val="nil"/>
        </w:pBdr>
        <w:ind w:left="709" w:hanging="283"/>
        <w:rPr>
          <w:rFonts w:ascii="Arial" w:eastAsia="Arial" w:hAnsi="Arial" w:cs="Arial"/>
          <w:color w:val="000000"/>
        </w:rPr>
      </w:pPr>
    </w:p>
    <w:p w:rsidR="00A04B59" w:rsidRDefault="00145E9A" w:rsidP="00F41A03">
      <w:pPr>
        <w:numPr>
          <w:ilvl w:val="0"/>
          <w:numId w:val="33"/>
        </w:numPr>
        <w:pBdr>
          <w:top w:val="nil"/>
          <w:left w:val="nil"/>
          <w:bottom w:val="nil"/>
          <w:right w:val="nil"/>
          <w:between w:val="nil"/>
        </w:pBdr>
        <w:spacing w:line="259" w:lineRule="auto"/>
        <w:ind w:left="709" w:hanging="283"/>
        <w:jc w:val="both"/>
        <w:rPr>
          <w:rFonts w:ascii="Arial" w:eastAsia="Arial" w:hAnsi="Arial" w:cs="Arial"/>
          <w:color w:val="000000"/>
        </w:rPr>
      </w:pPr>
      <w:r>
        <w:rPr>
          <w:rFonts w:ascii="Arial" w:eastAsia="Arial" w:hAnsi="Arial" w:cs="Arial"/>
          <w:color w:val="000000"/>
        </w:rPr>
        <w:t xml:space="preserve">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puede utilizar la información certificada por el Banco de la República. </w:t>
      </w:r>
      <w:r>
        <w:rPr>
          <w:rFonts w:ascii="Arial" w:eastAsia="Arial" w:hAnsi="Arial" w:cs="Arial"/>
          <w:color w:val="000000"/>
          <w:highlight w:val="lightGray"/>
        </w:rPr>
        <w:t>[Para el cálculo se recomienda acudir al siguiente link: https://www.oanda.com/lang/es/currency/converter/]</w:t>
      </w:r>
      <w:r>
        <w:rPr>
          <w:rFonts w:ascii="Arial" w:eastAsia="Arial" w:hAnsi="Arial" w:cs="Arial"/>
          <w:color w:val="000000"/>
        </w:rPr>
        <w:t xml:space="preserve"> Hecho esto, se procederá en la forma señalada en el numeral anterior. </w:t>
      </w:r>
    </w:p>
    <w:p w:rsidR="00A04B59" w:rsidRDefault="00A04B59">
      <w:pPr>
        <w:pBdr>
          <w:top w:val="nil"/>
          <w:left w:val="nil"/>
          <w:bottom w:val="nil"/>
          <w:right w:val="nil"/>
          <w:between w:val="nil"/>
        </w:pBdr>
        <w:ind w:left="709" w:hanging="283"/>
        <w:rPr>
          <w:rFonts w:ascii="Arial" w:eastAsia="Arial" w:hAnsi="Arial" w:cs="Arial"/>
          <w:color w:val="000000"/>
        </w:rPr>
      </w:pPr>
    </w:p>
    <w:p w:rsidR="00A04B59" w:rsidRDefault="00145E9A" w:rsidP="00F41A03">
      <w:pPr>
        <w:numPr>
          <w:ilvl w:val="0"/>
          <w:numId w:val="33"/>
        </w:numPr>
        <w:pBdr>
          <w:top w:val="nil"/>
          <w:left w:val="nil"/>
          <w:bottom w:val="nil"/>
          <w:right w:val="nil"/>
          <w:between w:val="nil"/>
        </w:pBdr>
        <w:spacing w:line="259" w:lineRule="auto"/>
        <w:ind w:left="709" w:hanging="283"/>
        <w:jc w:val="both"/>
        <w:rPr>
          <w:rFonts w:ascii="Arial" w:eastAsia="Arial" w:hAnsi="Arial" w:cs="Arial"/>
          <w:color w:val="000000"/>
        </w:rPr>
      </w:pPr>
      <w:r>
        <w:rPr>
          <w:rFonts w:ascii="Arial" w:eastAsia="Arial" w:hAnsi="Arial" w:cs="Arial"/>
          <w:color w:val="000000"/>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rsidR="00A04B59" w:rsidRDefault="00A04B59">
      <w:pPr>
        <w:pBdr>
          <w:top w:val="nil"/>
          <w:left w:val="nil"/>
          <w:bottom w:val="nil"/>
          <w:right w:val="nil"/>
          <w:between w:val="nil"/>
        </w:pBdr>
        <w:ind w:left="709" w:hanging="283"/>
        <w:rPr>
          <w:rFonts w:ascii="Arial" w:eastAsia="Arial" w:hAnsi="Arial" w:cs="Arial"/>
          <w:color w:val="000000"/>
        </w:rPr>
      </w:pPr>
    </w:p>
    <w:p w:rsidR="00A04B59" w:rsidRDefault="00145E9A">
      <w:pPr>
        <w:pBdr>
          <w:top w:val="nil"/>
          <w:left w:val="nil"/>
          <w:bottom w:val="nil"/>
          <w:right w:val="nil"/>
          <w:between w:val="nil"/>
        </w:pBdr>
        <w:spacing w:after="160" w:line="259" w:lineRule="auto"/>
        <w:ind w:left="709"/>
        <w:jc w:val="both"/>
        <w:rPr>
          <w:rFonts w:ascii="Arial" w:eastAsia="Arial" w:hAnsi="Arial" w:cs="Arial"/>
          <w:color w:val="000000"/>
        </w:rPr>
      </w:pPr>
      <w:r>
        <w:rPr>
          <w:rFonts w:ascii="Arial" w:eastAsia="Arial" w:hAnsi="Arial" w:cs="Arial"/>
          <w:color w:val="000000"/>
        </w:rPr>
        <w:t xml:space="preserve">Si los valores de los estados financieros están expresados originalmente en una moneda diferente a Dólares de los Estados Unidos de América, estos deben convertirse inicialmente a Dólares de los Estados Unidos de América utilizando para ello el valor correspondiente a la fecha de expedición de los estados financieros. Para verificar la tasa de cambio entre la moneda y los Dólares de los Estados Unidos de América, el proponente podrá utilizar la </w:t>
      </w:r>
      <w:r>
        <w:rPr>
          <w:rFonts w:ascii="Arial" w:eastAsia="Arial" w:hAnsi="Arial" w:cs="Arial"/>
          <w:color w:val="000000"/>
        </w:rPr>
        <w:lastRenderedPageBreak/>
        <w:t>página web https://www.oanda.com/lang/es/currency/converter/ Hecho esto se procederá en la forma señalada en el numeral III.</w:t>
      </w:r>
    </w:p>
    <w:p w:rsidR="00A04B59" w:rsidRDefault="00A04B59">
      <w:pPr>
        <w:spacing w:line="204" w:lineRule="auto"/>
        <w:rPr>
          <w:rFonts w:ascii="Times New Roman" w:eastAsia="Times New Roman" w:hAnsi="Times New Roman" w:cs="Times New Roman"/>
        </w:rPr>
      </w:pPr>
    </w:p>
    <w:p w:rsidR="00A04B59" w:rsidRDefault="00145E9A">
      <w:pPr>
        <w:tabs>
          <w:tab w:val="left" w:pos="960"/>
        </w:tabs>
        <w:ind w:left="620"/>
        <w:rPr>
          <w:rFonts w:ascii="Arial" w:eastAsia="Arial" w:hAnsi="Arial" w:cs="Arial"/>
          <w:b/>
          <w:color w:val="3B3838"/>
        </w:rPr>
      </w:pPr>
      <w:r>
        <w:rPr>
          <w:rFonts w:ascii="Arial" w:eastAsia="Arial" w:hAnsi="Arial" w:cs="Arial"/>
          <w:b/>
          <w:color w:val="3B3838"/>
        </w:rPr>
        <w:t>B.</w:t>
      </w:r>
      <w:r>
        <w:rPr>
          <w:rFonts w:ascii="Arial" w:eastAsia="Arial" w:hAnsi="Arial" w:cs="Arial"/>
          <w:b/>
          <w:color w:val="3B3838"/>
        </w:rPr>
        <w:tab/>
        <w:t>Conversión a Salarios Mínimos Mensuales Legales Vigentes (SMMLV):</w:t>
      </w:r>
    </w:p>
    <w:p w:rsidR="00A04B59" w:rsidRDefault="00A04B59">
      <w:pPr>
        <w:spacing w:line="287" w:lineRule="auto"/>
        <w:rPr>
          <w:rFonts w:ascii="Times New Roman" w:eastAsia="Times New Roman" w:hAnsi="Times New Roman" w:cs="Times New Roman"/>
        </w:rPr>
      </w:pPr>
    </w:p>
    <w:p w:rsidR="00A04B59" w:rsidRDefault="00145E9A">
      <w:pPr>
        <w:ind w:left="284"/>
        <w:jc w:val="both"/>
        <w:rPr>
          <w:rFonts w:ascii="Arial" w:eastAsia="Arial" w:hAnsi="Arial" w:cs="Arial"/>
        </w:rPr>
      </w:pPr>
      <w:r>
        <w:rPr>
          <w:rFonts w:ascii="Arial" w:eastAsia="Arial" w:hAnsi="Arial" w:cs="Arial"/>
        </w:rPr>
        <w:t xml:space="preserve">Cuando los Documentos del proceso señalen que un valor debe expresarse en Salarios Mínimos Mensuales Legales Vigentes (SMMLV) se seguirá el siguiente proceso: </w:t>
      </w:r>
    </w:p>
    <w:p w:rsidR="00A04B59" w:rsidRDefault="00A04B59">
      <w:pPr>
        <w:ind w:left="851"/>
        <w:jc w:val="both"/>
        <w:rPr>
          <w:rFonts w:ascii="Arial" w:eastAsia="Arial" w:hAnsi="Arial" w:cs="Arial"/>
        </w:rPr>
      </w:pPr>
    </w:p>
    <w:p w:rsidR="00A04B59" w:rsidRDefault="00145E9A" w:rsidP="00F41A03">
      <w:pPr>
        <w:numPr>
          <w:ilvl w:val="1"/>
          <w:numId w:val="33"/>
        </w:numPr>
        <w:pBdr>
          <w:top w:val="nil"/>
          <w:left w:val="nil"/>
          <w:bottom w:val="nil"/>
          <w:right w:val="nil"/>
          <w:between w:val="nil"/>
        </w:pBdr>
        <w:spacing w:line="259" w:lineRule="auto"/>
        <w:ind w:left="851"/>
        <w:jc w:val="both"/>
        <w:rPr>
          <w:rFonts w:ascii="Arial" w:eastAsia="Arial" w:hAnsi="Arial" w:cs="Arial"/>
          <w:color w:val="000000"/>
        </w:rPr>
      </w:pPr>
      <w:r>
        <w:rPr>
          <w:rFonts w:ascii="Arial" w:eastAsia="Arial" w:hAnsi="Arial" w:cs="Arial"/>
          <w:color w:val="000000"/>
        </w:rPr>
        <w:t>Los valores convertidos a pesos colombianos, aplicando el proceso descrito en el literal anterior, o cuya moneda de origen sea el peso colombiano, deben convertirse a SMMLV, para lo cual se emplearán los valores históricos de SMMLV señalados por el Banco de la República (http://www.banrep.gov.co/es/mercado-laboral/salarios), del año correspondiente a la fecha de terminación del contrato.</w:t>
      </w:r>
    </w:p>
    <w:p w:rsidR="00A04B59" w:rsidRDefault="00145E9A" w:rsidP="00F41A03">
      <w:pPr>
        <w:numPr>
          <w:ilvl w:val="1"/>
          <w:numId w:val="33"/>
        </w:numPr>
        <w:pBdr>
          <w:top w:val="nil"/>
          <w:left w:val="nil"/>
          <w:bottom w:val="nil"/>
          <w:right w:val="nil"/>
          <w:between w:val="nil"/>
        </w:pBdr>
        <w:spacing w:after="160" w:line="259" w:lineRule="auto"/>
        <w:ind w:left="851"/>
        <w:jc w:val="both"/>
        <w:rPr>
          <w:rFonts w:ascii="Arial" w:eastAsia="Arial" w:hAnsi="Arial" w:cs="Arial"/>
          <w:color w:val="000000"/>
        </w:rPr>
      </w:pPr>
      <w:r>
        <w:rPr>
          <w:rFonts w:ascii="Arial" w:eastAsia="Arial" w:hAnsi="Arial" w:cs="Arial"/>
          <w:color w:val="000000"/>
        </w:rPr>
        <w:t>Los valores convertidos a SMMLV, se deben ajustar a la unidad más próxima de la siguiente forma: hacia arriba para valores mayores o iguales a cero punto cinco (0.5) y hacia abajo para valores menores a cero punto cinco (0.5).</w:t>
      </w:r>
    </w:p>
    <w:p w:rsidR="00A04B59" w:rsidRDefault="00145E9A">
      <w:pPr>
        <w:ind w:left="284"/>
        <w:jc w:val="both"/>
        <w:rPr>
          <w:rFonts w:ascii="Arial" w:eastAsia="Arial" w:hAnsi="Arial" w:cs="Arial"/>
        </w:rPr>
      </w:pPr>
      <w:r>
        <w:rPr>
          <w:rFonts w:ascii="Arial" w:eastAsia="Arial" w:hAnsi="Arial" w:cs="Arial"/>
        </w:rPr>
        <w:t xml:space="preserve">Si el proponente aporta certificaciones en las que no indican el día, sino solamente el mes y el año, se procederá así: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Fecha (mes, año) de suscripción y/o inicio del contrato: se tendrá en cuenta el último día del mes señalado en la certificación.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Fecha (mes, año) de terminación del contrato: se tendrá en cuenta el primer día del mes señalado en la certificación.</w:t>
      </w:r>
    </w:p>
    <w:p w:rsidR="00A04B59" w:rsidRDefault="00A04B59">
      <w:pPr>
        <w:spacing w:line="271" w:lineRule="auto"/>
        <w:ind w:right="260"/>
        <w:jc w:val="both"/>
        <w:rPr>
          <w:rFonts w:ascii="Arial" w:eastAsia="Arial" w:hAnsi="Arial" w:cs="Arial"/>
          <w:color w:val="3B3838"/>
        </w:rPr>
      </w:pPr>
    </w:p>
    <w:p w:rsidR="00A04B59" w:rsidRDefault="00145E9A" w:rsidP="00F41A03">
      <w:pPr>
        <w:pStyle w:val="Ttulo2"/>
        <w:numPr>
          <w:ilvl w:val="1"/>
          <w:numId w:val="38"/>
        </w:numPr>
      </w:pPr>
      <w:bookmarkStart w:id="23" w:name="_Toc110976308"/>
      <w:r>
        <w:t>CONFLICTO DE INTERÉS DE ORIGEN LEGAL</w:t>
      </w:r>
      <w:bookmarkEnd w:id="23"/>
    </w:p>
    <w:p w:rsidR="00A04B59" w:rsidRDefault="00A04B59"/>
    <w:p w:rsidR="00A04B59" w:rsidRDefault="00145E9A">
      <w:pPr>
        <w:spacing w:line="259" w:lineRule="auto"/>
        <w:ind w:left="284"/>
        <w:jc w:val="both"/>
        <w:rPr>
          <w:rFonts w:ascii="Arial" w:eastAsia="Arial" w:hAnsi="Arial" w:cs="Arial"/>
        </w:rPr>
      </w:pPr>
      <w:r>
        <w:rPr>
          <w:rFonts w:ascii="Arial" w:eastAsia="Arial" w:hAnsi="Arial" w:cs="Arial"/>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rsidR="00A04B59" w:rsidRDefault="00A04B59">
      <w:pPr>
        <w:ind w:left="284"/>
        <w:jc w:val="both"/>
        <w:rPr>
          <w:rFonts w:ascii="Arial" w:eastAsia="Arial" w:hAnsi="Arial" w:cs="Arial"/>
        </w:rPr>
      </w:pPr>
    </w:p>
    <w:p w:rsidR="00A04B59" w:rsidRDefault="00145E9A" w:rsidP="00F41A03">
      <w:pPr>
        <w:pStyle w:val="Ttulo2"/>
        <w:numPr>
          <w:ilvl w:val="1"/>
          <w:numId w:val="38"/>
        </w:numPr>
      </w:pPr>
      <w:bookmarkStart w:id="24" w:name="_Toc110976309"/>
      <w:r>
        <w:t>CAUSALES DE RECHAZO</w:t>
      </w:r>
      <w:bookmarkEnd w:id="24"/>
    </w:p>
    <w:p w:rsidR="00A04B59" w:rsidRDefault="00A04B59">
      <w:pPr>
        <w:spacing w:line="246"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Son causales de rechazo de las propuestas las siguientes:</w:t>
      </w:r>
    </w:p>
    <w:p w:rsidR="00A04B59" w:rsidRDefault="00A04B59">
      <w:pPr>
        <w:spacing w:line="183" w:lineRule="auto"/>
        <w:rPr>
          <w:rFonts w:ascii="Times New Roman" w:eastAsia="Times New Roman" w:hAnsi="Times New Roman" w:cs="Times New Roman"/>
        </w:rPr>
      </w:pPr>
    </w:p>
    <w:p w:rsidR="00A04B59" w:rsidRDefault="00A04B59">
      <w:pPr>
        <w:spacing w:line="183" w:lineRule="auto"/>
        <w:jc w:val="both"/>
        <w:rPr>
          <w:rFonts w:ascii="Times New Roman" w:eastAsia="Times New Roman" w:hAnsi="Times New Roman" w:cs="Times New Roman"/>
        </w:rPr>
      </w:pPr>
    </w:p>
    <w:p w:rsidR="00A04B59" w:rsidRDefault="00145E9A">
      <w:pPr>
        <w:numPr>
          <w:ilvl w:val="0"/>
          <w:numId w:val="19"/>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Que el proponente o alguno de los integrantes del Proponente Plural esté incurso en causal de inhabilidad, incompatibilidad o prohibición previstas en la legislación para contratar.</w:t>
      </w:r>
    </w:p>
    <w:p w:rsidR="00A04B59" w:rsidRDefault="00145E9A">
      <w:pPr>
        <w:pBdr>
          <w:top w:val="nil"/>
          <w:left w:val="nil"/>
          <w:bottom w:val="nil"/>
          <w:right w:val="nil"/>
          <w:between w:val="nil"/>
        </w:pBdr>
        <w:ind w:left="993" w:right="288"/>
        <w:jc w:val="both"/>
        <w:rPr>
          <w:rFonts w:ascii="Arial" w:eastAsia="Arial" w:hAnsi="Arial" w:cs="Arial"/>
          <w:color w:val="3B3838"/>
        </w:rPr>
      </w:pPr>
      <w:r>
        <w:rPr>
          <w:rFonts w:ascii="Arial" w:eastAsia="Arial" w:hAnsi="Arial" w:cs="Arial"/>
          <w:color w:val="3B3838"/>
          <w:highlight w:val="lightGray"/>
        </w:rPr>
        <w:t>[Cuando en el mismo proceso de contratación se presentan oferentes en la situación descrita por los literales (g) y (h) del numeral 1 del artículo 8 de la</w:t>
      </w:r>
      <w:hyperlink r:id="rId17">
        <w:r>
          <w:rPr>
            <w:rFonts w:ascii="Arial" w:eastAsia="Arial" w:hAnsi="Arial" w:cs="Arial"/>
            <w:color w:val="3B3838"/>
            <w:highlight w:val="lightGray"/>
          </w:rPr>
          <w:t> Ley 80 de 1993 </w:t>
        </w:r>
      </w:hyperlink>
      <w:r>
        <w:rPr>
          <w:rFonts w:ascii="Arial" w:eastAsia="Arial" w:hAnsi="Arial" w:cs="Arial"/>
          <w:color w:val="3B3838"/>
          <w:highlight w:val="lightGray"/>
        </w:rPr>
        <w:t>la entidad solo admitirá la oferta presentada primero en el tiempo]</w:t>
      </w:r>
    </w:p>
    <w:p w:rsidR="00A04B59" w:rsidRDefault="00A04B59">
      <w:pPr>
        <w:spacing w:line="15" w:lineRule="auto"/>
        <w:jc w:val="both"/>
        <w:rPr>
          <w:rFonts w:ascii="Arial" w:eastAsia="Arial" w:hAnsi="Arial" w:cs="Arial"/>
          <w:color w:val="3B3838"/>
        </w:rPr>
      </w:pPr>
    </w:p>
    <w:p w:rsidR="00A04B59" w:rsidRDefault="00145E9A">
      <w:pPr>
        <w:numPr>
          <w:ilvl w:val="0"/>
          <w:numId w:val="19"/>
        </w:numPr>
        <w:tabs>
          <w:tab w:val="left" w:pos="980"/>
        </w:tabs>
        <w:spacing w:line="274" w:lineRule="auto"/>
        <w:ind w:left="980" w:right="260" w:hanging="358"/>
        <w:jc w:val="both"/>
        <w:rPr>
          <w:rFonts w:ascii="Arial" w:eastAsia="Arial" w:hAnsi="Arial" w:cs="Arial"/>
          <w:color w:val="3B3838"/>
        </w:rPr>
      </w:pPr>
      <w:r>
        <w:rPr>
          <w:rFonts w:ascii="Arial" w:eastAsia="Arial" w:hAnsi="Arial" w:cs="Arial"/>
          <w:color w:val="3B3838"/>
        </w:rPr>
        <w:t>Cuando una misma persona o integrante de un proponente plural presente o haga parte en más de una propuesta para el presente proceso de contratación.</w:t>
      </w:r>
    </w:p>
    <w:p w:rsidR="00145E9A" w:rsidRPr="00145E9A" w:rsidRDefault="00145E9A" w:rsidP="00145E9A">
      <w:pPr>
        <w:tabs>
          <w:tab w:val="left" w:pos="980"/>
        </w:tabs>
        <w:spacing w:line="274" w:lineRule="auto"/>
        <w:ind w:left="980" w:right="260"/>
        <w:jc w:val="both"/>
        <w:rPr>
          <w:rFonts w:ascii="Arial" w:eastAsia="Arial" w:hAnsi="Arial" w:cs="Arial"/>
          <w:color w:val="3B3838"/>
          <w:highlight w:val="lightGray"/>
        </w:rPr>
      </w:pPr>
      <w:r w:rsidRPr="00145E9A">
        <w:rPr>
          <w:rFonts w:ascii="Arial" w:eastAsia="Arial" w:hAnsi="Arial" w:cs="Arial"/>
          <w:color w:val="3B3838"/>
          <w:highlight w:val="lightGray"/>
        </w:rPr>
        <w:t>[Reemplazar el texto anterior por el siguiente, cuando el proceso es estructurado por lotes o grupos: Cuando una misma persona natural o jurídica, o integrante de un proponente plural presente o haga parte en más de una propuesta para el mismo lote o grupo del presente proceso de contratación]</w:t>
      </w:r>
    </w:p>
    <w:p w:rsidR="00A04B59" w:rsidRDefault="00A04B59">
      <w:pPr>
        <w:spacing w:line="16"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80" w:hanging="358"/>
        <w:jc w:val="both"/>
        <w:rPr>
          <w:rFonts w:ascii="Arial" w:eastAsia="Arial" w:hAnsi="Arial" w:cs="Arial"/>
          <w:color w:val="3B3838"/>
        </w:rPr>
      </w:pPr>
      <w:r>
        <w:rPr>
          <w:rFonts w:ascii="Arial" w:eastAsia="Arial" w:hAnsi="Arial" w:cs="Arial"/>
          <w:color w:val="3B3838"/>
        </w:rPr>
        <w:t>Que el proponente o alguno de los integrantes del proponente plural esté reportado en el Boletín de Responsables Fiscales emitido por la Contraloría General de la República.</w:t>
      </w:r>
    </w:p>
    <w:p w:rsidR="00A04B59" w:rsidRDefault="00A04B59">
      <w:pPr>
        <w:spacing w:line="22"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Que la persona jurídica proponente individual o integrante del proponente Plural esté incursa en la situación descrita en el artículo 38 de la ley 1116 de 2006.</w:t>
      </w:r>
    </w:p>
    <w:p w:rsidR="00145E9A" w:rsidRDefault="00145E9A" w:rsidP="00145E9A">
      <w:pPr>
        <w:pStyle w:val="Prrafodelista"/>
        <w:rPr>
          <w:rFonts w:ascii="Arial" w:eastAsia="Arial" w:hAnsi="Arial" w:cs="Arial"/>
          <w:color w:val="3B3838"/>
        </w:rPr>
      </w:pPr>
    </w:p>
    <w:p w:rsidR="00A04B59" w:rsidRPr="00145E9A" w:rsidRDefault="00145E9A" w:rsidP="00145E9A">
      <w:pPr>
        <w:numPr>
          <w:ilvl w:val="0"/>
          <w:numId w:val="19"/>
        </w:numPr>
        <w:tabs>
          <w:tab w:val="left" w:pos="980"/>
        </w:tabs>
        <w:spacing w:line="264" w:lineRule="auto"/>
        <w:ind w:left="980" w:right="260" w:hanging="358"/>
        <w:jc w:val="both"/>
        <w:rPr>
          <w:rFonts w:ascii="Arial" w:eastAsia="Arial" w:hAnsi="Arial" w:cs="Arial"/>
          <w:color w:val="3B3838"/>
        </w:rPr>
      </w:pPr>
      <w:r w:rsidRPr="00145E9A">
        <w:rPr>
          <w:rFonts w:ascii="Arial" w:eastAsia="Arial" w:hAnsi="Arial" w:cs="Arial"/>
          <w:color w:val="000000"/>
        </w:rPr>
        <w:t xml:space="preserve">Que el </w:t>
      </w:r>
      <w:r w:rsidRPr="00145E9A">
        <w:rPr>
          <w:rFonts w:ascii="Arial" w:eastAsia="Arial" w:hAnsi="Arial" w:cs="Arial"/>
        </w:rPr>
        <w:t>proponente</w:t>
      </w:r>
      <w:r w:rsidRPr="00145E9A">
        <w:rPr>
          <w:rFonts w:ascii="Arial" w:eastAsia="Arial" w:hAnsi="Arial" w:cs="Arial"/>
          <w:color w:val="000000"/>
        </w:rPr>
        <w:t xml:space="preserve"> no aclare, subsane o aporte documentos necesarios para </w:t>
      </w:r>
      <w:r w:rsidRPr="00145E9A">
        <w:rPr>
          <w:rFonts w:ascii="Arial" w:eastAsia="Arial" w:hAnsi="Arial" w:cs="Arial"/>
        </w:rPr>
        <w:t xml:space="preserve">cumplir </w:t>
      </w:r>
      <w:r w:rsidRPr="00145E9A">
        <w:rPr>
          <w:rFonts w:ascii="Arial" w:eastAsia="Arial" w:hAnsi="Arial" w:cs="Arial"/>
          <w:color w:val="000000"/>
        </w:rPr>
        <w:t xml:space="preserve">un requisito habilitante </w:t>
      </w:r>
      <w:r w:rsidRPr="00145E9A">
        <w:rPr>
          <w:rFonts w:ascii="Arial" w:eastAsia="Arial" w:hAnsi="Arial" w:cs="Arial"/>
        </w:rPr>
        <w:t xml:space="preserve">o aportándolos no lo haga de forma correcta, </w:t>
      </w:r>
      <w:r w:rsidRPr="00145E9A">
        <w:rPr>
          <w:rFonts w:ascii="Arial" w:eastAsia="Arial" w:hAnsi="Arial" w:cs="Arial"/>
          <w:color w:val="000000"/>
        </w:rPr>
        <w:t xml:space="preserve">en los términos establecidos en la sección </w:t>
      </w:r>
      <w:r w:rsidRPr="00145E9A">
        <w:rPr>
          <w:rFonts w:ascii="Arial" w:eastAsia="Arial" w:hAnsi="Arial" w:cs="Arial"/>
        </w:rPr>
        <w:t>1.6.</w:t>
      </w:r>
    </w:p>
    <w:p w:rsidR="00A04B59" w:rsidRDefault="00A04B59">
      <w:pPr>
        <w:spacing w:line="22"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60" w:hanging="358"/>
        <w:jc w:val="both"/>
        <w:rPr>
          <w:rFonts w:ascii="Arial" w:eastAsia="Arial" w:hAnsi="Arial" w:cs="Arial"/>
          <w:color w:val="3B3838"/>
        </w:rPr>
      </w:pPr>
      <w:bookmarkStart w:id="25" w:name="_heading=h.2bn6wsx" w:colFirst="0" w:colLast="0"/>
      <w:bookmarkEnd w:id="25"/>
      <w:r>
        <w:rPr>
          <w:rFonts w:ascii="Arial" w:eastAsia="Arial" w:hAnsi="Arial" w:cs="Arial"/>
          <w:color w:val="3B3838"/>
        </w:rPr>
        <w:t>Que la inscripción en el registro único de proponentes (rup) que realice el proponente por primera vez o cuando han cesado los efectos y debe volver a inscribirse, no esté en firme en la fecha prevista para el cierre del proceso de contratación.</w:t>
      </w:r>
    </w:p>
    <w:p w:rsidR="00A04B59" w:rsidRDefault="00145E9A">
      <w:pPr>
        <w:numPr>
          <w:ilvl w:val="0"/>
          <w:numId w:val="19"/>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 xml:space="preserve">Que el proponente no acredite la presentación de la información para </w:t>
      </w:r>
      <w:r>
        <w:rPr>
          <w:rFonts w:ascii="Arial" w:eastAsia="Arial" w:hAnsi="Arial" w:cs="Arial"/>
          <w:i/>
          <w:color w:val="3B3838"/>
        </w:rPr>
        <w:t>renovar</w:t>
      </w:r>
      <w:r>
        <w:rPr>
          <w:rFonts w:ascii="Arial" w:eastAsia="Arial" w:hAnsi="Arial" w:cs="Arial"/>
          <w:color w:val="3B3838"/>
        </w:rPr>
        <w:t xml:space="preserve"> el registro único de proponentes (rup) a más tardar el quinto día hábil del mes de abril de cada año, </w:t>
      </w:r>
      <w:r>
        <w:rPr>
          <w:rFonts w:ascii="Arial" w:eastAsia="Arial" w:hAnsi="Arial" w:cs="Arial"/>
        </w:rPr>
        <w:t>o en la fecha que establezca la ley o el reglamento, si fuera una distinta</w:t>
      </w:r>
      <w:r>
        <w:rPr>
          <w:rFonts w:ascii="Arial" w:eastAsia="Arial" w:hAnsi="Arial" w:cs="Arial"/>
          <w:color w:val="000000"/>
        </w:rPr>
        <w:t>.</w:t>
      </w:r>
    </w:p>
    <w:p w:rsidR="00145E9A" w:rsidRPr="00145E9A" w:rsidRDefault="00145E9A" w:rsidP="00145E9A">
      <w:pPr>
        <w:pStyle w:val="Prrafodelista"/>
        <w:numPr>
          <w:ilvl w:val="0"/>
          <w:numId w:val="19"/>
        </w:numPr>
        <w:spacing w:after="160" w:line="259" w:lineRule="auto"/>
        <w:ind w:left="1134" w:right="403" w:hanging="425"/>
        <w:contextualSpacing/>
        <w:jc w:val="both"/>
        <w:rPr>
          <w:rFonts w:ascii="Arial" w:eastAsia="Arial" w:hAnsi="Arial" w:cs="Arial"/>
        </w:rPr>
      </w:pPr>
      <w:r w:rsidRPr="00145E9A">
        <w:rPr>
          <w:rFonts w:ascii="Arial" w:eastAsia="Arial" w:hAnsi="Arial" w:cs="Arial"/>
        </w:rPr>
        <w:t>Que el proponente aporte información inexacta sobre la cual pueda existir una posible falsedad en los términos de la sección 1.11.</w:t>
      </w:r>
    </w:p>
    <w:p w:rsidR="00A04B59" w:rsidRDefault="00145E9A">
      <w:pPr>
        <w:numPr>
          <w:ilvl w:val="0"/>
          <w:numId w:val="19"/>
        </w:numPr>
        <w:tabs>
          <w:tab w:val="left" w:pos="980"/>
        </w:tabs>
        <w:spacing w:line="264" w:lineRule="auto"/>
        <w:ind w:left="980" w:right="260" w:hanging="358"/>
        <w:jc w:val="both"/>
        <w:rPr>
          <w:rFonts w:ascii="Arial" w:eastAsia="Arial" w:hAnsi="Arial" w:cs="Arial"/>
          <w:color w:val="000000"/>
        </w:rPr>
      </w:pPr>
      <w:r>
        <w:rPr>
          <w:rFonts w:ascii="Arial" w:eastAsia="Arial" w:hAnsi="Arial" w:cs="Arial"/>
          <w:color w:val="3B3838"/>
        </w:rPr>
        <w:t>Que el proponente se encuentre inmerso en un conflicto de interés previsto en una norma de rango</w:t>
      </w:r>
      <w:r>
        <w:rPr>
          <w:rFonts w:ascii="Arial" w:eastAsia="Arial" w:hAnsi="Arial" w:cs="Arial"/>
        </w:rPr>
        <w:t xml:space="preserve"> </w:t>
      </w:r>
      <w:r>
        <w:rPr>
          <w:rFonts w:ascii="Arial" w:eastAsia="Arial" w:hAnsi="Arial" w:cs="Arial"/>
          <w:color w:val="3B3838"/>
        </w:rPr>
        <w:t xml:space="preserve">constitucional o legal </w:t>
      </w:r>
      <w:r>
        <w:rPr>
          <w:rFonts w:ascii="Arial" w:eastAsia="Arial" w:hAnsi="Arial" w:cs="Arial"/>
        </w:rPr>
        <w:t>o en la causal prevista en el numeral 1.14 del pliego de condiciones.</w:t>
      </w:r>
    </w:p>
    <w:p w:rsidR="00A04B59" w:rsidRDefault="00A04B59">
      <w:pPr>
        <w:spacing w:line="22" w:lineRule="auto"/>
        <w:jc w:val="both"/>
        <w:rPr>
          <w:rFonts w:ascii="Arial" w:eastAsia="Arial" w:hAnsi="Arial" w:cs="Arial"/>
          <w:color w:val="3B3838"/>
        </w:rPr>
      </w:pPr>
    </w:p>
    <w:p w:rsidR="00A04B59" w:rsidRDefault="00A04B59">
      <w:pPr>
        <w:spacing w:line="14"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 xml:space="preserve">No entregar la Garantía de seriedad de la oferta junto con la propuesta. </w:t>
      </w:r>
    </w:p>
    <w:p w:rsidR="00A04B59" w:rsidRDefault="00A04B59">
      <w:pPr>
        <w:spacing w:line="46"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60" w:hanging="358"/>
        <w:jc w:val="both"/>
        <w:rPr>
          <w:rFonts w:ascii="Arial" w:eastAsia="Arial" w:hAnsi="Arial" w:cs="Arial"/>
          <w:color w:val="000000"/>
        </w:rPr>
      </w:pPr>
      <w:r>
        <w:rPr>
          <w:rFonts w:ascii="Arial" w:eastAsia="Arial" w:hAnsi="Arial" w:cs="Arial"/>
          <w:color w:val="000000"/>
        </w:rPr>
        <w:t xml:space="preserve">Que el objeto social del </w:t>
      </w:r>
      <w:r>
        <w:rPr>
          <w:rFonts w:ascii="Arial" w:eastAsia="Arial" w:hAnsi="Arial" w:cs="Arial"/>
        </w:rPr>
        <w:t>proponente</w:t>
      </w:r>
      <w:r>
        <w:rPr>
          <w:rFonts w:ascii="Arial" w:eastAsia="Arial" w:hAnsi="Arial" w:cs="Arial"/>
          <w:color w:val="000000"/>
        </w:rPr>
        <w:t xml:space="preserve"> o el de sus integrantes no le permita ejecutar el objeto del </w:t>
      </w:r>
      <w:r>
        <w:rPr>
          <w:rFonts w:ascii="Arial" w:eastAsia="Arial" w:hAnsi="Arial" w:cs="Arial"/>
        </w:rPr>
        <w:t>contrato</w:t>
      </w:r>
      <w:r>
        <w:rPr>
          <w:rFonts w:ascii="Arial" w:eastAsia="Arial" w:hAnsi="Arial" w:cs="Arial"/>
          <w:color w:val="000000"/>
        </w:rPr>
        <w:t>.</w:t>
      </w:r>
    </w:p>
    <w:p w:rsidR="00A04B59" w:rsidRDefault="00A04B59">
      <w:pPr>
        <w:spacing w:line="22" w:lineRule="auto"/>
        <w:jc w:val="both"/>
        <w:rPr>
          <w:rFonts w:ascii="Arial" w:eastAsia="Arial" w:hAnsi="Arial" w:cs="Arial"/>
          <w:color w:val="3B3838"/>
        </w:rPr>
      </w:pPr>
    </w:p>
    <w:p w:rsidR="00145E9A" w:rsidRPr="00145E9A" w:rsidRDefault="00145E9A" w:rsidP="00145E9A">
      <w:pPr>
        <w:pStyle w:val="Prrafodelista"/>
        <w:numPr>
          <w:ilvl w:val="0"/>
          <w:numId w:val="19"/>
        </w:numPr>
        <w:ind w:left="709" w:right="261"/>
        <w:jc w:val="both"/>
        <w:rPr>
          <w:rFonts w:ascii="Arial" w:eastAsia="Arial" w:hAnsi="Arial" w:cs="Arial"/>
          <w:color w:val="3B3838"/>
        </w:rPr>
      </w:pPr>
      <w:bookmarkStart w:id="26" w:name="bookmark=id.qsh70q" w:colFirst="0" w:colLast="0"/>
      <w:bookmarkEnd w:id="26"/>
      <w:r w:rsidRPr="00145E9A">
        <w:rPr>
          <w:rFonts w:ascii="Arial" w:eastAsia="Arial" w:hAnsi="Arial" w:cs="Arial"/>
          <w:color w:val="3B3838"/>
        </w:rPr>
        <w:t>Que el valor total de la oferta exceda el presupuesto oficial estimado para el proceso de contratación.</w:t>
      </w:r>
    </w:p>
    <w:p w:rsidR="00145E9A" w:rsidRPr="00145E9A" w:rsidRDefault="00145E9A" w:rsidP="00145E9A">
      <w:pPr>
        <w:pStyle w:val="Prrafodelista"/>
        <w:numPr>
          <w:ilvl w:val="0"/>
          <w:numId w:val="19"/>
        </w:numPr>
        <w:ind w:left="993" w:right="261" w:hanging="426"/>
        <w:jc w:val="both"/>
        <w:rPr>
          <w:rFonts w:ascii="Arial" w:eastAsia="Arial" w:hAnsi="Arial" w:cs="Arial"/>
          <w:color w:val="3B3838"/>
        </w:rPr>
      </w:pPr>
      <w:r w:rsidRPr="00145E9A">
        <w:rPr>
          <w:rFonts w:ascii="Arial" w:eastAsia="Arial" w:hAnsi="Arial" w:cs="Arial"/>
          <w:color w:val="3B3838"/>
        </w:rPr>
        <w:t>Presentar la oferta con tachaduras o enmendaduras en alguno de los documentos que acreditan los requisitos habilitantes o los factores de evaluación de la oferta y no estén convalidadas en la forma indicada en la sección 2.3 del Pliego de Condiciones, sin perjuicio de la posibilidad de subsanar los primeros en los términos del numeral 1.6.</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000000"/>
        </w:rPr>
      </w:pPr>
      <w:r>
        <w:rPr>
          <w:rFonts w:ascii="Arial" w:eastAsia="Arial" w:hAnsi="Arial" w:cs="Arial"/>
          <w:color w:val="000000"/>
        </w:rPr>
        <w:t xml:space="preserve">Que el </w:t>
      </w:r>
      <w:r>
        <w:rPr>
          <w:rFonts w:ascii="Arial" w:eastAsia="Arial" w:hAnsi="Arial" w:cs="Arial"/>
        </w:rPr>
        <w:t>proponente</w:t>
      </w:r>
      <w:r>
        <w:rPr>
          <w:rFonts w:ascii="Arial" w:eastAsia="Arial" w:hAnsi="Arial" w:cs="Arial"/>
          <w:color w:val="000000"/>
        </w:rPr>
        <w:t xml:space="preserve"> adicione, suprima, cambie, o modifique los </w:t>
      </w:r>
      <w:r>
        <w:rPr>
          <w:rFonts w:ascii="Arial" w:eastAsia="Arial" w:hAnsi="Arial" w:cs="Arial"/>
          <w:color w:val="000000"/>
          <w:highlight w:val="lightGray"/>
        </w:rPr>
        <w:t xml:space="preserve">ítems, la descripción, las </w:t>
      </w:r>
      <w:r>
        <w:rPr>
          <w:rFonts w:ascii="Arial" w:eastAsia="Arial" w:hAnsi="Arial" w:cs="Arial"/>
          <w:highlight w:val="lightGray"/>
        </w:rPr>
        <w:t xml:space="preserve">especificaciones, el detalle, las </w:t>
      </w:r>
      <w:r>
        <w:rPr>
          <w:rFonts w:ascii="Arial" w:eastAsia="Arial" w:hAnsi="Arial" w:cs="Arial"/>
          <w:color w:val="000000"/>
          <w:highlight w:val="lightGray"/>
        </w:rPr>
        <w:t>unidades o cantidades</w:t>
      </w:r>
      <w:r>
        <w:rPr>
          <w:rFonts w:ascii="Arial" w:eastAsia="Arial" w:hAnsi="Arial" w:cs="Arial"/>
          <w:color w:val="000000"/>
        </w:rPr>
        <w:t xml:space="preserve"> señaladas en el </w:t>
      </w:r>
      <w:r>
        <w:rPr>
          <w:rFonts w:ascii="Arial" w:eastAsia="Arial" w:hAnsi="Arial" w:cs="Arial"/>
        </w:rPr>
        <w:t>Formulario 1 – Formulario de Presupuesto Oficial, de acuerdo con lo exigido por la entidad.</w:t>
      </w:r>
    </w:p>
    <w:p w:rsidR="00A04B59" w:rsidRDefault="00145E9A">
      <w:pPr>
        <w:pBdr>
          <w:top w:val="nil"/>
          <w:left w:val="nil"/>
          <w:bottom w:val="nil"/>
          <w:right w:val="nil"/>
          <w:between w:val="nil"/>
        </w:pBdr>
        <w:tabs>
          <w:tab w:val="left" w:pos="980"/>
        </w:tabs>
        <w:spacing w:line="267" w:lineRule="auto"/>
        <w:ind w:left="708" w:right="260"/>
        <w:jc w:val="both"/>
        <w:rPr>
          <w:rFonts w:ascii="Arial" w:eastAsia="Arial" w:hAnsi="Arial" w:cs="Arial"/>
          <w:color w:val="3B3838"/>
        </w:rPr>
      </w:pPr>
      <w:r>
        <w:rPr>
          <w:rFonts w:ascii="Arial" w:eastAsia="Arial" w:hAnsi="Arial" w:cs="Arial"/>
          <w:color w:val="3B3838"/>
          <w:shd w:val="clear" w:color="auto" w:fill="BFBFBF"/>
        </w:rPr>
        <w:t>[Las causales de rechazo por propuesta económica, deberán ajustarse de acuerdo a la particularidad de cada proceso de selección]</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 xml:space="preserve">No ofrecer el valor de un precio unitario u ofrecer como valor de un precio unitario cero (0). </w:t>
      </w:r>
      <w:r>
        <w:rPr>
          <w:rFonts w:ascii="Arial" w:eastAsia="Arial" w:hAnsi="Arial" w:cs="Arial"/>
          <w:color w:val="3B3838"/>
          <w:highlight w:val="lightGray"/>
        </w:rPr>
        <w:t>[incluir sólo cuando la forma de pago sea por precios unitarios</w:t>
      </w:r>
      <w:r>
        <w:rPr>
          <w:rFonts w:ascii="Arial" w:eastAsia="Arial" w:hAnsi="Arial" w:cs="Arial"/>
          <w:color w:val="3B3838"/>
        </w:rPr>
        <w:t>]</w:t>
      </w:r>
    </w:p>
    <w:p w:rsidR="00A04B59" w:rsidRPr="00145E9A" w:rsidRDefault="00145E9A" w:rsidP="00145E9A">
      <w:pPr>
        <w:pStyle w:val="Prrafodelista"/>
        <w:numPr>
          <w:ilvl w:val="0"/>
          <w:numId w:val="19"/>
        </w:numPr>
        <w:ind w:left="993" w:right="261" w:hanging="426"/>
        <w:jc w:val="both"/>
        <w:rPr>
          <w:rFonts w:ascii="Arial" w:eastAsia="Arial" w:hAnsi="Arial" w:cs="Arial"/>
          <w:color w:val="3B3838"/>
        </w:rPr>
      </w:pPr>
      <w:r w:rsidRPr="00145E9A">
        <w:rPr>
          <w:rFonts w:ascii="Arial" w:eastAsia="Arial" w:hAnsi="Arial" w:cs="Arial"/>
          <w:color w:val="3B3838"/>
        </w:rPr>
        <w:t xml:space="preserve">Superar el valor unitario de alguno o algunos de los ítems ofrecidos con respecto al valor establecido para cada ítem del presupuesto oficial. </w:t>
      </w:r>
      <w:r w:rsidRPr="00145E9A">
        <w:rPr>
          <w:rFonts w:ascii="Arial" w:eastAsia="Arial" w:hAnsi="Arial" w:cs="Arial"/>
          <w:color w:val="3B3838"/>
          <w:highlight w:val="lightGray"/>
        </w:rPr>
        <w:t>[incluir sólo cuando la forma de pago sea por precios unitarios</w:t>
      </w:r>
      <w:r w:rsidRPr="00145E9A">
        <w:rPr>
          <w:rFonts w:ascii="Arial" w:eastAsia="Arial" w:hAnsi="Arial" w:cs="Arial"/>
          <w:color w:val="3B3838"/>
        </w:rPr>
        <w:t xml:space="preserve">] </w:t>
      </w:r>
      <w:r w:rsidRPr="00145E9A">
        <w:rPr>
          <w:rFonts w:ascii="Arial" w:eastAsia="Arial" w:hAnsi="Arial" w:cs="Arial"/>
          <w:color w:val="3B3838"/>
          <w:highlight w:val="lightGray"/>
        </w:rPr>
        <w:t>[La entidad debe incluir esta causal cuando la forma de pago sea por precios unitarios y cuando considere necesario establecer ítems del presupuesto oficial cuyo valor no pueda ser excedido por el proponente. Cuando decida incluirla, identificará en este espacio los ítems frente a los cuales aplicará la causal de rechazo].</w:t>
      </w:r>
      <w:r w:rsidRPr="00145E9A">
        <w:rPr>
          <w:rFonts w:ascii="Arial" w:eastAsia="Arial" w:hAnsi="Arial" w:cs="Arial"/>
          <w:color w:val="3B3838"/>
        </w:rPr>
        <w:t xml:space="preserve"> </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Cuando se presente propuesta condicionada para la adjudicación del contrato.</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Presentar la oferta extemporáneamente.</w:t>
      </w:r>
    </w:p>
    <w:p w:rsidR="00A04B59" w:rsidRPr="00145E9A" w:rsidRDefault="00145E9A" w:rsidP="00145E9A">
      <w:pPr>
        <w:pStyle w:val="Prrafodelista"/>
        <w:numPr>
          <w:ilvl w:val="0"/>
          <w:numId w:val="19"/>
        </w:numPr>
        <w:ind w:left="993" w:hanging="284"/>
        <w:rPr>
          <w:rFonts w:ascii="Arial" w:eastAsia="Arial" w:hAnsi="Arial" w:cs="Arial"/>
          <w:color w:val="3B3838"/>
        </w:rPr>
      </w:pPr>
      <w:r w:rsidRPr="00145E9A">
        <w:rPr>
          <w:rFonts w:ascii="Arial" w:eastAsia="Arial" w:hAnsi="Arial" w:cs="Arial"/>
          <w:color w:val="3B3838"/>
        </w:rPr>
        <w:t>No presentar oferta económica. Entregar la información de la propuesta económica en el sobre que no corresponda.</w:t>
      </w:r>
    </w:p>
    <w:p w:rsidR="00145E9A" w:rsidRPr="00145E9A" w:rsidRDefault="00145E9A" w:rsidP="00145E9A">
      <w:pPr>
        <w:pStyle w:val="Prrafodelista"/>
        <w:numPr>
          <w:ilvl w:val="0"/>
          <w:numId w:val="19"/>
        </w:numPr>
        <w:ind w:left="993" w:hanging="426"/>
        <w:jc w:val="both"/>
        <w:rPr>
          <w:rFonts w:ascii="Arial" w:eastAsia="Arial" w:hAnsi="Arial" w:cs="Arial"/>
          <w:color w:val="000000"/>
        </w:rPr>
      </w:pPr>
      <w:r w:rsidRPr="00145E9A">
        <w:rPr>
          <w:rFonts w:ascii="Arial" w:eastAsia="Arial" w:hAnsi="Arial" w:cs="Arial"/>
          <w:color w:val="000000"/>
        </w:rPr>
        <w:lastRenderedPageBreak/>
        <w:t xml:space="preserve">Presentar más de una oferta económica con valores distintos en el Sobre 2. </w:t>
      </w:r>
      <w:r w:rsidRPr="00145E9A">
        <w:rPr>
          <w:rFonts w:ascii="Arial" w:eastAsia="Arial" w:hAnsi="Arial" w:cs="Arial"/>
          <w:color w:val="3B3838"/>
          <w:highlight w:val="lightGray"/>
        </w:rPr>
        <w:t>[Cuando el proceso se estructure por lotes o grupos reemplazar el texto anterior por el siguiente: Presentar más de una oferta económica con valores distintos para el mismo lote o grupo]</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 xml:space="preserve">Cuando se determine que el valor total de la oferta es artificialmente bajo, de acuerdo con lo establecido en la </w:t>
      </w:r>
      <w:r w:rsidRPr="004E516E">
        <w:rPr>
          <w:rFonts w:ascii="Arial" w:eastAsia="Arial" w:hAnsi="Arial" w:cs="Arial"/>
          <w:color w:val="3B3838"/>
        </w:rPr>
        <w:t xml:space="preserve">sección </w:t>
      </w:r>
      <w:r w:rsidR="004E516E">
        <w:rPr>
          <w:rFonts w:ascii="Arial" w:eastAsia="Arial" w:hAnsi="Arial" w:cs="Arial"/>
          <w:color w:val="3B3838"/>
        </w:rPr>
        <w:t>4.1.2</w:t>
      </w:r>
      <w:r w:rsidRPr="004E516E">
        <w:rPr>
          <w:rFonts w:ascii="Arial" w:eastAsia="Arial" w:hAnsi="Arial" w:cs="Arial"/>
          <w:color w:val="3B3838"/>
        </w:rPr>
        <w:t>.</w:t>
      </w:r>
      <w:r>
        <w:rPr>
          <w:rFonts w:ascii="Arial" w:eastAsia="Arial" w:hAnsi="Arial" w:cs="Arial"/>
          <w:color w:val="3B3838"/>
        </w:rPr>
        <w:t xml:space="preserve">  </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Cuando se presenten propuestas parciales y esta posibilidad no haya sido establecida en el pliego de condiciones.</w:t>
      </w:r>
    </w:p>
    <w:p w:rsidR="00145E9A" w:rsidRDefault="00145E9A">
      <w:pPr>
        <w:numPr>
          <w:ilvl w:val="0"/>
          <w:numId w:val="19"/>
        </w:numPr>
        <w:tabs>
          <w:tab w:val="left" w:pos="980"/>
        </w:tabs>
        <w:spacing w:line="267" w:lineRule="auto"/>
        <w:ind w:left="980" w:right="260" w:hanging="358"/>
        <w:jc w:val="both"/>
        <w:rPr>
          <w:rFonts w:ascii="Arial" w:eastAsia="Arial" w:hAnsi="Arial" w:cs="Arial"/>
          <w:color w:val="3B3838"/>
        </w:rPr>
      </w:pPr>
      <w:r w:rsidRPr="00145E9A">
        <w:rPr>
          <w:rFonts w:ascii="Arial" w:eastAsia="Arial" w:hAnsi="Arial" w:cs="Arial"/>
          <w:color w:val="3B3838"/>
        </w:rPr>
        <w:t>Ofrecer un plazo superior al señalado por la entidad.</w:t>
      </w:r>
    </w:p>
    <w:p w:rsidR="00145E9A" w:rsidRPr="00145E9A" w:rsidRDefault="00145E9A" w:rsidP="00145E9A">
      <w:pPr>
        <w:pStyle w:val="Prrafodelista"/>
        <w:numPr>
          <w:ilvl w:val="0"/>
          <w:numId w:val="19"/>
        </w:numPr>
        <w:ind w:left="993" w:hanging="426"/>
        <w:jc w:val="both"/>
        <w:rPr>
          <w:rFonts w:ascii="Arial" w:eastAsia="Arial" w:hAnsi="Arial" w:cs="Arial"/>
          <w:color w:val="3B3838"/>
        </w:rPr>
      </w:pPr>
      <w:r w:rsidRPr="00145E9A">
        <w:rPr>
          <w:rFonts w:ascii="Arial" w:eastAsia="Arial" w:hAnsi="Arial" w:cs="Arial"/>
          <w:color w:val="3B3838"/>
        </w:rPr>
        <w:t>Ofrecer condiciones particulares de inferior calidad, personal profesional sin los requisitos mínimos; actividades por ejecut</w:t>
      </w:r>
      <w:r>
        <w:rPr>
          <w:rFonts w:ascii="Arial" w:eastAsia="Arial" w:hAnsi="Arial" w:cs="Arial"/>
          <w:color w:val="3B3838"/>
        </w:rPr>
        <w:t>ar y su alcance, forma de pago</w:t>
      </w:r>
      <w:r w:rsidRPr="00145E9A">
        <w:rPr>
          <w:rFonts w:ascii="Arial" w:eastAsia="Arial" w:hAnsi="Arial" w:cs="Arial"/>
          <w:color w:val="3B3838"/>
        </w:rPr>
        <w:t>, permisos, licencias y autorizaciones, notas técnicas específicas, y documentos técnicos adicionales, en condiciones diferentes a las establecidas por la Entidad en el Anexo 1 – Anexo Técnico.</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Las demás previstas en la Ley.</w:t>
      </w:r>
    </w:p>
    <w:p w:rsidR="00A04B59" w:rsidRDefault="00145E9A">
      <w:pPr>
        <w:numPr>
          <w:ilvl w:val="0"/>
          <w:numId w:val="19"/>
        </w:numPr>
        <w:tabs>
          <w:tab w:val="left" w:pos="980"/>
        </w:tabs>
        <w:spacing w:line="19" w:lineRule="auto"/>
        <w:ind w:left="980" w:right="260" w:hanging="358"/>
        <w:jc w:val="both"/>
        <w:rPr>
          <w:rFonts w:ascii="Times New Roman" w:eastAsia="Times New Roman" w:hAnsi="Times New Roman" w:cs="Times New Roman"/>
        </w:rPr>
      </w:pPr>
      <w:r>
        <w:rPr>
          <w:rFonts w:ascii="Arial" w:eastAsia="Arial" w:hAnsi="Arial" w:cs="Arial"/>
          <w:color w:val="3B3838"/>
        </w:rPr>
        <w:t xml:space="preserve">     Pr   </w:t>
      </w:r>
    </w:p>
    <w:p w:rsidR="00A04B59" w:rsidRDefault="00A04B59">
      <w:pPr>
        <w:spacing w:line="22" w:lineRule="auto"/>
        <w:jc w:val="both"/>
        <w:rPr>
          <w:rFonts w:ascii="Arial" w:eastAsia="Arial" w:hAnsi="Arial" w:cs="Arial"/>
          <w:color w:val="3B3838"/>
        </w:rPr>
      </w:pPr>
    </w:p>
    <w:p w:rsidR="00A04B59" w:rsidRDefault="00A04B59">
      <w:pPr>
        <w:spacing w:line="24" w:lineRule="auto"/>
        <w:jc w:val="both"/>
        <w:rPr>
          <w:rFonts w:ascii="Arial" w:eastAsia="Arial" w:hAnsi="Arial" w:cs="Arial"/>
          <w:color w:val="3B3838"/>
        </w:rPr>
      </w:pPr>
    </w:p>
    <w:p w:rsidR="00A04B59" w:rsidRDefault="00A04B59">
      <w:pPr>
        <w:spacing w:line="22" w:lineRule="auto"/>
        <w:jc w:val="both"/>
        <w:rPr>
          <w:rFonts w:ascii="Arial" w:eastAsia="Arial" w:hAnsi="Arial" w:cs="Arial"/>
          <w:color w:val="3B3838"/>
        </w:rPr>
      </w:pPr>
    </w:p>
    <w:p w:rsidR="00A04B59" w:rsidRDefault="00A04B59">
      <w:pPr>
        <w:spacing w:line="22" w:lineRule="auto"/>
        <w:jc w:val="both"/>
        <w:rPr>
          <w:rFonts w:ascii="Arial" w:eastAsia="Arial" w:hAnsi="Arial" w:cs="Arial"/>
          <w:color w:val="3B3838"/>
        </w:rPr>
      </w:pPr>
    </w:p>
    <w:p w:rsidR="00A04B59" w:rsidRDefault="00145E9A" w:rsidP="00F41A03">
      <w:pPr>
        <w:pStyle w:val="Ttulo2"/>
        <w:numPr>
          <w:ilvl w:val="1"/>
          <w:numId w:val="38"/>
        </w:numPr>
      </w:pPr>
      <w:bookmarkStart w:id="27" w:name="_Toc110976310"/>
      <w:r>
        <w:t>CAUSALES PARA DECLARAR DESIERTO EL PROCESO DE SELECCIÓN</w:t>
      </w:r>
      <w:bookmarkEnd w:id="27"/>
    </w:p>
    <w:p w:rsidR="00A04B59" w:rsidRDefault="00A04B59">
      <w:pPr>
        <w:spacing w:line="218" w:lineRule="auto"/>
        <w:rPr>
          <w:rFonts w:ascii="Arial" w:eastAsia="Arial" w:hAnsi="Arial" w:cs="Arial"/>
          <w:color w:val="3B3838"/>
        </w:rPr>
      </w:pPr>
    </w:p>
    <w:p w:rsidR="00A04B59" w:rsidRDefault="00145E9A">
      <w:pPr>
        <w:spacing w:line="259" w:lineRule="auto"/>
        <w:ind w:left="284"/>
        <w:jc w:val="both"/>
        <w:rPr>
          <w:rFonts w:ascii="Arial" w:eastAsia="Arial" w:hAnsi="Arial" w:cs="Arial"/>
        </w:rPr>
      </w:pPr>
      <w:r>
        <w:rPr>
          <w:rFonts w:ascii="Arial" w:eastAsia="Arial" w:hAnsi="Arial" w:cs="Arial"/>
        </w:rPr>
        <w:t xml:space="preserve">La entidad podrá declarar desierto el procedimiento de selección cuando: </w:t>
      </w:r>
    </w:p>
    <w:p w:rsidR="00A04B59" w:rsidRDefault="00A04B59">
      <w:pPr>
        <w:spacing w:line="173" w:lineRule="auto"/>
        <w:rPr>
          <w:rFonts w:ascii="Arial" w:eastAsia="Arial" w:hAnsi="Arial" w:cs="Arial"/>
          <w:color w:val="3B3838"/>
        </w:rPr>
      </w:pPr>
    </w:p>
    <w:p w:rsidR="00A04B59" w:rsidRDefault="00145E9A">
      <w:pPr>
        <w:numPr>
          <w:ilvl w:val="0"/>
          <w:numId w:val="20"/>
        </w:numPr>
        <w:tabs>
          <w:tab w:val="left" w:pos="980"/>
        </w:tabs>
        <w:ind w:left="980" w:hanging="358"/>
        <w:jc w:val="both"/>
        <w:rPr>
          <w:rFonts w:ascii="Arial" w:eastAsia="Arial" w:hAnsi="Arial" w:cs="Arial"/>
          <w:color w:val="3B3838"/>
        </w:rPr>
      </w:pPr>
      <w:r>
        <w:rPr>
          <w:rFonts w:ascii="Arial" w:eastAsia="Arial" w:hAnsi="Arial" w:cs="Arial"/>
          <w:color w:val="3B3838"/>
        </w:rPr>
        <w:t>No se presenten ofertas.</w:t>
      </w:r>
    </w:p>
    <w:p w:rsidR="00A04B59" w:rsidRDefault="00A04B59">
      <w:pPr>
        <w:spacing w:line="44" w:lineRule="auto"/>
        <w:jc w:val="both"/>
        <w:rPr>
          <w:rFonts w:ascii="Arial" w:eastAsia="Arial" w:hAnsi="Arial" w:cs="Arial"/>
          <w:color w:val="3B3838"/>
        </w:rPr>
      </w:pPr>
    </w:p>
    <w:p w:rsidR="00A04B59" w:rsidRDefault="00145E9A">
      <w:pPr>
        <w:numPr>
          <w:ilvl w:val="0"/>
          <w:numId w:val="20"/>
        </w:numPr>
        <w:tabs>
          <w:tab w:val="left" w:pos="980"/>
        </w:tabs>
        <w:ind w:left="980" w:hanging="358"/>
        <w:jc w:val="both"/>
        <w:rPr>
          <w:rFonts w:ascii="Arial" w:eastAsia="Arial" w:hAnsi="Arial" w:cs="Arial"/>
          <w:color w:val="3B3838"/>
        </w:rPr>
      </w:pPr>
      <w:r>
        <w:rPr>
          <w:rFonts w:ascii="Arial" w:eastAsia="Arial" w:hAnsi="Arial" w:cs="Arial"/>
          <w:color w:val="3B3838"/>
        </w:rPr>
        <w:t>Ninguna oferta resulte hábil por no cumplir las exigencias del pliego de condiciones.</w:t>
      </w:r>
    </w:p>
    <w:p w:rsidR="00A04B59" w:rsidRDefault="00A04B59">
      <w:pPr>
        <w:spacing w:line="14" w:lineRule="auto"/>
        <w:jc w:val="both"/>
        <w:rPr>
          <w:rFonts w:ascii="Arial" w:eastAsia="Arial" w:hAnsi="Arial" w:cs="Arial"/>
          <w:color w:val="3B3838"/>
        </w:rPr>
      </w:pPr>
    </w:p>
    <w:p w:rsidR="00A04B59" w:rsidRDefault="00145E9A">
      <w:pPr>
        <w:numPr>
          <w:ilvl w:val="0"/>
          <w:numId w:val="20"/>
        </w:numPr>
        <w:tabs>
          <w:tab w:val="left" w:pos="980"/>
        </w:tabs>
        <w:ind w:left="980" w:hanging="358"/>
        <w:jc w:val="both"/>
        <w:rPr>
          <w:rFonts w:ascii="Arial" w:eastAsia="Arial" w:hAnsi="Arial" w:cs="Arial"/>
          <w:color w:val="3B3838"/>
        </w:rPr>
      </w:pPr>
      <w:r>
        <w:rPr>
          <w:rFonts w:ascii="Arial" w:eastAsia="Arial" w:hAnsi="Arial" w:cs="Arial"/>
          <w:color w:val="3B3838"/>
        </w:rPr>
        <w:t>Existan causas o motivos que impidan la escogencia objetiva del proponente.</w:t>
      </w:r>
    </w:p>
    <w:p w:rsidR="00A04B59" w:rsidRDefault="00A04B59">
      <w:pPr>
        <w:spacing w:line="44" w:lineRule="auto"/>
        <w:jc w:val="both"/>
        <w:rPr>
          <w:rFonts w:ascii="Arial" w:eastAsia="Arial" w:hAnsi="Arial" w:cs="Arial"/>
          <w:color w:val="3B3838"/>
        </w:rPr>
      </w:pPr>
    </w:p>
    <w:p w:rsidR="00A04B59" w:rsidRDefault="00A04B59">
      <w:pPr>
        <w:spacing w:line="14" w:lineRule="auto"/>
        <w:jc w:val="both"/>
        <w:rPr>
          <w:rFonts w:ascii="Arial" w:eastAsia="Arial" w:hAnsi="Arial" w:cs="Arial"/>
          <w:color w:val="3B3838"/>
        </w:rPr>
      </w:pPr>
    </w:p>
    <w:p w:rsidR="00A04B59" w:rsidRDefault="00145E9A">
      <w:pPr>
        <w:numPr>
          <w:ilvl w:val="0"/>
          <w:numId w:val="20"/>
        </w:numPr>
        <w:tabs>
          <w:tab w:val="left" w:pos="980"/>
        </w:tabs>
        <w:ind w:left="980" w:hanging="358"/>
        <w:jc w:val="both"/>
        <w:rPr>
          <w:rFonts w:ascii="Arial" w:eastAsia="Arial" w:hAnsi="Arial" w:cs="Arial"/>
          <w:color w:val="3B3838"/>
        </w:rPr>
      </w:pPr>
      <w:r>
        <w:rPr>
          <w:rFonts w:ascii="Arial" w:eastAsia="Arial" w:hAnsi="Arial" w:cs="Arial"/>
          <w:color w:val="3B3838"/>
        </w:rPr>
        <w:t>Lo contemple la ley.</w:t>
      </w:r>
    </w:p>
    <w:p w:rsidR="00A04B59" w:rsidRDefault="00A04B59">
      <w:pPr>
        <w:spacing w:line="233" w:lineRule="auto"/>
        <w:rPr>
          <w:rFonts w:ascii="Arial" w:eastAsia="Arial" w:hAnsi="Arial" w:cs="Arial"/>
          <w:color w:val="3B3838"/>
        </w:rPr>
      </w:pPr>
    </w:p>
    <w:p w:rsidR="00A04B59" w:rsidRDefault="00145E9A" w:rsidP="00F41A03">
      <w:pPr>
        <w:pStyle w:val="Ttulo2"/>
        <w:numPr>
          <w:ilvl w:val="1"/>
          <w:numId w:val="38"/>
        </w:numPr>
      </w:pPr>
      <w:bookmarkStart w:id="28" w:name="_Toc110976311"/>
      <w:r>
        <w:t>NORMAS DE INTERPRETACIÓN DEL PLIEGO DE CONDICIONES</w:t>
      </w:r>
      <w:bookmarkEnd w:id="28"/>
    </w:p>
    <w:p w:rsidR="00A04B59" w:rsidRDefault="00A04B59">
      <w:pPr>
        <w:spacing w:line="246" w:lineRule="auto"/>
        <w:rPr>
          <w:rFonts w:ascii="Arial" w:eastAsia="Arial" w:hAnsi="Arial" w:cs="Arial"/>
          <w:color w:val="3B3838"/>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Este pliego de condiciones debe ser interpretado como un todo y sus disposiciones no deben ser entendidas de manera separada de lo que indica su contexto general. Por lo tanto, se entiende integrada a este la información incluida en los documentos del proceso que lo acompañan y las adendas que se expidan.</w:t>
      </w:r>
    </w:p>
    <w:p w:rsidR="00A04B59" w:rsidRDefault="00A04B59">
      <w:pPr>
        <w:spacing w:line="271" w:lineRule="auto"/>
        <w:ind w:left="260" w:right="260"/>
        <w:jc w:val="both"/>
        <w:rPr>
          <w:rFonts w:ascii="Arial" w:eastAsia="Arial" w:hAnsi="Arial" w:cs="Arial"/>
          <w:color w:val="3B3838"/>
        </w:rPr>
      </w:pPr>
    </w:p>
    <w:p w:rsidR="00A04B59" w:rsidRDefault="00145E9A">
      <w:pPr>
        <w:spacing w:line="284" w:lineRule="auto"/>
        <w:ind w:left="284"/>
        <w:jc w:val="both"/>
        <w:rPr>
          <w:rFonts w:ascii="Arial" w:eastAsia="Arial" w:hAnsi="Arial" w:cs="Arial"/>
          <w:color w:val="3B3838"/>
        </w:rPr>
      </w:pPr>
      <w:r>
        <w:rPr>
          <w:rFonts w:ascii="Arial" w:eastAsia="Arial" w:hAnsi="Arial" w:cs="Arial"/>
          <w:color w:val="3B3838"/>
        </w:rPr>
        <w:t>Además, se seguirán los siguientes criterios para la interpretación y entendimiento del pliego de Condiciones:</w:t>
      </w:r>
    </w:p>
    <w:p w:rsidR="00A04B59" w:rsidRDefault="00A04B59">
      <w:pPr>
        <w:spacing w:line="284" w:lineRule="auto"/>
        <w:rPr>
          <w:rFonts w:ascii="Times New Roman" w:eastAsia="Times New Roman" w:hAnsi="Times New Roman" w:cs="Times New Roman"/>
        </w:rPr>
      </w:pPr>
    </w:p>
    <w:p w:rsidR="00A04B59" w:rsidRDefault="00145E9A">
      <w:pPr>
        <w:numPr>
          <w:ilvl w:val="0"/>
          <w:numId w:val="21"/>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El orden de los numerales, capítulos y cláusulas de este pliego de condiciones no deben ser interpretados como un grado de prelación entre las mismas.</w:t>
      </w:r>
    </w:p>
    <w:p w:rsidR="00A04B59" w:rsidRDefault="00A04B59">
      <w:pPr>
        <w:spacing w:line="22" w:lineRule="auto"/>
        <w:jc w:val="both"/>
        <w:rPr>
          <w:rFonts w:ascii="Arial" w:eastAsia="Arial" w:hAnsi="Arial" w:cs="Arial"/>
          <w:color w:val="3B3838"/>
        </w:rPr>
      </w:pPr>
    </w:p>
    <w:p w:rsidR="00A04B59" w:rsidRDefault="00145E9A">
      <w:pPr>
        <w:numPr>
          <w:ilvl w:val="0"/>
          <w:numId w:val="21"/>
        </w:numPr>
        <w:tabs>
          <w:tab w:val="left" w:pos="980"/>
        </w:tabs>
        <w:spacing w:line="264" w:lineRule="auto"/>
        <w:ind w:left="980" w:right="260" w:hanging="358"/>
        <w:jc w:val="both"/>
        <w:rPr>
          <w:rFonts w:ascii="Arial" w:eastAsia="Arial" w:hAnsi="Arial" w:cs="Arial"/>
          <w:color w:val="000000"/>
        </w:rPr>
      </w:pPr>
      <w:r>
        <w:rPr>
          <w:rFonts w:ascii="Arial" w:eastAsia="Arial" w:hAnsi="Arial" w:cs="Arial"/>
          <w:color w:val="000000"/>
        </w:rPr>
        <w:t xml:space="preserve">Los títulos de los numerales y capítulos utilizados en este </w:t>
      </w:r>
      <w:r>
        <w:rPr>
          <w:rFonts w:ascii="Arial" w:eastAsia="Arial" w:hAnsi="Arial" w:cs="Arial"/>
        </w:rPr>
        <w:t>pliego solo</w:t>
      </w:r>
      <w:r>
        <w:rPr>
          <w:rFonts w:ascii="Arial" w:eastAsia="Arial" w:hAnsi="Arial" w:cs="Arial"/>
          <w:color w:val="000000"/>
        </w:rPr>
        <w:t xml:space="preserve"> sirven como referencia y no </w:t>
      </w:r>
      <w:r>
        <w:rPr>
          <w:rFonts w:ascii="Arial" w:eastAsia="Arial" w:hAnsi="Arial" w:cs="Arial"/>
        </w:rPr>
        <w:t>afectan</w:t>
      </w:r>
      <w:r>
        <w:rPr>
          <w:rFonts w:ascii="Arial" w:eastAsia="Arial" w:hAnsi="Arial" w:cs="Arial"/>
          <w:color w:val="000000"/>
        </w:rPr>
        <w:t xml:space="preserve"> la interpretación de su </w:t>
      </w:r>
      <w:r>
        <w:rPr>
          <w:rFonts w:ascii="Arial" w:eastAsia="Arial" w:hAnsi="Arial" w:cs="Arial"/>
        </w:rPr>
        <w:t>contenido</w:t>
      </w:r>
      <w:r>
        <w:rPr>
          <w:rFonts w:ascii="Arial" w:eastAsia="Arial" w:hAnsi="Arial" w:cs="Arial"/>
          <w:color w:val="000000"/>
        </w:rPr>
        <w:t>.</w:t>
      </w:r>
    </w:p>
    <w:p w:rsidR="00A04B59" w:rsidRDefault="00A04B59">
      <w:pPr>
        <w:spacing w:line="24" w:lineRule="auto"/>
        <w:jc w:val="both"/>
        <w:rPr>
          <w:rFonts w:ascii="Arial" w:eastAsia="Arial" w:hAnsi="Arial" w:cs="Arial"/>
          <w:color w:val="3B3838"/>
        </w:rPr>
      </w:pPr>
    </w:p>
    <w:p w:rsidR="00A04B59" w:rsidRDefault="00145E9A">
      <w:pPr>
        <w:numPr>
          <w:ilvl w:val="0"/>
          <w:numId w:val="21"/>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Las palabras en singular se entenderán también en plural y viceversa, cuando lo exija el contexto; y las palabras en género femenino, se entenderán en género masculino y viceversa, cuando el contexto lo requiera.</w:t>
      </w:r>
    </w:p>
    <w:p w:rsidR="00A04B59" w:rsidRDefault="00A04B59">
      <w:pPr>
        <w:spacing w:line="15" w:lineRule="auto"/>
        <w:jc w:val="both"/>
        <w:rPr>
          <w:rFonts w:ascii="Arial" w:eastAsia="Arial" w:hAnsi="Arial" w:cs="Arial"/>
          <w:color w:val="3B3838"/>
        </w:rPr>
      </w:pPr>
    </w:p>
    <w:p w:rsidR="00A04B59" w:rsidRDefault="00145E9A">
      <w:pPr>
        <w:numPr>
          <w:ilvl w:val="0"/>
          <w:numId w:val="21"/>
        </w:numPr>
        <w:tabs>
          <w:tab w:val="left" w:pos="980"/>
        </w:tabs>
        <w:spacing w:line="272" w:lineRule="auto"/>
        <w:ind w:left="980" w:right="260" w:hanging="358"/>
        <w:jc w:val="both"/>
        <w:rPr>
          <w:rFonts w:ascii="Arial" w:eastAsia="Arial" w:hAnsi="Arial" w:cs="Arial"/>
          <w:color w:val="3B3838"/>
        </w:rPr>
      </w:pPr>
      <w:r>
        <w:rPr>
          <w:rFonts w:ascii="Arial" w:eastAsia="Arial" w:hAnsi="Arial" w:cs="Arial"/>
          <w:color w:val="3B3838"/>
        </w:rPr>
        <w:t>Los plazos en días establecidos en este pliego de condiciones se entienden como hábiles, salvo que de manera expresa la entidad indique que se trata de calendario o meses. Cuando el vencimiento de un plazo corresponda a un día no hábil o no laboral para la Entidad este se trasladará al día hábil siguiente.</w:t>
      </w:r>
    </w:p>
    <w:p w:rsidR="00A04B59" w:rsidRDefault="00A04B59">
      <w:pPr>
        <w:spacing w:line="16" w:lineRule="auto"/>
        <w:jc w:val="both"/>
        <w:rPr>
          <w:rFonts w:ascii="Arial" w:eastAsia="Arial" w:hAnsi="Arial" w:cs="Arial"/>
          <w:color w:val="3B3838"/>
        </w:rPr>
      </w:pPr>
    </w:p>
    <w:p w:rsidR="00A04B59" w:rsidRDefault="00A04B59">
      <w:pPr>
        <w:spacing w:line="18" w:lineRule="auto"/>
        <w:jc w:val="both"/>
        <w:rPr>
          <w:rFonts w:ascii="Arial" w:eastAsia="Arial" w:hAnsi="Arial" w:cs="Arial"/>
          <w:color w:val="3B3838"/>
        </w:rPr>
      </w:pPr>
    </w:p>
    <w:p w:rsidR="00A04B59" w:rsidRDefault="00145E9A">
      <w:pPr>
        <w:numPr>
          <w:ilvl w:val="0"/>
          <w:numId w:val="21"/>
        </w:numPr>
        <w:tabs>
          <w:tab w:val="left" w:pos="980"/>
        </w:tabs>
        <w:spacing w:line="272" w:lineRule="auto"/>
        <w:ind w:left="980" w:right="260" w:hanging="358"/>
        <w:jc w:val="both"/>
        <w:rPr>
          <w:rFonts w:ascii="Arial" w:eastAsia="Arial" w:hAnsi="Arial" w:cs="Arial"/>
          <w:color w:val="000000"/>
        </w:rPr>
      </w:pPr>
      <w:r>
        <w:rPr>
          <w:rFonts w:ascii="Arial" w:eastAsia="Arial" w:hAnsi="Arial" w:cs="Arial"/>
          <w:color w:val="3B3838"/>
        </w:rPr>
        <w:t>Las palabras definidas en este pliego de condiciones deben</w:t>
      </w:r>
      <w:r>
        <w:rPr>
          <w:rFonts w:ascii="Arial" w:eastAsia="Arial" w:hAnsi="Arial" w:cs="Arial"/>
          <w:color w:val="000000"/>
        </w:rPr>
        <w:t xml:space="preserve"> </w:t>
      </w:r>
      <w:r>
        <w:rPr>
          <w:rFonts w:ascii="Arial" w:eastAsia="Arial" w:hAnsi="Arial" w:cs="Arial"/>
        </w:rPr>
        <w:t>entenderse</w:t>
      </w:r>
      <w:r>
        <w:rPr>
          <w:rFonts w:ascii="Arial" w:eastAsia="Arial" w:hAnsi="Arial" w:cs="Arial"/>
          <w:color w:val="000000"/>
        </w:rPr>
        <w:t xml:space="preserve"> en </w:t>
      </w:r>
      <w:r>
        <w:rPr>
          <w:rFonts w:ascii="Arial" w:eastAsia="Arial" w:hAnsi="Arial" w:cs="Arial"/>
        </w:rPr>
        <w:t>dicho</w:t>
      </w:r>
      <w:r>
        <w:rPr>
          <w:rFonts w:ascii="Arial" w:eastAsia="Arial" w:hAnsi="Arial" w:cs="Arial"/>
          <w:color w:val="000000"/>
        </w:rPr>
        <w:t xml:space="preserve"> sentido.</w:t>
      </w:r>
    </w:p>
    <w:p w:rsidR="00A04B59" w:rsidRDefault="00145E9A">
      <w:pPr>
        <w:numPr>
          <w:ilvl w:val="0"/>
          <w:numId w:val="21"/>
        </w:numPr>
        <w:tabs>
          <w:tab w:val="left" w:pos="980"/>
        </w:tabs>
        <w:spacing w:line="272" w:lineRule="auto"/>
        <w:ind w:left="980" w:right="260" w:hanging="358"/>
        <w:jc w:val="both"/>
        <w:rPr>
          <w:rFonts w:ascii="Arial" w:eastAsia="Arial" w:hAnsi="Arial" w:cs="Arial"/>
          <w:color w:val="000000"/>
        </w:rPr>
      </w:pPr>
      <w:r>
        <w:rPr>
          <w:rFonts w:ascii="Arial" w:eastAsia="Arial" w:hAnsi="Arial" w:cs="Arial"/>
          <w:color w:val="3B3838"/>
        </w:rPr>
        <w:t>Las referencias a normas jurídicas incluyen las disposiciones que las modifiquen, adicionen, sustituyan o complementen.</w:t>
      </w:r>
    </w:p>
    <w:p w:rsidR="00A04B59" w:rsidRDefault="00145E9A">
      <w:pPr>
        <w:numPr>
          <w:ilvl w:val="0"/>
          <w:numId w:val="21"/>
        </w:numPr>
        <w:tabs>
          <w:tab w:val="left" w:pos="980"/>
        </w:tabs>
        <w:spacing w:line="272" w:lineRule="auto"/>
        <w:ind w:left="980" w:right="260" w:hanging="358"/>
        <w:jc w:val="both"/>
        <w:rPr>
          <w:rFonts w:ascii="Arial" w:eastAsia="Arial" w:hAnsi="Arial" w:cs="Arial"/>
        </w:rPr>
      </w:pPr>
      <w:r>
        <w:rPr>
          <w:rFonts w:ascii="Arial" w:eastAsia="Arial" w:hAnsi="Arial" w:cs="Arial"/>
        </w:rPr>
        <w:lastRenderedPageBreak/>
        <w:t>Este pliego se interpretará, además, en lo pertinente, de conformidad con las reglas del código civil definidas en los artículos 1618 a 1624.</w:t>
      </w:r>
    </w:p>
    <w:p w:rsidR="00A04B59" w:rsidRDefault="00A04B59">
      <w:pPr>
        <w:spacing w:line="213" w:lineRule="auto"/>
        <w:rPr>
          <w:rFonts w:ascii="Times New Roman" w:eastAsia="Times New Roman" w:hAnsi="Times New Roman" w:cs="Times New Roman"/>
        </w:rPr>
      </w:pPr>
    </w:p>
    <w:p w:rsidR="00A04B59" w:rsidRDefault="00145E9A" w:rsidP="00F41A03">
      <w:pPr>
        <w:pStyle w:val="Ttulo2"/>
        <w:numPr>
          <w:ilvl w:val="1"/>
          <w:numId w:val="38"/>
        </w:numPr>
      </w:pPr>
      <w:bookmarkStart w:id="29" w:name="_Toc110976312"/>
      <w:r>
        <w:t>RETIRO DE LA PROPUESTA</w:t>
      </w:r>
      <w:bookmarkEnd w:id="29"/>
    </w:p>
    <w:p w:rsidR="00A04B59" w:rsidRDefault="00A04B59">
      <w:pPr>
        <w:spacing w:line="242" w:lineRule="auto"/>
        <w:rPr>
          <w:rFonts w:ascii="Times New Roman" w:eastAsia="Times New Roman" w:hAnsi="Times New Roman" w:cs="Times New Roman"/>
        </w:rPr>
      </w:pPr>
    </w:p>
    <w:p w:rsidR="00A04B59" w:rsidRDefault="00145E9A">
      <w:pPr>
        <w:ind w:left="284"/>
        <w:jc w:val="both"/>
        <w:rPr>
          <w:rFonts w:ascii="Arial" w:eastAsia="Arial" w:hAnsi="Arial" w:cs="Arial"/>
        </w:rPr>
      </w:pPr>
      <w:r>
        <w:rPr>
          <w:rFonts w:ascii="Arial" w:eastAsia="Arial" w:hAnsi="Arial" w:cs="Arial"/>
        </w:rPr>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Si la propuesta es retirada después del cierre del proceso de selección, la entidad puede siniestrar la garantía de seriedad de la oferta.</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Si la oferta se presenta a través de SECOP II, el proponente debe seguir el proceso indicado en la “Guía rápida para la presentación de ofertas en SECOP II”. Una vez se cumpla la fecha de cierre del proceso, la plataforma del SECOP II bloquea a los proveedores la opción del retiro de ofertas. En este sentido, basta el retiro de la oferta en la plataforma del SECOP II, sin necesidad de enviar una solicitud a la entidad.</w:t>
      </w:r>
    </w:p>
    <w:p w:rsidR="00A04B59" w:rsidRDefault="00A04B59">
      <w:pPr>
        <w:spacing w:line="273" w:lineRule="auto"/>
        <w:ind w:right="260"/>
        <w:jc w:val="both"/>
      </w:pPr>
    </w:p>
    <w:p w:rsidR="00A04B59" w:rsidRDefault="00145E9A" w:rsidP="00F41A03">
      <w:pPr>
        <w:pStyle w:val="Ttulo2"/>
        <w:numPr>
          <w:ilvl w:val="1"/>
          <w:numId w:val="38"/>
        </w:numPr>
        <w:ind w:hanging="292"/>
      </w:pPr>
      <w:bookmarkStart w:id="30" w:name="_heading=h.2p2csry" w:colFirst="0" w:colLast="0"/>
      <w:bookmarkStart w:id="31" w:name="_Toc110976313"/>
      <w:bookmarkEnd w:id="30"/>
      <w:r>
        <w:t>CONFIDENCIALIDAD DE LA INFORMACIÓN RELACIONADA CON DATOS SENSIBLES</w:t>
      </w:r>
      <w:bookmarkEnd w:id="31"/>
    </w:p>
    <w:p w:rsidR="00A04B59" w:rsidRDefault="00A04B59"/>
    <w:p w:rsidR="00A04B59" w:rsidRDefault="00145E9A">
      <w:pPr>
        <w:ind w:left="284" w:right="49"/>
        <w:jc w:val="both"/>
        <w:rPr>
          <w:rFonts w:ascii="Arial" w:eastAsia="Arial" w:hAnsi="Arial" w:cs="Arial"/>
        </w:rPr>
      </w:pPr>
      <w:r>
        <w:rPr>
          <w:rFonts w:ascii="Arial" w:eastAsia="Arial" w:hAnsi="Arial" w:cs="Arial"/>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iii) la población indígena, negra, afrocolombiana, raizal, palenquera, Rrom o gitana. </w:t>
      </w:r>
    </w:p>
    <w:p w:rsidR="00A04B59" w:rsidRDefault="00A04B59">
      <w:pPr>
        <w:ind w:left="284" w:right="49"/>
        <w:jc w:val="both"/>
        <w:rPr>
          <w:rFonts w:ascii="Arial" w:eastAsia="Arial" w:hAnsi="Arial" w:cs="Arial"/>
        </w:rPr>
      </w:pPr>
    </w:p>
    <w:p w:rsidR="00A04B59" w:rsidRDefault="00145E9A">
      <w:pPr>
        <w:ind w:left="284" w:right="49"/>
        <w:jc w:val="both"/>
        <w:rPr>
          <w:rFonts w:ascii="Arial" w:eastAsia="Arial" w:hAnsi="Arial" w:cs="Arial"/>
        </w:rPr>
      </w:pPr>
      <w:r>
        <w:rPr>
          <w:rFonts w:ascii="Arial" w:eastAsia="Arial" w:hAnsi="Arial" w:cs="Arial"/>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afecta el derecho a la intimidad de los oferentes o de sus trabajadores o socios o accionistas. </w:t>
      </w:r>
    </w:p>
    <w:p w:rsidR="00A04B59" w:rsidRDefault="00A04B59">
      <w:pPr>
        <w:ind w:left="284" w:right="49"/>
        <w:jc w:val="both"/>
        <w:rPr>
          <w:rFonts w:ascii="Arial" w:eastAsia="Arial" w:hAnsi="Arial" w:cs="Arial"/>
        </w:rPr>
      </w:pPr>
    </w:p>
    <w:p w:rsidR="00A04B59" w:rsidRDefault="00145E9A">
      <w:pPr>
        <w:ind w:left="284"/>
        <w:jc w:val="both"/>
      </w:pPr>
      <w:r>
        <w:rPr>
          <w:rFonts w:ascii="Arial" w:eastAsia="Arial" w:hAnsi="Arial" w:cs="Arial"/>
        </w:rPr>
        <w:t>Además, de acuerdo con 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palenquera, Rrom o gitana, diligencie el «Formato 11- Autorización para el tratamiento de datos personales» como requisito para el otorgamiento del criterio de desempate</w:t>
      </w:r>
      <w:r>
        <w:t>.</w:t>
      </w:r>
    </w:p>
    <w:p w:rsidR="00A04B59" w:rsidRDefault="00A04B59">
      <w:pPr>
        <w:pBdr>
          <w:top w:val="nil"/>
          <w:left w:val="nil"/>
          <w:bottom w:val="nil"/>
          <w:right w:val="nil"/>
          <w:between w:val="nil"/>
        </w:pBdr>
        <w:tabs>
          <w:tab w:val="left" w:pos="-142"/>
        </w:tabs>
        <w:spacing w:after="240" w:line="276" w:lineRule="auto"/>
        <w:ind w:left="284"/>
        <w:jc w:val="both"/>
        <w:rPr>
          <w:rFonts w:ascii="Arial" w:eastAsia="Arial" w:hAnsi="Arial" w:cs="Arial"/>
          <w:color w:val="3B3838"/>
        </w:rPr>
      </w:pPr>
    </w:p>
    <w:p w:rsidR="00A04B59" w:rsidRDefault="00A04B59">
      <w:pPr>
        <w:pBdr>
          <w:top w:val="nil"/>
          <w:left w:val="nil"/>
          <w:bottom w:val="nil"/>
          <w:right w:val="nil"/>
          <w:between w:val="nil"/>
        </w:pBdr>
        <w:tabs>
          <w:tab w:val="left" w:pos="-142"/>
        </w:tabs>
        <w:spacing w:after="240" w:line="276" w:lineRule="auto"/>
        <w:ind w:left="284"/>
        <w:jc w:val="both"/>
        <w:rPr>
          <w:rFonts w:ascii="Arial" w:eastAsia="Arial" w:hAnsi="Arial" w:cs="Arial"/>
          <w:color w:val="3B3838"/>
        </w:rPr>
      </w:pPr>
    </w:p>
    <w:p w:rsidR="00A04B59" w:rsidRDefault="00A04B59">
      <w:pPr>
        <w:spacing w:line="264" w:lineRule="auto"/>
        <w:rPr>
          <w:rFonts w:ascii="Times New Roman" w:eastAsia="Times New Roman" w:hAnsi="Times New Roman" w:cs="Times New Roman"/>
        </w:rPr>
      </w:pPr>
    </w:p>
    <w:p w:rsidR="00A04B59" w:rsidRDefault="00145E9A" w:rsidP="00F41A03">
      <w:pPr>
        <w:pStyle w:val="Ttulo1"/>
        <w:numPr>
          <w:ilvl w:val="0"/>
          <w:numId w:val="38"/>
        </w:numPr>
      </w:pPr>
      <w:bookmarkStart w:id="32" w:name="_Toc110976314"/>
      <w:r>
        <w:lastRenderedPageBreak/>
        <w:t>CAPÍTULO II ELABORACIÓN Y PRESENTACIÓN DE LA OFERTA</w:t>
      </w:r>
      <w:bookmarkEnd w:id="32"/>
    </w:p>
    <w:p w:rsidR="00A04B59" w:rsidRDefault="00145E9A" w:rsidP="00F41A03">
      <w:pPr>
        <w:pStyle w:val="Ttulo2"/>
        <w:numPr>
          <w:ilvl w:val="1"/>
          <w:numId w:val="38"/>
        </w:numPr>
      </w:pPr>
      <w:bookmarkStart w:id="33" w:name="_Toc110976315"/>
      <w:r>
        <w:t>CARTA DE PRESENTACIÓN DE LA OFERTA</w:t>
      </w:r>
      <w:bookmarkEnd w:id="33"/>
    </w:p>
    <w:p w:rsidR="00A04B59" w:rsidRDefault="00A04B59">
      <w:pPr>
        <w:spacing w:line="100" w:lineRule="auto"/>
        <w:rPr>
          <w:rFonts w:ascii="Times New Roman" w:eastAsia="Times New Roman" w:hAnsi="Times New Roman" w:cs="Times New Roman"/>
        </w:rPr>
      </w:pPr>
    </w:p>
    <w:p w:rsidR="00A04B59" w:rsidRDefault="00145E9A">
      <w:pPr>
        <w:ind w:left="284" w:right="288"/>
        <w:jc w:val="both"/>
        <w:rPr>
          <w:rFonts w:ascii="Arial" w:eastAsia="Arial" w:hAnsi="Arial" w:cs="Arial"/>
        </w:rPr>
      </w:pPr>
      <w:r>
        <w:rPr>
          <w:rFonts w:ascii="Arial" w:eastAsia="Arial" w:hAnsi="Arial" w:cs="Arial"/>
        </w:rPr>
        <w:t xml:space="preserve">El proponente debe presentar el Formato 1 – Carta de Presentación de la Oferta el cual debe ir firmado por la persona natural proponente o por el representante legal del proponente individual o plural o por el apoderado. </w:t>
      </w:r>
    </w:p>
    <w:p w:rsidR="00A04B59" w:rsidRDefault="00A04B59">
      <w:pPr>
        <w:ind w:left="284" w:right="288"/>
        <w:jc w:val="both"/>
        <w:rPr>
          <w:rFonts w:ascii="Arial" w:eastAsia="Arial" w:hAnsi="Arial" w:cs="Arial"/>
        </w:rPr>
      </w:pPr>
    </w:p>
    <w:p w:rsidR="00A04B59" w:rsidRDefault="00145E9A">
      <w:pPr>
        <w:shd w:val="clear" w:color="auto" w:fill="BFBFBF"/>
        <w:spacing w:line="273" w:lineRule="auto"/>
        <w:ind w:left="260" w:right="260"/>
        <w:jc w:val="both"/>
        <w:rPr>
          <w:rFonts w:ascii="Arial" w:eastAsia="Arial" w:hAnsi="Arial" w:cs="Arial"/>
          <w:color w:val="3B3838"/>
          <w:highlight w:val="lightGray"/>
        </w:rPr>
      </w:pPr>
      <w:r>
        <w:rPr>
          <w:rFonts w:ascii="Arial" w:eastAsia="Arial" w:hAnsi="Arial" w:cs="Arial"/>
          <w:color w:val="3B3838"/>
          <w:highlight w:val="lightGray"/>
        </w:rPr>
        <w:t>[En caso de ser aplicable incluya los siguientes tres (3) siguientes párrafos, en caso contrario elimínelos]</w:t>
      </w:r>
    </w:p>
    <w:p w:rsidR="00A04B59" w:rsidRDefault="00145E9A">
      <w:pPr>
        <w:ind w:left="284" w:right="288"/>
        <w:jc w:val="both"/>
        <w:rPr>
          <w:rFonts w:ascii="Arial" w:eastAsia="Arial" w:hAnsi="Arial" w:cs="Arial"/>
        </w:rPr>
      </w:pPr>
      <w:r>
        <w:rPr>
          <w:rFonts w:ascii="Arial" w:eastAsia="Arial" w:hAnsi="Arial" w:cs="Arial"/>
          <w:highlight w:val="lightGray"/>
        </w:rPr>
        <w:t>En virtud de lo previsto en la Ley 842 de 2003 y con el fin de evitar el ejercicio ilegal de la Ingeniería, la persona natural (proponente individual o integrante de la estructura plural) que pretenda participar en el presente proceso, debe acreditar que posee título como ingeniero, para lo cual debe adjuntar copia de la tarjeta profesional y copia del certificado de vigencia de matrícula profesional expedida por el Copnia, vigente a la fecha de cierre de este Proceso de selección. El requisito de la tarjeta profesional se puede suplir con el registro de que trata el artículo 18 del Decreto 2106 de 2019.</w:t>
      </w:r>
      <w:r>
        <w:rPr>
          <w:rFonts w:ascii="Arial" w:eastAsia="Arial" w:hAnsi="Arial" w:cs="Arial"/>
        </w:rPr>
        <w:t xml:space="preserve">  </w:t>
      </w:r>
    </w:p>
    <w:p w:rsidR="00A04B59" w:rsidRDefault="00A04B59">
      <w:pPr>
        <w:spacing w:line="273" w:lineRule="auto"/>
        <w:ind w:left="260" w:right="260"/>
        <w:jc w:val="both"/>
        <w:rPr>
          <w:rFonts w:ascii="Arial" w:eastAsia="Arial" w:hAnsi="Arial" w:cs="Arial"/>
          <w:highlight w:val="lightGray"/>
        </w:rPr>
      </w:pPr>
    </w:p>
    <w:p w:rsidR="00A04B59" w:rsidRDefault="00145E9A">
      <w:pPr>
        <w:ind w:left="284" w:right="288"/>
        <w:jc w:val="both"/>
        <w:rPr>
          <w:rFonts w:ascii="Arial" w:eastAsia="Arial" w:hAnsi="Arial" w:cs="Arial"/>
          <w:highlight w:val="lightGray"/>
        </w:rPr>
      </w:pPr>
      <w:r>
        <w:rPr>
          <w:rFonts w:ascii="Arial" w:eastAsia="Arial" w:hAnsi="Arial" w:cs="Arial"/>
          <w:highlight w:val="lightGray"/>
        </w:rPr>
        <w:t xml:space="preserve">De acuerdo con en el artículo 20 de la Ley 842 de 2003, si el representante legal o apoderado del proponente individual persona jurídica o el representante legal o apoderado de la estructura plural, no posee título de una de las profesiones catalogadas como ejercicio de la ingeniería, la oferta debe ser avalada por un ingeniero, para lo cual debe adjuntar copia de la tarjeta profesional y copia del certificado de vigencia de matrícula profesional expedida por el Copnia, vigente a la fecha de cierre de este proceso de selección. El requisito de la tarjeta profesional se puede suplir con el registro de que trata el artículo 18 del Decreto 2106 de 2019. </w:t>
      </w:r>
    </w:p>
    <w:p w:rsidR="00A04B59" w:rsidRDefault="00A04B59">
      <w:pPr>
        <w:ind w:left="284" w:right="288"/>
        <w:jc w:val="both"/>
        <w:rPr>
          <w:rFonts w:ascii="Arial" w:eastAsia="Arial" w:hAnsi="Arial" w:cs="Arial"/>
          <w:highlight w:val="lightGray"/>
        </w:rPr>
      </w:pPr>
    </w:p>
    <w:p w:rsidR="00A04B59" w:rsidRDefault="00145E9A">
      <w:pPr>
        <w:ind w:left="284" w:right="288"/>
        <w:jc w:val="both"/>
        <w:rPr>
          <w:rFonts w:ascii="Arial" w:eastAsia="Arial" w:hAnsi="Arial" w:cs="Arial"/>
        </w:rPr>
      </w:pPr>
      <w:r>
        <w:rPr>
          <w:rFonts w:ascii="Arial" w:eastAsia="Arial" w:hAnsi="Arial" w:cs="Arial"/>
          <w:highlight w:val="lightGray"/>
        </w:rPr>
        <w:t>El aval del ingeniero de que trata el artículo 20 de la Ley 842 de 2003 hace parte integral del Formato 1 – Carta de presentación de la oferta, cuando el proponente deba presentarlo.</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rPr>
      </w:pPr>
      <w:r>
        <w:rPr>
          <w:rFonts w:ascii="Arial" w:eastAsia="Arial" w:hAnsi="Arial" w:cs="Arial"/>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rPr>
      </w:pPr>
      <w:r>
        <w:rPr>
          <w:rFonts w:ascii="Arial" w:eastAsia="Arial" w:hAnsi="Arial" w:cs="Arial"/>
        </w:rPr>
        <w:t xml:space="preserve">El proponente debe diligenciar los Formatos. Todos los espacios en blanco deben diligenciarse con la información solicitada. </w:t>
      </w:r>
    </w:p>
    <w:p w:rsidR="00A04B59" w:rsidRDefault="00A04B59">
      <w:pPr>
        <w:spacing w:line="173" w:lineRule="auto"/>
        <w:rPr>
          <w:rFonts w:ascii="Times New Roman" w:eastAsia="Times New Roman" w:hAnsi="Times New Roman" w:cs="Times New Roman"/>
        </w:rPr>
      </w:pPr>
    </w:p>
    <w:p w:rsidR="0097633F" w:rsidRPr="0097633F" w:rsidRDefault="0097633F" w:rsidP="0097633F">
      <w:pPr>
        <w:spacing w:line="173" w:lineRule="auto"/>
        <w:ind w:left="284" w:right="261"/>
        <w:jc w:val="both"/>
        <w:rPr>
          <w:rFonts w:ascii="Arial" w:eastAsia="Arial" w:hAnsi="Arial" w:cs="Arial"/>
          <w:highlight w:val="lightGray"/>
        </w:rPr>
      </w:pPr>
      <w:r w:rsidRPr="0097633F">
        <w:rPr>
          <w:rFonts w:ascii="Arial" w:eastAsia="Arial" w:hAnsi="Arial" w:cs="Arial"/>
          <w:highlight w:val="lightGray"/>
        </w:rPr>
        <w:t>[Cuando el proceso se estructure por lotes o grupos, el proponente debe indicar en el Formato 1 – Carta de presentación de la oferta, el lote o lotes a los cuales presenta oferta, según las posibilidades que otorgue la entidad].</w:t>
      </w:r>
    </w:p>
    <w:p w:rsidR="00A04B59" w:rsidRDefault="00145E9A" w:rsidP="00F41A03">
      <w:pPr>
        <w:pStyle w:val="Ttulo2"/>
        <w:numPr>
          <w:ilvl w:val="1"/>
          <w:numId w:val="38"/>
        </w:numPr>
      </w:pPr>
      <w:bookmarkStart w:id="34" w:name="_Toc110976316"/>
      <w:r>
        <w:t>APODERADO</w:t>
      </w:r>
      <w:bookmarkEnd w:id="34"/>
    </w:p>
    <w:p w:rsidR="00A04B59" w:rsidRDefault="00A04B59">
      <w:pPr>
        <w:spacing w:line="246"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rPr>
      </w:pPr>
      <w:r>
        <w:rPr>
          <w:rFonts w:ascii="Arial" w:eastAsia="Arial" w:hAnsi="Arial" w:cs="Arial"/>
        </w:rPr>
        <w:t>Los proponentes podrán presentar ofertas directamente o ser suscritas por intermedio de apoderado, evento en el cual deberán anexar el poder, otorgado en legal forma (artículo 5 del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o autorización.</w:t>
      </w:r>
    </w:p>
    <w:p w:rsidR="00A04B59" w:rsidRDefault="00A04B59">
      <w:pPr>
        <w:spacing w:line="255" w:lineRule="auto"/>
        <w:rPr>
          <w:rFonts w:ascii="Times New Roman" w:eastAsia="Times New Roman" w:hAnsi="Times New Roman" w:cs="Times New Roman"/>
        </w:rPr>
      </w:pPr>
    </w:p>
    <w:p w:rsidR="00A04B59" w:rsidRDefault="00145E9A">
      <w:pPr>
        <w:spacing w:line="254" w:lineRule="auto"/>
        <w:ind w:left="284"/>
        <w:jc w:val="both"/>
        <w:rPr>
          <w:rFonts w:ascii="Arial" w:eastAsia="Arial" w:hAnsi="Arial" w:cs="Arial"/>
          <w:color w:val="3B3838"/>
        </w:rPr>
      </w:pPr>
      <w:r>
        <w:rPr>
          <w:rFonts w:ascii="Arial" w:eastAsia="Arial" w:hAnsi="Arial" w:cs="Arial"/>
          <w:color w:val="3B3838"/>
        </w:rPr>
        <w:t xml:space="preserve">El apoderado que firma la oferta podrá ser una persona natural o jurídica, que en todo caso debe tener domicilio permanente, para efectos de este proceso, en la República de Colombia, y debe estar facultado para representar al proponente y/o a todos los integrantes del proponente plural, </w:t>
      </w:r>
      <w:r>
        <w:rPr>
          <w:rFonts w:ascii="Arial" w:eastAsia="Arial" w:hAnsi="Arial" w:cs="Arial"/>
          <w:color w:val="3B3838"/>
        </w:rPr>
        <w:lastRenderedPageBreak/>
        <w:t>a efectos de adelantar en su nombre de manera específica las siguientes actividades: (i) presentar oferta para el proceso de contratación de que trata este pliego; (ii) responder a los requerimientos y aclaraciones solicitados por la entidad en el curso del presente proceso; (iii) recibir las notificaciones a que haya lugar dentro del proceso (iv) suscribir el contrato en nombre y representación del adjudicatario así como el acta de terminación y liquidación, si a ello hubiere lugar.</w:t>
      </w:r>
    </w:p>
    <w:p w:rsidR="00A04B59" w:rsidRDefault="00A04B59">
      <w:pPr>
        <w:spacing w:line="254" w:lineRule="auto"/>
        <w:rPr>
          <w:rFonts w:ascii="Times New Roman" w:eastAsia="Times New Roman" w:hAnsi="Times New Roman" w:cs="Times New Roman"/>
        </w:rPr>
      </w:pPr>
    </w:p>
    <w:p w:rsidR="00A04B59" w:rsidRDefault="00145E9A">
      <w:pPr>
        <w:ind w:left="284"/>
        <w:jc w:val="both"/>
        <w:rPr>
          <w:rFonts w:ascii="Arial" w:eastAsia="Arial" w:hAnsi="Arial" w:cs="Arial"/>
        </w:rPr>
      </w:pPr>
      <w:r>
        <w:rPr>
          <w:rFonts w:ascii="Arial" w:eastAsia="Arial" w:hAnsi="Arial" w:cs="Arial"/>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p>
    <w:p w:rsidR="00A04B59" w:rsidRDefault="00A04B59">
      <w:pPr>
        <w:spacing w:line="249" w:lineRule="auto"/>
        <w:rPr>
          <w:rFonts w:ascii="Times New Roman" w:eastAsia="Times New Roman" w:hAnsi="Times New Roman" w:cs="Times New Roman"/>
        </w:rPr>
      </w:pPr>
    </w:p>
    <w:p w:rsidR="00A04B59" w:rsidRDefault="00145E9A" w:rsidP="00F41A03">
      <w:pPr>
        <w:pStyle w:val="Ttulo2"/>
        <w:numPr>
          <w:ilvl w:val="1"/>
          <w:numId w:val="38"/>
        </w:numPr>
      </w:pPr>
      <w:bookmarkStart w:id="35" w:name="_Toc110976317"/>
      <w:r>
        <w:t>ELABORACIÓN Y PRESENTACIÓN DE LA OFERTA</w:t>
      </w:r>
      <w:bookmarkEnd w:id="35"/>
    </w:p>
    <w:p w:rsidR="00A04B59" w:rsidRDefault="00A04B59">
      <w:pPr>
        <w:spacing w:line="242"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highlight w:val="lightGray"/>
        </w:rPr>
      </w:pPr>
      <w:r>
        <w:rPr>
          <w:rFonts w:ascii="Arial" w:eastAsia="Arial" w:hAnsi="Arial" w:cs="Arial"/>
          <w:color w:val="3B3838"/>
          <w:highlight w:val="lightGray"/>
        </w:rPr>
        <w:t>[Para las entidades que utilicen SECOP II la presentación de la oferta deberá adaptarse a las condiciones de la plataforma y no será posible presentar documentos en físico]</w:t>
      </w:r>
    </w:p>
    <w:p w:rsidR="00A04B59" w:rsidRDefault="00A04B59">
      <w:pPr>
        <w:spacing w:line="183"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highlight w:val="lightGray"/>
        </w:rPr>
      </w:pPr>
      <w:bookmarkStart w:id="36" w:name="_heading=h.32hioqz" w:colFirst="0" w:colLast="0"/>
      <w:bookmarkEnd w:id="36"/>
      <w:r>
        <w:rPr>
          <w:rFonts w:ascii="Arial" w:eastAsia="Arial" w:hAnsi="Arial" w:cs="Arial"/>
        </w:rPr>
        <w:t>La oferta estará conformada por un sobre, el cual deberá ser entregado con el cumplimiento de la totalidad de los requisitos establecidos en los Documentos del Proceso. El Proponente deberá diferenciar el contenido del sobre, de acuerdo con el cuestionario diligenciado por la Entidad Estatal en el SECOP II.</w:t>
      </w:r>
    </w:p>
    <w:p w:rsidR="00A04B59" w:rsidRDefault="00A04B59">
      <w:pPr>
        <w:spacing w:line="178"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rPr>
      </w:pPr>
      <w:bookmarkStart w:id="37" w:name="bookmark=id.1hmsyys" w:colFirst="0" w:colLast="0"/>
      <w:bookmarkStart w:id="38" w:name="_heading=h.41mghml" w:colFirst="0" w:colLast="0"/>
      <w:bookmarkEnd w:id="37"/>
      <w:bookmarkEnd w:id="38"/>
      <w:r>
        <w:rPr>
          <w:rFonts w:ascii="Arial" w:eastAsia="Arial" w:hAnsi="Arial" w:cs="Arial"/>
        </w:rPr>
        <w:t>Para los Procesos en SECOP II, los documentos se adjuntarán de acuerdo con el orden requerido en el cuestionario por la Entidad Estatal, los cuales deben ser legibles y escaneados correctamente.</w:t>
      </w:r>
    </w:p>
    <w:p w:rsidR="00A04B59" w:rsidRDefault="00A04B59">
      <w:pPr>
        <w:spacing w:line="178"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rPr>
      </w:pPr>
      <w:bookmarkStart w:id="39" w:name="_heading=h.2grqrue" w:colFirst="0" w:colLast="0"/>
      <w:bookmarkEnd w:id="39"/>
      <w:r>
        <w:rPr>
          <w:rFonts w:ascii="Arial" w:eastAsia="Arial" w:hAnsi="Arial" w:cs="Arial"/>
        </w:rPr>
        <w:t>La Entidad solo recibirá una oferta por proponente</w:t>
      </w:r>
      <w:r>
        <w:rPr>
          <w:rFonts w:ascii="Arial" w:eastAsia="Arial" w:hAnsi="Arial" w:cs="Arial"/>
          <w:highlight w:val="lightGray"/>
        </w:rPr>
        <w:t>, salvo los procesos estructurados por lotes o grupos, cuando la Entidad haya establecido esta posibilidad</w:t>
      </w:r>
      <w:r>
        <w:rPr>
          <w:rFonts w:ascii="Arial" w:eastAsia="Arial" w:hAnsi="Arial" w:cs="Arial"/>
        </w:rPr>
        <w:t>. En caso de presentarse para varios Procesos de Contratación con la Entidad, el Proponente deberá dejar constancia para qué Proceso presenta su ofrecimiento. La presentación de la propuesta implica la aceptación y conocimiento de la legislación colombiana acerca de los temas objeto del presente Proceso y de todas las condiciones y obligaciones contenidas en el mismo. El Proponente deberá cumplir con el Manual de Usos y Condiciones de la plataforma.</w:t>
      </w:r>
    </w:p>
    <w:p w:rsidR="00A04B59" w:rsidRDefault="00A04B59">
      <w:pPr>
        <w:spacing w:line="276" w:lineRule="auto"/>
        <w:ind w:left="284"/>
        <w:jc w:val="both"/>
        <w:rPr>
          <w:rFonts w:ascii="Arial" w:eastAsia="Arial" w:hAnsi="Arial" w:cs="Arial"/>
        </w:rPr>
      </w:pPr>
    </w:p>
    <w:p w:rsidR="00A04B59" w:rsidRDefault="00145E9A">
      <w:pPr>
        <w:spacing w:line="259" w:lineRule="auto"/>
        <w:ind w:left="284"/>
        <w:jc w:val="both"/>
        <w:rPr>
          <w:rFonts w:ascii="Arial" w:eastAsia="Arial" w:hAnsi="Arial" w:cs="Arial"/>
        </w:rPr>
      </w:pPr>
      <w:r>
        <w:rPr>
          <w:rFonts w:ascii="Arial" w:eastAsia="Arial" w:hAnsi="Arial" w:cs="Arial"/>
        </w:rPr>
        <w:t>La entidad solo recibirá una oferta por proponente. En caso de presentarse para varios procesos de contratación con la entidad, el proponente dejará constancia para qué proceso presenta su ofrecimiento. La presentación de la propuesta implica la aceptación y conocimiento de la legislación colombiana acerca de los temas objeto del presente proceso y de todas las condiciones y obligaciones contenidas en el mismo. El proponente deberá cumplir con el Manual de Usos y Condiciones de la plataforma.</w:t>
      </w:r>
    </w:p>
    <w:p w:rsidR="00A04B59" w:rsidRDefault="00A04B59">
      <w:pPr>
        <w:spacing w:line="178" w:lineRule="auto"/>
        <w:rPr>
          <w:rFonts w:ascii="Times New Roman" w:eastAsia="Times New Roman" w:hAnsi="Times New Roman" w:cs="Times New Roman"/>
        </w:rPr>
      </w:pPr>
    </w:p>
    <w:p w:rsidR="00A04B59" w:rsidRDefault="00145E9A" w:rsidP="0097633F">
      <w:pPr>
        <w:spacing w:line="264" w:lineRule="auto"/>
        <w:ind w:left="260" w:right="-22"/>
        <w:jc w:val="both"/>
        <w:rPr>
          <w:rFonts w:ascii="Arial" w:eastAsia="Arial" w:hAnsi="Arial" w:cs="Arial"/>
          <w:color w:val="3B3838"/>
        </w:rPr>
      </w:pPr>
      <w:r>
        <w:rPr>
          <w:rFonts w:ascii="Arial" w:eastAsia="Arial" w:hAnsi="Arial" w:cs="Arial"/>
          <w:color w:val="3B3838"/>
        </w:rPr>
        <w:t>Estarán a cargo del proponente todos los costos asociados a la elaboración y presentación de su oferta y la entidad en ningún caso será responsable de los mismos.</w:t>
      </w:r>
    </w:p>
    <w:p w:rsidR="00A04B59" w:rsidRDefault="00A04B59" w:rsidP="0097633F">
      <w:pPr>
        <w:spacing w:line="183" w:lineRule="auto"/>
        <w:ind w:right="-22"/>
        <w:jc w:val="both"/>
        <w:rPr>
          <w:rFonts w:ascii="Times New Roman" w:eastAsia="Times New Roman" w:hAnsi="Times New Roman" w:cs="Times New Roman"/>
        </w:rPr>
      </w:pPr>
    </w:p>
    <w:p w:rsidR="00A04B59" w:rsidRDefault="0097633F" w:rsidP="0097633F">
      <w:pPr>
        <w:spacing w:line="176" w:lineRule="auto"/>
        <w:ind w:left="284" w:right="-22"/>
        <w:jc w:val="both"/>
        <w:rPr>
          <w:rFonts w:ascii="Arial" w:eastAsia="Arial" w:hAnsi="Arial" w:cs="Arial"/>
          <w:color w:val="3B3838"/>
        </w:rPr>
      </w:pPr>
      <w:r w:rsidRPr="0097633F">
        <w:rPr>
          <w:rFonts w:ascii="Arial" w:eastAsia="Arial" w:hAnsi="Arial" w:cs="Arial"/>
          <w:color w:val="3B3838"/>
        </w:rP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rsidR="0097633F" w:rsidRPr="0097633F" w:rsidRDefault="0097633F" w:rsidP="0097633F">
      <w:pPr>
        <w:spacing w:line="176" w:lineRule="auto"/>
        <w:ind w:left="284" w:right="-22"/>
        <w:jc w:val="both"/>
        <w:rPr>
          <w:rFonts w:ascii="Arial" w:eastAsia="Arial" w:hAnsi="Arial" w:cs="Arial"/>
          <w:color w:val="3B3838"/>
        </w:rPr>
      </w:pPr>
    </w:p>
    <w:p w:rsidR="00A04B59" w:rsidRDefault="00145E9A" w:rsidP="0097633F">
      <w:pPr>
        <w:ind w:left="284" w:right="-22"/>
        <w:jc w:val="both"/>
        <w:rPr>
          <w:rFonts w:ascii="Arial" w:eastAsia="Arial" w:hAnsi="Arial" w:cs="Arial"/>
          <w:color w:val="3B3838"/>
        </w:rPr>
      </w:pPr>
      <w:r>
        <w:rPr>
          <w:rFonts w:ascii="Arial" w:eastAsia="Arial" w:hAnsi="Arial" w:cs="Arial"/>
          <w:color w:val="3B3838"/>
        </w:rPr>
        <w:t>El sobre debe contener la siguiente información y, para su entrega, se deberán tener en cuenta las siguientes indicaciones:</w:t>
      </w:r>
    </w:p>
    <w:p w:rsidR="00A04B59" w:rsidRDefault="0097633F" w:rsidP="0097633F">
      <w:pPr>
        <w:pStyle w:val="Ttulo3"/>
        <w:numPr>
          <w:ilvl w:val="0"/>
          <w:numId w:val="0"/>
        </w:numPr>
        <w:ind w:left="1134" w:hanging="850"/>
      </w:pPr>
      <w:bookmarkStart w:id="40" w:name="_Toc110976318"/>
      <w:r>
        <w:lastRenderedPageBreak/>
        <w:t xml:space="preserve">2.3.1 </w:t>
      </w:r>
      <w:r w:rsidR="00145E9A">
        <w:t>SOBRE DE LA PROPUESTA</w:t>
      </w:r>
      <w:bookmarkEnd w:id="40"/>
    </w:p>
    <w:p w:rsidR="00A04B59" w:rsidRDefault="00A04B59">
      <w:pPr>
        <w:pBdr>
          <w:top w:val="nil"/>
          <w:left w:val="nil"/>
          <w:bottom w:val="nil"/>
          <w:right w:val="nil"/>
          <w:between w:val="nil"/>
        </w:pBdr>
        <w:ind w:left="442"/>
        <w:rPr>
          <w:i/>
          <w:color w:val="000000"/>
          <w:sz w:val="19"/>
          <w:szCs w:val="19"/>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Contiene los documentos e información de los Requisitos Habilitantes, los documentos a los que se les asigne puntajes, así como la oferta económica. Este sobre debe tener las siguientes características:</w:t>
      </w:r>
    </w:p>
    <w:p w:rsidR="00A04B59" w:rsidRDefault="00A04B59">
      <w:pPr>
        <w:spacing w:line="177" w:lineRule="auto"/>
        <w:rPr>
          <w:rFonts w:ascii="Times New Roman" w:eastAsia="Times New Roman" w:hAnsi="Times New Roman" w:cs="Times New Roman"/>
        </w:rPr>
      </w:pPr>
    </w:p>
    <w:p w:rsidR="00A04B59" w:rsidRDefault="00145E9A">
      <w:pPr>
        <w:numPr>
          <w:ilvl w:val="0"/>
          <w:numId w:val="17"/>
        </w:numPr>
        <w:pBdr>
          <w:top w:val="nil"/>
          <w:left w:val="nil"/>
          <w:bottom w:val="nil"/>
          <w:right w:val="nil"/>
          <w:between w:val="nil"/>
        </w:pBdr>
        <w:tabs>
          <w:tab w:val="left" w:pos="980"/>
        </w:tabs>
        <w:spacing w:line="270" w:lineRule="auto"/>
        <w:ind w:right="260"/>
        <w:jc w:val="both"/>
        <w:rPr>
          <w:rFonts w:ascii="Arial" w:eastAsia="Arial" w:hAnsi="Arial" w:cs="Arial"/>
          <w:color w:val="3B3838"/>
        </w:rPr>
      </w:pPr>
      <w:r>
        <w:rPr>
          <w:rFonts w:ascii="Arial" w:eastAsia="Arial" w:hAnsi="Arial" w:cs="Arial"/>
          <w:color w:val="3B3838"/>
        </w:rPr>
        <w:t>Debe presentarse en el cuestionario destinado para ello en el módulo de “Licitación Pública” y no podrá ser entregado en físico.</w:t>
      </w:r>
    </w:p>
    <w:p w:rsidR="00A04B59" w:rsidRDefault="00A04B59">
      <w:pPr>
        <w:spacing w:line="18" w:lineRule="auto"/>
        <w:rPr>
          <w:rFonts w:ascii="Arial" w:eastAsia="Arial" w:hAnsi="Arial" w:cs="Arial"/>
          <w:color w:val="3B3838"/>
        </w:rPr>
      </w:pPr>
    </w:p>
    <w:p w:rsidR="00A04B59" w:rsidRDefault="00A04B59">
      <w:pPr>
        <w:spacing w:line="206" w:lineRule="auto"/>
        <w:rPr>
          <w:rFonts w:ascii="Times New Roman" w:eastAsia="Times New Roman" w:hAnsi="Times New Roman" w:cs="Times New Roman"/>
        </w:rPr>
      </w:pPr>
    </w:p>
    <w:p w:rsidR="00A04B59" w:rsidRDefault="00145E9A">
      <w:pPr>
        <w:numPr>
          <w:ilvl w:val="0"/>
          <w:numId w:val="17"/>
        </w:numPr>
        <w:pBdr>
          <w:top w:val="nil"/>
          <w:left w:val="nil"/>
          <w:bottom w:val="nil"/>
          <w:right w:val="nil"/>
          <w:between w:val="nil"/>
        </w:pBdr>
        <w:tabs>
          <w:tab w:val="left" w:pos="980"/>
        </w:tabs>
        <w:spacing w:line="270" w:lineRule="auto"/>
        <w:ind w:right="260"/>
        <w:jc w:val="both"/>
        <w:rPr>
          <w:rFonts w:ascii="Arial" w:eastAsia="Arial" w:hAnsi="Arial" w:cs="Arial"/>
          <w:color w:val="3B3838"/>
        </w:rPr>
      </w:pPr>
      <w:bookmarkStart w:id="41" w:name="bookmark=id.vx1227" w:colFirst="0" w:colLast="0"/>
      <w:bookmarkEnd w:id="41"/>
      <w:r>
        <w:rPr>
          <w:rFonts w:ascii="Arial" w:eastAsia="Arial" w:hAnsi="Arial" w:cs="Arial"/>
          <w:color w:val="3B3838"/>
        </w:rPr>
        <w:t xml:space="preserve">Debe incluir la propuesta económica debidamente diligenciada, de conformidad con todos y cada uno de los ítems exigidos y relacionados en el </w:t>
      </w:r>
      <w:hyperlink w:anchor="bookmark=id.3bj1y38">
        <w:r>
          <w:rPr>
            <w:rFonts w:ascii="Arial" w:eastAsia="Arial" w:hAnsi="Arial" w:cs="Arial"/>
            <w:color w:val="3B3838"/>
          </w:rPr>
          <w:t>Formulario 1– Formulario de</w:t>
        </w:r>
      </w:hyperlink>
      <w:r>
        <w:rPr>
          <w:rFonts w:ascii="Arial" w:eastAsia="Arial" w:hAnsi="Arial" w:cs="Arial"/>
          <w:color w:val="3B3838"/>
        </w:rPr>
        <w:t xml:space="preserve"> </w:t>
      </w:r>
      <w:hyperlink w:anchor="bookmark=id.3bj1y38">
        <w:r>
          <w:rPr>
            <w:rFonts w:ascii="Arial" w:eastAsia="Arial" w:hAnsi="Arial" w:cs="Arial"/>
            <w:color w:val="3B3838"/>
          </w:rPr>
          <w:t>Presupuesto Oficial.</w:t>
        </w:r>
      </w:hyperlink>
    </w:p>
    <w:p w:rsidR="00A04B59" w:rsidRDefault="00A04B59">
      <w:pPr>
        <w:tabs>
          <w:tab w:val="left" w:pos="980"/>
        </w:tabs>
        <w:spacing w:line="270" w:lineRule="auto"/>
        <w:ind w:left="980" w:right="260"/>
        <w:jc w:val="both"/>
        <w:rPr>
          <w:rFonts w:ascii="Arial" w:eastAsia="Arial" w:hAnsi="Arial" w:cs="Arial"/>
          <w:color w:val="3B3838"/>
        </w:rPr>
      </w:pPr>
    </w:p>
    <w:p w:rsidR="00A04B59" w:rsidRDefault="00A04B59">
      <w:pPr>
        <w:spacing w:line="15" w:lineRule="auto"/>
        <w:rPr>
          <w:rFonts w:ascii="Arial" w:eastAsia="Arial" w:hAnsi="Arial" w:cs="Arial"/>
          <w:color w:val="3B3838"/>
        </w:rPr>
      </w:pPr>
    </w:p>
    <w:p w:rsidR="00A04B59" w:rsidRDefault="00145E9A">
      <w:pPr>
        <w:numPr>
          <w:ilvl w:val="0"/>
          <w:numId w:val="17"/>
        </w:numPr>
        <w:pBdr>
          <w:top w:val="nil"/>
          <w:left w:val="nil"/>
          <w:bottom w:val="nil"/>
          <w:right w:val="nil"/>
          <w:between w:val="nil"/>
        </w:pBdr>
        <w:tabs>
          <w:tab w:val="left" w:pos="980"/>
        </w:tabs>
        <w:spacing w:line="270" w:lineRule="auto"/>
        <w:ind w:right="260"/>
        <w:jc w:val="both"/>
        <w:rPr>
          <w:rFonts w:ascii="Arial" w:eastAsia="Arial" w:hAnsi="Arial" w:cs="Arial"/>
          <w:color w:val="3B3838"/>
        </w:rPr>
      </w:pPr>
      <w:r>
        <w:rPr>
          <w:rFonts w:ascii="Arial" w:eastAsia="Arial" w:hAnsi="Arial" w:cs="Arial"/>
          <w:color w:val="3B3838"/>
        </w:rPr>
        <w:t xml:space="preserve">La propuesta debe presentarse firmada. </w:t>
      </w:r>
    </w:p>
    <w:p w:rsidR="00A04B59" w:rsidRDefault="00A04B59">
      <w:pPr>
        <w:spacing w:line="207" w:lineRule="auto"/>
        <w:rPr>
          <w:rFonts w:ascii="Arial" w:eastAsia="Arial" w:hAnsi="Arial" w:cs="Arial"/>
          <w:color w:val="3B3838"/>
        </w:rPr>
      </w:pPr>
    </w:p>
    <w:p w:rsidR="00A04B59" w:rsidRDefault="00145E9A" w:rsidP="00F41A03">
      <w:pPr>
        <w:pStyle w:val="Ttulo2"/>
        <w:numPr>
          <w:ilvl w:val="1"/>
          <w:numId w:val="38"/>
        </w:numPr>
      </w:pPr>
      <w:bookmarkStart w:id="42" w:name="_Toc110976319"/>
      <w:r>
        <w:t>CIERRE DEL PROCESO Y APERTURA DE OFERTAS</w:t>
      </w:r>
      <w:bookmarkEnd w:id="42"/>
    </w:p>
    <w:p w:rsidR="00A04B59" w:rsidRDefault="00A04B59">
      <w:pPr>
        <w:spacing w:line="205" w:lineRule="auto"/>
        <w:rPr>
          <w:rFonts w:ascii="Arial" w:eastAsia="Arial" w:hAnsi="Arial" w:cs="Arial"/>
          <w:color w:val="3B3838"/>
        </w:rPr>
      </w:pPr>
    </w:p>
    <w:p w:rsidR="00A04B59" w:rsidRDefault="00145E9A">
      <w:pPr>
        <w:spacing w:line="259" w:lineRule="auto"/>
        <w:ind w:left="284" w:right="288"/>
        <w:jc w:val="both"/>
        <w:rPr>
          <w:rFonts w:ascii="Arial" w:eastAsia="Arial" w:hAnsi="Arial" w:cs="Arial"/>
        </w:rPr>
      </w:pPr>
      <w:r>
        <w:rPr>
          <w:rFonts w:ascii="Arial" w:eastAsia="Arial" w:hAnsi="Arial" w:cs="Arial"/>
        </w:rPr>
        <w:t>Se entienden recibidas por la entidad las ofertas que se encuentren en la plataforma del SECOP II a la fecha y hora indicada en el cronograma del proceso, después de este momento el SECOP II no permitirá recibir más propuestas por excederse del tiempo señalado en el cronograma.</w:t>
      </w:r>
    </w:p>
    <w:p w:rsidR="00A04B59" w:rsidRDefault="00A04B59">
      <w:pPr>
        <w:spacing w:line="175" w:lineRule="auto"/>
        <w:rPr>
          <w:rFonts w:ascii="Arial" w:eastAsia="Arial" w:hAnsi="Arial" w:cs="Arial"/>
          <w:color w:val="3B3838"/>
        </w:rPr>
      </w:pPr>
    </w:p>
    <w:p w:rsidR="00A04B59" w:rsidRDefault="00145E9A">
      <w:pPr>
        <w:spacing w:line="264" w:lineRule="auto"/>
        <w:ind w:left="260" w:right="260"/>
        <w:jc w:val="both"/>
        <w:rPr>
          <w:rFonts w:ascii="Arial" w:eastAsia="Arial" w:hAnsi="Arial" w:cs="Arial"/>
        </w:rPr>
      </w:pPr>
      <w:r>
        <w:rPr>
          <w:rFonts w:ascii="Arial" w:eastAsia="Arial" w:hAnsi="Arial" w:cs="Arial"/>
          <w:color w:val="3B3838"/>
        </w:rPr>
        <w:t xml:space="preserve">Una vez vencido el término para presentar ofertas, la Entidad Estatal debe realizar la apertura del sobre de la propuesta y publicar la lista de oferentes. </w:t>
      </w:r>
      <w:r>
        <w:rPr>
          <w:rFonts w:ascii="Arial" w:eastAsia="Arial" w:hAnsi="Arial" w:cs="Arial"/>
        </w:rPr>
        <w:t>Realizada la apertura, las propuestas son públicas y cualquier persona podrá consultarlas. La Entidad Estatal dará a conocer las ofertas presentadas en el Proceso de Contratación haciendo clic en la opción “publicar ofertas” para que sean visibles a todos los Proponentes.</w:t>
      </w:r>
    </w:p>
    <w:p w:rsidR="00A04B59" w:rsidRDefault="00A04B59">
      <w:pPr>
        <w:spacing w:line="264" w:lineRule="auto"/>
        <w:ind w:left="260" w:right="260"/>
        <w:jc w:val="both"/>
        <w:rPr>
          <w:rFonts w:ascii="Arial" w:eastAsia="Arial" w:hAnsi="Arial" w:cs="Arial"/>
        </w:rPr>
      </w:pPr>
    </w:p>
    <w:p w:rsidR="00A04B59" w:rsidRDefault="00145E9A">
      <w:pPr>
        <w:spacing w:line="259" w:lineRule="auto"/>
        <w:ind w:left="284" w:right="288"/>
        <w:jc w:val="both"/>
        <w:rPr>
          <w:rFonts w:ascii="Arial" w:eastAsia="Arial" w:hAnsi="Arial" w:cs="Arial"/>
        </w:rPr>
      </w:pPr>
      <w:r>
        <w:rPr>
          <w:rFonts w:ascii="Arial" w:eastAsia="Arial" w:hAnsi="Arial" w:cs="Arial"/>
        </w:rPr>
        <w:t>Vencido el término para presentar ofertas, la entidad estat</w:t>
      </w:r>
      <w:r w:rsidR="00A12BC4">
        <w:rPr>
          <w:rFonts w:ascii="Arial" w:eastAsia="Arial" w:hAnsi="Arial" w:cs="Arial"/>
        </w:rPr>
        <w:t>al debe realizar la apertura de</w:t>
      </w:r>
      <w:r>
        <w:rPr>
          <w:rFonts w:ascii="Arial" w:eastAsia="Arial" w:hAnsi="Arial" w:cs="Arial"/>
        </w:rPr>
        <w:t xml:space="preserve"> las ofertas y publicar la lista de oferentes. Luego de la apertura, las propuestas son públicas y cualquier persona puede consultarlas. La entidad estatal dará a conocer las ofertas presentadas en el proceso de contratación haciendo clic en la opción “publicar ofertas” para que sean visibles a todos los proponentes.</w:t>
      </w:r>
    </w:p>
    <w:p w:rsidR="00A04B59" w:rsidRDefault="00A04B59">
      <w:pPr>
        <w:spacing w:line="183" w:lineRule="auto"/>
        <w:rPr>
          <w:rFonts w:ascii="Arial" w:eastAsia="Arial" w:hAnsi="Arial" w:cs="Arial"/>
          <w:color w:val="3B3838"/>
        </w:rPr>
      </w:pPr>
    </w:p>
    <w:p w:rsidR="00A04B59" w:rsidRDefault="00145E9A" w:rsidP="00A12BC4">
      <w:pPr>
        <w:spacing w:line="259" w:lineRule="auto"/>
        <w:ind w:left="284" w:right="261"/>
        <w:jc w:val="both"/>
        <w:rPr>
          <w:rFonts w:ascii="Arial" w:eastAsia="Arial" w:hAnsi="Arial" w:cs="Arial"/>
        </w:rPr>
      </w:pPr>
      <w:bookmarkStart w:id="43" w:name="bookmark=id.1v1yuxt" w:colFirst="0" w:colLast="0"/>
      <w:bookmarkEnd w:id="43"/>
      <w:r>
        <w:rPr>
          <w:rFonts w:ascii="Arial" w:eastAsia="Arial" w:hAnsi="Arial" w:cs="Arial"/>
        </w:rPr>
        <w:t>Se darán por no presentadas todas las propuestas que no hayan sido entregadas en la plataforma y en el plazo previsto para ello en el presente pliego de condiciones. No se tendrán como recibidas las ofertas allegadas por medios distintos al SECOP II o que no sean presentadas de conformidad con los Términos y Condiciones de Uso del SECOP II.</w:t>
      </w:r>
    </w:p>
    <w:p w:rsidR="00A04B59" w:rsidRDefault="00A04B59">
      <w:pPr>
        <w:spacing w:line="259" w:lineRule="auto"/>
        <w:ind w:left="284"/>
        <w:jc w:val="both"/>
        <w:rPr>
          <w:rFonts w:ascii="Arial" w:eastAsia="Arial" w:hAnsi="Arial" w:cs="Arial"/>
        </w:rPr>
      </w:pPr>
    </w:p>
    <w:p w:rsidR="00A04B59" w:rsidRDefault="00145E9A" w:rsidP="00A12BC4">
      <w:pPr>
        <w:spacing w:line="259" w:lineRule="auto"/>
        <w:ind w:left="284" w:right="261"/>
        <w:jc w:val="both"/>
        <w:rPr>
          <w:rFonts w:ascii="Arial" w:eastAsia="Arial" w:hAnsi="Arial" w:cs="Arial"/>
        </w:rPr>
      </w:pPr>
      <w:r>
        <w:rPr>
          <w:rFonts w:ascii="Arial" w:eastAsia="Arial" w:hAnsi="Arial" w:cs="Arial"/>
        </w:rPr>
        <w:t xml:space="preserve">Sin embargo, cuando haya una indisponibilidad del SECOP II, la cual ha sido confirmada por Colombia Compra Eficiente mediante certificado de indisponibilidad, la entidad estatal puede recibir ofertas en los términos y condiciones establecidos en el “Protocolo para actuar ante una indisponibilidad del SECOP II” o en el documento que Colombia Compra Eficiente determine para ello. </w:t>
      </w:r>
      <w:r>
        <w:rPr>
          <w:rFonts w:ascii="Arial" w:eastAsia="Arial" w:hAnsi="Arial" w:cs="Arial"/>
          <w:highlight w:val="lightGray"/>
        </w:rPr>
        <w:t>[Puede consultarlo en el siguiente enlace: https://www.colombiacompra.gov.co/secop-ii/indisponibilidad-en-el-secop-ii].</w:t>
      </w:r>
    </w:p>
    <w:p w:rsidR="00A04B59" w:rsidRDefault="00145E9A" w:rsidP="00F41A03">
      <w:pPr>
        <w:pStyle w:val="Ttulo2"/>
        <w:numPr>
          <w:ilvl w:val="1"/>
          <w:numId w:val="38"/>
        </w:numPr>
      </w:pPr>
      <w:bookmarkStart w:id="44" w:name="_Toc110976320"/>
      <w:r>
        <w:t>INFORME DE EVALUACIÓN</w:t>
      </w:r>
      <w:bookmarkEnd w:id="44"/>
      <w:r>
        <w:t xml:space="preserve"> </w:t>
      </w:r>
    </w:p>
    <w:p w:rsidR="00A04B59" w:rsidRDefault="00A04B59"/>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lastRenderedPageBreak/>
        <w:t>En la fecha establecida en el Anexo 2 - Cronograma, la entidad publicará el informe de evaluación de los documentos e información de los requisitos habilitantes y los documentos a los que se les asigne puntajes contenidos en la propuesta.</w:t>
      </w:r>
    </w:p>
    <w:p w:rsidR="00A04B59" w:rsidRDefault="00A04B59">
      <w:pPr>
        <w:spacing w:line="258" w:lineRule="auto"/>
        <w:rPr>
          <w:rFonts w:ascii="Times New Roman" w:eastAsia="Times New Roman" w:hAnsi="Times New Roman" w:cs="Times New Roman"/>
        </w:rPr>
      </w:pPr>
    </w:p>
    <w:p w:rsidR="00A04B59" w:rsidRDefault="00145E9A" w:rsidP="00DF6D26">
      <w:pPr>
        <w:spacing w:line="270" w:lineRule="auto"/>
        <w:ind w:left="260" w:right="260"/>
        <w:jc w:val="both"/>
        <w:rPr>
          <w:rFonts w:ascii="Arial" w:eastAsia="Arial" w:hAnsi="Arial" w:cs="Arial"/>
          <w:color w:val="3B3838"/>
        </w:rPr>
      </w:pPr>
      <w:r>
        <w:rPr>
          <w:rFonts w:ascii="Arial" w:eastAsia="Arial" w:hAnsi="Arial" w:cs="Arial"/>
          <w:color w:val="3B3838"/>
        </w:rPr>
        <w:t xml:space="preserve">El informe permanecerá publicado en el SECOP y a disposición de los interesados durante cinco (5) días hábiles, término hasta el cual los proponentes podrán hacer las observaciones que consideren y entregar los documentos y la información solicitada por la Entidad en los términos señalados en la sección1.6. </w:t>
      </w:r>
      <w:r>
        <w:rPr>
          <w:rFonts w:ascii="Arial" w:eastAsia="Arial" w:hAnsi="Arial" w:cs="Arial"/>
        </w:rPr>
        <w:t>salvo que ya lo hubieren hecho en un momento anterior, de conformidad con el mismo numeral citado.</w:t>
      </w:r>
    </w:p>
    <w:p w:rsidR="00A04B59" w:rsidRDefault="00145E9A">
      <w:pPr>
        <w:pBdr>
          <w:top w:val="nil"/>
          <w:left w:val="nil"/>
          <w:bottom w:val="nil"/>
          <w:right w:val="nil"/>
          <w:between w:val="nil"/>
        </w:pBdr>
        <w:tabs>
          <w:tab w:val="left" w:pos="-142"/>
        </w:tabs>
        <w:spacing w:before="120" w:after="240" w:line="276" w:lineRule="auto"/>
        <w:ind w:left="260"/>
        <w:jc w:val="both"/>
        <w:rPr>
          <w:rFonts w:ascii="Arial" w:eastAsia="Arial" w:hAnsi="Arial" w:cs="Arial"/>
          <w:color w:val="3B3838"/>
        </w:rPr>
      </w:pPr>
      <w:r>
        <w:rPr>
          <w:rFonts w:ascii="Arial" w:eastAsia="Arial" w:hAnsi="Arial" w:cs="Arial"/>
          <w:color w:val="3B3838"/>
        </w:rPr>
        <w:t xml:space="preserve">En virtud del principio de transparencia, las entidades motivarán de forma detallada y precisa el informe de evaluación explicando el rechazo de las ofertas y los documentos que se necesitan subsanar -en caso de que no se hayan subsanado durante la etapa de evaluación. </w:t>
      </w:r>
    </w:p>
    <w:p w:rsidR="00A04B59" w:rsidRDefault="00145E9A">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sz w:val="24"/>
          <w:szCs w:val="24"/>
        </w:rPr>
      </w:pPr>
      <w:r>
        <w:rPr>
          <w:rFonts w:ascii="Arial" w:eastAsia="Arial" w:hAnsi="Arial" w:cs="Arial"/>
          <w:color w:val="3B3838"/>
        </w:rPr>
        <w:t>Con posterioridad al vencimiento del plazo para presentar observaciones y a más tardar el día antes de la audiencia efectiva de adjudicación, hasta las 11:59 p.m de acuerdo con lo señalado en el Anexo 2 – Cronograma, la entidad debe publicar el informe final de evaluación, en caso de que el inicial haya sufrido variaciones.</w:t>
      </w:r>
    </w:p>
    <w:p w:rsidR="00A04B59" w:rsidRDefault="00A04B59">
      <w:pPr>
        <w:spacing w:line="270" w:lineRule="auto"/>
        <w:ind w:left="260" w:right="260"/>
        <w:jc w:val="both"/>
        <w:rPr>
          <w:rFonts w:ascii="Arial" w:eastAsia="Arial" w:hAnsi="Arial" w:cs="Arial"/>
          <w:color w:val="3B3838"/>
          <w:highlight w:val="lightGray"/>
        </w:rPr>
      </w:pPr>
    </w:p>
    <w:p w:rsidR="00A04B59" w:rsidRDefault="00A04B59">
      <w:pPr>
        <w:spacing w:line="246" w:lineRule="auto"/>
        <w:rPr>
          <w:rFonts w:ascii="Times New Roman" w:eastAsia="Times New Roman" w:hAnsi="Times New Roman" w:cs="Times New Roman"/>
        </w:rPr>
      </w:pPr>
    </w:p>
    <w:p w:rsidR="00A04B59" w:rsidRDefault="00145E9A" w:rsidP="00F41A03">
      <w:pPr>
        <w:pStyle w:val="Ttulo2"/>
        <w:numPr>
          <w:ilvl w:val="1"/>
          <w:numId w:val="38"/>
        </w:numPr>
      </w:pPr>
      <w:bookmarkStart w:id="45" w:name="_Toc110976321"/>
      <w:r>
        <w:t>AUDIENCIA EFECTIVA DE ADJUDICACIÓN</w:t>
      </w:r>
      <w:bookmarkEnd w:id="45"/>
    </w:p>
    <w:p w:rsidR="00A04B59" w:rsidRDefault="00A04B59">
      <w:pPr>
        <w:ind w:left="284"/>
        <w:jc w:val="both"/>
        <w:rPr>
          <w:rFonts w:ascii="Arial" w:eastAsia="Arial" w:hAnsi="Arial" w:cs="Arial"/>
          <w:u w:val="single"/>
        </w:rPr>
      </w:pPr>
    </w:p>
    <w:p w:rsidR="00A04B59" w:rsidRDefault="00DF6D26">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r>
        <w:rPr>
          <w:rFonts w:ascii="Arial" w:eastAsia="Arial" w:hAnsi="Arial" w:cs="Arial"/>
          <w:u w:val="single"/>
        </w:rPr>
        <w:t>L</w:t>
      </w:r>
      <w:r w:rsidR="00145E9A">
        <w:rPr>
          <w:rFonts w:ascii="Arial" w:eastAsia="Arial" w:hAnsi="Arial" w:cs="Arial"/>
          <w:u w:val="single"/>
        </w:rPr>
        <w:t xml:space="preserve">a audiencia se desarrollará de forma virtual, </w:t>
      </w:r>
    </w:p>
    <w:p w:rsidR="00A04B59" w:rsidRDefault="00A04B59">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p>
    <w:p w:rsidR="00A04B59" w:rsidRDefault="00145E9A">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r>
        <w:rPr>
          <w:rFonts w:ascii="Arial" w:eastAsia="Arial" w:hAnsi="Arial" w:cs="Arial"/>
          <w:u w:val="single"/>
        </w:rPr>
        <w:t xml:space="preserve">El IDU, con el fin garantizar el acceso a los proponentes, entes de control, y a cualquier ciudadano interesado en participar; así como la comunicación permanente con los mismos y la dirección y control de la audiencia, procederá a instalarla de forma virtual </w:t>
      </w:r>
      <w:r>
        <w:rPr>
          <w:rFonts w:ascii="Arial" w:eastAsia="Arial" w:hAnsi="Arial" w:cs="Arial"/>
          <w:b/>
          <w:u w:val="single"/>
        </w:rPr>
        <w:t>mediante la plataforma Google Meet, por medio del link que para el efecto se señala en el Anexo 2 – Cronograma,</w:t>
      </w:r>
      <w:r>
        <w:rPr>
          <w:rFonts w:ascii="Arial" w:eastAsia="Arial" w:hAnsi="Arial" w:cs="Arial"/>
          <w:u w:val="single"/>
        </w:rPr>
        <w:t xml:space="preserve"> parte integral de este pliego de condiciones.</w:t>
      </w:r>
    </w:p>
    <w:p w:rsidR="00A04B59" w:rsidRDefault="00A04B59">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p>
    <w:p w:rsidR="00A04B59" w:rsidRDefault="00145E9A">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r>
        <w:rPr>
          <w:rFonts w:ascii="Arial" w:eastAsia="Arial" w:hAnsi="Arial" w:cs="Arial"/>
          <w:u w:val="single"/>
        </w:rPr>
        <w:t>El Reglamento de la mencionada Audiencia, el cual se aplicará de acuerdo al Orden del día, se incorpora en el Anexo 6 – Reglamento de la audiencia de adjudicación, del presente pliego de condiciones.</w:t>
      </w:r>
    </w:p>
    <w:p w:rsidR="00A04B59" w:rsidRDefault="00145E9A">
      <w:pPr>
        <w:pBdr>
          <w:top w:val="single" w:sz="4" w:space="1" w:color="000000"/>
          <w:left w:val="single" w:sz="4" w:space="4" w:color="000000"/>
          <w:bottom w:val="single" w:sz="4" w:space="1" w:color="000000"/>
          <w:right w:val="single" w:sz="4" w:space="4" w:color="000000"/>
        </w:pBdr>
        <w:shd w:val="clear" w:color="auto" w:fill="D9D9D9"/>
        <w:ind w:left="284"/>
        <w:jc w:val="both"/>
        <w:rPr>
          <w:u w:val="single"/>
        </w:rPr>
      </w:pPr>
      <w:r>
        <w:rPr>
          <w:u w:val="single"/>
        </w:rPr>
        <w:t> </w:t>
      </w:r>
    </w:p>
    <w:p w:rsidR="00A04B59" w:rsidRDefault="00A04B59">
      <w:pPr>
        <w:spacing w:line="264" w:lineRule="auto"/>
        <w:ind w:left="260" w:right="260"/>
        <w:jc w:val="both"/>
        <w:rPr>
          <w:rFonts w:ascii="Arial" w:eastAsia="Arial" w:hAnsi="Arial" w:cs="Arial"/>
          <w:color w:val="3B3838"/>
        </w:rPr>
      </w:pPr>
    </w:p>
    <w:p w:rsidR="00A04B59" w:rsidRDefault="00145E9A">
      <w:pPr>
        <w:ind w:left="284" w:right="288"/>
        <w:jc w:val="both"/>
        <w:rPr>
          <w:rFonts w:ascii="Arial" w:eastAsia="Arial" w:hAnsi="Arial" w:cs="Arial"/>
        </w:rPr>
      </w:pPr>
      <w:r>
        <w:rPr>
          <w:rFonts w:ascii="Arial" w:eastAsia="Arial" w:hAnsi="Arial" w:cs="Arial"/>
        </w:rPr>
        <w:t>En la fecha establecida en el Anexo 2 – Cronograma, la entidad procederá a la instalación y desarrollo de la audiencia efectiva de adjudicación, sin perjuicio de la utilización de los medios virtuales que garanticen la participación y la interacción de los interesados con la entidad contratante.</w:t>
      </w:r>
    </w:p>
    <w:p w:rsidR="00A04B59" w:rsidRDefault="00A04B59">
      <w:pPr>
        <w:spacing w:line="261"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 xml:space="preserve">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w:t>
      </w:r>
      <w:hyperlink w:anchor="bookmark=id.lnxbz9">
        <w:r>
          <w:rPr>
            <w:rFonts w:ascii="Arial" w:eastAsia="Arial" w:hAnsi="Arial" w:cs="Arial"/>
            <w:color w:val="3B3838"/>
          </w:rPr>
          <w:t xml:space="preserve">1.6. </w:t>
        </w:r>
      </w:hyperlink>
      <w:r>
        <w:rPr>
          <w:rFonts w:ascii="Arial" w:eastAsia="Arial" w:hAnsi="Arial" w:cs="Arial"/>
          <w:color w:val="3B3838"/>
        </w:rPr>
        <w:t>Lo anterior sin perjuicio de la potestad de la entidad de realizar las verificaciones que considere pertinentes para la adecuada selección del contratista.</w:t>
      </w:r>
    </w:p>
    <w:p w:rsidR="00A04B59" w:rsidRDefault="00A04B59">
      <w:pPr>
        <w:spacing w:line="255"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 xml:space="preserve">Una vez establecido el orden de elegibilidad y resueltas las observaciones presentadas al mismo, la entidad, por medio de acto administrativo motivado, adjudicará el proceso al </w:t>
      </w:r>
      <w:r>
        <w:rPr>
          <w:rFonts w:ascii="Arial" w:eastAsia="Arial" w:hAnsi="Arial" w:cs="Arial"/>
          <w:color w:val="3B3838"/>
        </w:rPr>
        <w:lastRenderedPageBreak/>
        <w:t>proponente ubicado en el primer lugar del orden de elegibilidad y que cumpla con todos los requisitos exigidos en los documentos del proceso.</w:t>
      </w:r>
    </w:p>
    <w:p w:rsidR="00A04B59" w:rsidRDefault="00A04B59" w:rsidP="00DF6D26">
      <w:pPr>
        <w:spacing w:line="200" w:lineRule="auto"/>
        <w:ind w:left="284"/>
        <w:jc w:val="both"/>
        <w:rPr>
          <w:rFonts w:ascii="Arial" w:eastAsia="Times New Roman" w:hAnsi="Arial" w:cs="Arial"/>
        </w:rPr>
      </w:pPr>
    </w:p>
    <w:p w:rsidR="00DF6D26" w:rsidRPr="00DF6D26" w:rsidRDefault="00DF6D26" w:rsidP="00DF6D26">
      <w:pPr>
        <w:ind w:left="284"/>
        <w:jc w:val="both"/>
        <w:rPr>
          <w:rFonts w:ascii="Arial" w:hAnsi="Arial" w:cs="Arial"/>
          <w:highlight w:val="lightGray"/>
          <w:lang w:val="es-MX"/>
        </w:rPr>
      </w:pPr>
      <w:r w:rsidRPr="00DF6D26">
        <w:rPr>
          <w:rFonts w:ascii="Arial" w:hAnsi="Arial" w:cs="Arial"/>
          <w:highlight w:val="lightGray"/>
          <w:lang w:val="es-MX"/>
        </w:rPr>
        <w:t>[En los procesos estructurados por lotes o grupos la entidad debe establecer en este numeral el orden que seguirá para establecer el orden de elegibilidad de los lotes o grupos que conforman el proceso de contratación, esto es, si se iniciará por el lote con el mayor valor en el presupuesto oficial hasta el de menor valor, o viceversa, o si se establecerá el orden de elegibilidad de acuerdo con el número de lote o grupo definido en el numeral 1.1.</w:t>
      </w:r>
    </w:p>
    <w:p w:rsidR="00DF6D26" w:rsidRPr="00DF6D26" w:rsidRDefault="00DF6D26" w:rsidP="00DF6D26">
      <w:pPr>
        <w:ind w:left="284"/>
        <w:jc w:val="both"/>
        <w:rPr>
          <w:rFonts w:ascii="Arial" w:hAnsi="Arial" w:cs="Arial"/>
          <w:lang w:val="es-MX"/>
        </w:rPr>
      </w:pPr>
      <w:r w:rsidRPr="00DF6D26">
        <w:rPr>
          <w:rFonts w:ascii="Arial" w:hAnsi="Arial" w:cs="Arial"/>
          <w:highlight w:val="lightGray"/>
          <w:lang w:val="es-MX"/>
        </w:rPr>
        <w:t>Establecido el orden de elegibilidad del primer lote, de acuerdo con el orden definido por la entidad, se dará apertura al Sobre 2 del siguiente lote y se establecerá el orden de elegibilidad, y así sucesivamente para cada lote o grupo que conforman el proceso, de acuerdo con el orden establecido por la entidad].</w:t>
      </w:r>
      <w:r w:rsidRPr="00DF6D26">
        <w:rPr>
          <w:rFonts w:ascii="Arial" w:hAnsi="Arial" w:cs="Arial"/>
          <w:lang w:val="es-MX"/>
        </w:rPr>
        <w:t xml:space="preserve"> </w:t>
      </w:r>
    </w:p>
    <w:p w:rsidR="00DF6D26" w:rsidRPr="00DF6D26" w:rsidRDefault="00DF6D26" w:rsidP="00DF6D26">
      <w:pPr>
        <w:spacing w:line="200" w:lineRule="auto"/>
        <w:ind w:left="284"/>
        <w:jc w:val="both"/>
        <w:rPr>
          <w:rFonts w:ascii="Arial" w:eastAsia="Times New Roman" w:hAnsi="Arial" w:cs="Arial"/>
        </w:rPr>
      </w:pPr>
    </w:p>
    <w:p w:rsidR="00DF6D26" w:rsidRDefault="00DF6D26" w:rsidP="00DF6D26">
      <w:pPr>
        <w:ind w:left="284" w:right="49"/>
        <w:jc w:val="both"/>
        <w:rPr>
          <w:rFonts w:ascii="Arial" w:eastAsia="Arial" w:hAnsi="Arial" w:cs="Arial"/>
          <w:color w:val="3B3838"/>
          <w:highlight w:val="yellow"/>
        </w:rPr>
      </w:pPr>
      <w:r w:rsidRPr="00DF6D26">
        <w:rPr>
          <w:rFonts w:ascii="Arial" w:eastAsia="Arial" w:hAnsi="Arial" w:cs="Arial"/>
          <w:color w:val="3B3838"/>
          <w:highlight w:val="yellow"/>
        </w:rPr>
        <w:t>El orden de adjudicación de los LOTES se establece de acuerdo al número de propuestas hábiles en cada uno de ellos. El LOTE con menor número de propuestas habilitadas será el primero que se adjudique, para luego continuar con el que le siga y así sucesivamente, dejando para el final el LOTE con el mayor número de propuestas habilitadas.</w:t>
      </w:r>
    </w:p>
    <w:p w:rsidR="00DF6D26" w:rsidRPr="00DF6D26" w:rsidRDefault="00DF6D26" w:rsidP="00DF6D26">
      <w:pPr>
        <w:ind w:left="284" w:right="49"/>
        <w:jc w:val="both"/>
        <w:rPr>
          <w:rFonts w:ascii="Arial" w:eastAsia="Arial" w:hAnsi="Arial" w:cs="Arial"/>
          <w:color w:val="3B3838"/>
          <w:highlight w:val="yellow"/>
        </w:rPr>
      </w:pPr>
    </w:p>
    <w:p w:rsidR="00DF6D26" w:rsidRDefault="00DF6D26" w:rsidP="00DF6D26">
      <w:pPr>
        <w:ind w:left="284" w:right="49"/>
        <w:jc w:val="both"/>
        <w:rPr>
          <w:rFonts w:ascii="Arial" w:eastAsia="Arial" w:hAnsi="Arial" w:cs="Arial"/>
          <w:color w:val="3B3838"/>
        </w:rPr>
      </w:pPr>
      <w:r w:rsidRPr="00DF6D26">
        <w:rPr>
          <w:rFonts w:ascii="Arial" w:eastAsia="Arial" w:hAnsi="Arial" w:cs="Arial"/>
          <w:color w:val="3B3838"/>
          <w:highlight w:val="yellow"/>
        </w:rPr>
        <w:t>En caso que dos o más LOTES tengan el mismo número de propuestas hábiles,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w:t>
      </w:r>
      <w:r w:rsidRPr="00DF6D26">
        <w:rPr>
          <w:rFonts w:ascii="Arial" w:eastAsia="Arial" w:hAnsi="Arial" w:cs="Arial"/>
          <w:color w:val="3B3838"/>
        </w:rPr>
        <w:t xml:space="preserve">  </w:t>
      </w:r>
    </w:p>
    <w:p w:rsidR="00DF6D26" w:rsidRPr="00DF6D26" w:rsidRDefault="00DF6D26" w:rsidP="00DF6D26">
      <w:pPr>
        <w:ind w:left="284" w:right="49"/>
        <w:jc w:val="both"/>
        <w:rPr>
          <w:rFonts w:ascii="Arial" w:eastAsia="Arial" w:hAnsi="Arial" w:cs="Arial"/>
          <w:color w:val="3B3838"/>
        </w:rPr>
      </w:pPr>
    </w:p>
    <w:p w:rsidR="00DF6D26" w:rsidRDefault="00DF6D26" w:rsidP="00DF6D26">
      <w:pPr>
        <w:spacing w:line="235" w:lineRule="atLeast"/>
        <w:ind w:left="284"/>
        <w:jc w:val="both"/>
        <w:rPr>
          <w:rFonts w:ascii="Arial" w:eastAsia="Times New Roman" w:hAnsi="Arial" w:cs="Arial"/>
          <w:color w:val="222222"/>
          <w:u w:val="single"/>
          <w:shd w:val="clear" w:color="auto" w:fill="FFFF00"/>
          <w:lang w:val="es-MX" w:eastAsia="es-MX"/>
        </w:rPr>
      </w:pPr>
      <w:r w:rsidRPr="00DF6D26">
        <w:rPr>
          <w:rFonts w:ascii="Arial" w:eastAsia="Times New Roman" w:hAnsi="Arial" w:cs="Arial"/>
          <w:color w:val="222222"/>
          <w:u w:val="single"/>
          <w:shd w:val="clear" w:color="auto" w:fill="FFFF00"/>
          <w:lang w:val="es-MX" w:eastAsia="es-MX"/>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rsidR="00DF6D26" w:rsidRPr="00DF6D26" w:rsidRDefault="00DF6D26" w:rsidP="00DF6D26">
      <w:pPr>
        <w:spacing w:line="235" w:lineRule="atLeast"/>
        <w:ind w:left="284"/>
        <w:jc w:val="both"/>
        <w:rPr>
          <w:rFonts w:ascii="Arial" w:eastAsia="Times New Roman" w:hAnsi="Arial" w:cs="Arial"/>
          <w:color w:val="222222"/>
          <w:sz w:val="22"/>
          <w:lang w:val="es-MX" w:eastAsia="es-MX"/>
        </w:rPr>
      </w:pP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1. Lote 1.</w:t>
      </w: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2. Lote 2.</w:t>
      </w: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3. Lote 3.</w:t>
      </w: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4. Lote 4.</w:t>
      </w: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X. Lote X</w:t>
      </w:r>
    </w:p>
    <w:p w:rsidR="00DF6D26" w:rsidRDefault="00DF6D26" w:rsidP="00DF6D26">
      <w:pPr>
        <w:spacing w:line="235" w:lineRule="atLeast"/>
        <w:ind w:left="284"/>
        <w:jc w:val="both"/>
        <w:rPr>
          <w:rFonts w:ascii="Arial" w:eastAsia="Times New Roman" w:hAnsi="Arial" w:cs="Arial"/>
          <w:color w:val="222222"/>
          <w:shd w:val="clear" w:color="auto" w:fill="FFFF00"/>
          <w:lang w:val="es-MX" w:eastAsia="es-MX"/>
        </w:rPr>
      </w:pPr>
      <w:r w:rsidRPr="00DF6D26">
        <w:rPr>
          <w:rFonts w:ascii="Arial" w:eastAsia="Times New Roman" w:hAnsi="Arial" w:cs="Arial"/>
          <w:color w:val="222222"/>
          <w:shd w:val="clear" w:color="auto" w:fill="FFFF00"/>
          <w:lang w:val="es-MX" w:eastAsia="es-MX"/>
        </w:rPr>
        <w:t>X. Lote X</w:t>
      </w:r>
    </w:p>
    <w:p w:rsidR="00A0132F" w:rsidRDefault="00A0132F" w:rsidP="009D7632">
      <w:pPr>
        <w:spacing w:line="235" w:lineRule="atLeast"/>
        <w:ind w:left="426"/>
        <w:jc w:val="both"/>
        <w:rPr>
          <w:rFonts w:ascii="Arial" w:eastAsia="Times New Roman" w:hAnsi="Arial" w:cs="Arial"/>
          <w:color w:val="222222"/>
          <w:shd w:val="clear" w:color="auto" w:fill="FFFF00"/>
          <w:lang w:val="es-MX" w:eastAsia="es-MX"/>
        </w:rPr>
      </w:pPr>
    </w:p>
    <w:p w:rsidR="00A0132F" w:rsidRPr="00F0660C" w:rsidRDefault="00A0132F" w:rsidP="009D7632">
      <w:pPr>
        <w:ind w:left="426"/>
        <w:jc w:val="both"/>
        <w:rPr>
          <w:rFonts w:cs="Arial"/>
          <w:b/>
          <w:bCs/>
          <w:highlight w:val="yellow"/>
        </w:rPr>
      </w:pPr>
      <w:r w:rsidRPr="00F0660C">
        <w:rPr>
          <w:rFonts w:cs="Arial"/>
          <w:b/>
          <w:bCs/>
          <w:highlight w:val="yellow"/>
        </w:rPr>
        <w:t>Cálculo Capital de Trabajo.</w:t>
      </w:r>
    </w:p>
    <w:p w:rsidR="00A0132F" w:rsidRPr="00F0660C" w:rsidRDefault="00A0132F" w:rsidP="009D7632">
      <w:pPr>
        <w:ind w:left="426"/>
        <w:jc w:val="both"/>
        <w:rPr>
          <w:rFonts w:cs="Arial"/>
          <w:highlight w:val="yellow"/>
        </w:rPr>
      </w:pPr>
    </w:p>
    <w:p w:rsidR="00A0132F" w:rsidRPr="00F0660C" w:rsidRDefault="00A0132F" w:rsidP="009D7632">
      <w:pPr>
        <w:ind w:left="426"/>
        <w:jc w:val="both"/>
        <w:rPr>
          <w:rFonts w:cs="Arial"/>
          <w:highlight w:val="yellow"/>
        </w:rPr>
      </w:pPr>
      <w:r w:rsidRPr="00F0660C">
        <w:rPr>
          <w:rFonts w:cs="Arial"/>
          <w:highlight w:val="yellow"/>
        </w:rPr>
        <w:t>El nuevo cálculo del Capital de Trabajo se realizará únicamente en la Audiencia de Adjudicación cuando un proponente sea adjudicatario de un lote y pueda ser adjudicatario de otros.</w:t>
      </w:r>
    </w:p>
    <w:p w:rsidR="00A0132F" w:rsidRPr="00F0660C" w:rsidRDefault="00A0132F" w:rsidP="009D7632">
      <w:pPr>
        <w:ind w:left="426"/>
        <w:jc w:val="both"/>
        <w:rPr>
          <w:rFonts w:cs="Arial"/>
          <w:highlight w:val="yellow"/>
        </w:rPr>
      </w:pPr>
    </w:p>
    <w:p w:rsidR="00A0132F" w:rsidRPr="00F0660C" w:rsidRDefault="00A0132F" w:rsidP="009D7632">
      <w:pPr>
        <w:ind w:left="426"/>
        <w:jc w:val="both"/>
        <w:rPr>
          <w:rFonts w:cs="Arial"/>
          <w:highlight w:val="yellow"/>
        </w:rPr>
      </w:pPr>
      <w:r w:rsidRPr="00F0660C">
        <w:rPr>
          <w:rFonts w:cs="Arial"/>
          <w:highlight w:val="yellow"/>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p>
    <w:p w:rsidR="00A0132F" w:rsidRPr="00F0660C" w:rsidRDefault="00A0132F" w:rsidP="009D7632">
      <w:pPr>
        <w:ind w:left="426"/>
        <w:jc w:val="both"/>
        <w:rPr>
          <w:rFonts w:cs="Arial"/>
          <w:highlight w:val="yellow"/>
        </w:rPr>
      </w:pPr>
    </w:p>
    <w:p w:rsidR="00A0132F" w:rsidRPr="00F0660C" w:rsidRDefault="00A0132F" w:rsidP="009D7632">
      <w:pPr>
        <w:ind w:left="426"/>
        <w:jc w:val="both"/>
        <w:rPr>
          <w:rFonts w:cs="Arial"/>
          <w:highlight w:val="yellow"/>
        </w:rPr>
      </w:pPr>
      <w:r w:rsidRPr="00F0660C">
        <w:rPr>
          <w:rFonts w:cs="Arial"/>
          <w:highlight w:val="yellow"/>
        </w:rPr>
        <w:t>La adjudicación se hará mediante Resolución motivada que se entenderá notificada en dicha reunión al proponente favorecido. (Artículo 9º de la Ley 1150 de 2007). La adjudicación es irrevocable y obliga al IDU y al Adjudicatario.</w:t>
      </w:r>
    </w:p>
    <w:p w:rsidR="00A0132F" w:rsidRPr="00F0660C" w:rsidRDefault="00A0132F" w:rsidP="009D7632">
      <w:pPr>
        <w:ind w:left="426"/>
        <w:jc w:val="both"/>
        <w:rPr>
          <w:rFonts w:cs="Arial"/>
          <w:highlight w:val="yellow"/>
        </w:rPr>
      </w:pPr>
    </w:p>
    <w:p w:rsidR="00A0132F" w:rsidRPr="00F0660C" w:rsidRDefault="00A0132F" w:rsidP="009D7632">
      <w:pPr>
        <w:ind w:left="426"/>
        <w:jc w:val="both"/>
        <w:rPr>
          <w:rFonts w:cs="Arial"/>
          <w:highlight w:val="yellow"/>
        </w:rPr>
      </w:pPr>
      <w:r w:rsidRPr="00F0660C">
        <w:rPr>
          <w:rFonts w:cs="Arial"/>
          <w:highlight w:val="yellow"/>
        </w:rPr>
        <w:t>El plazo para la adjudicación podrá prorrogarse hasta un término no mayor a la mitad del inicialmente fijado.</w:t>
      </w:r>
    </w:p>
    <w:p w:rsidR="00A0132F" w:rsidRPr="00DF6D26" w:rsidRDefault="00A0132F" w:rsidP="00DF6D26">
      <w:pPr>
        <w:spacing w:line="235" w:lineRule="atLeast"/>
        <w:ind w:left="284"/>
        <w:jc w:val="both"/>
        <w:rPr>
          <w:rFonts w:ascii="Arial" w:eastAsia="Times New Roman" w:hAnsi="Arial" w:cs="Arial"/>
          <w:color w:val="222222"/>
          <w:sz w:val="22"/>
          <w:lang w:val="es-MX" w:eastAsia="es-MX"/>
        </w:rPr>
      </w:pPr>
    </w:p>
    <w:p w:rsidR="00DF6D26" w:rsidRDefault="00DF6D26">
      <w:pPr>
        <w:spacing w:line="200" w:lineRule="auto"/>
        <w:rPr>
          <w:rFonts w:ascii="Times New Roman" w:eastAsia="Times New Roman" w:hAnsi="Times New Roman" w:cs="Times New Roman"/>
        </w:rPr>
      </w:pPr>
    </w:p>
    <w:p w:rsidR="00A04B59" w:rsidRDefault="00145E9A" w:rsidP="00F41A03">
      <w:pPr>
        <w:pStyle w:val="Ttulo2"/>
        <w:numPr>
          <w:ilvl w:val="1"/>
          <w:numId w:val="38"/>
        </w:numPr>
      </w:pPr>
      <w:bookmarkStart w:id="46" w:name="bookmark=id.19c6y18" w:colFirst="0" w:colLast="0"/>
      <w:bookmarkStart w:id="47" w:name="_Toc110976322"/>
      <w:bookmarkEnd w:id="46"/>
      <w:r>
        <w:lastRenderedPageBreak/>
        <w:t>PROPUESTAS PARCIALES</w:t>
      </w:r>
      <w:bookmarkEnd w:id="47"/>
    </w:p>
    <w:p w:rsidR="00A04B59" w:rsidRDefault="00A04B59">
      <w:pPr>
        <w:spacing w:line="246" w:lineRule="auto"/>
        <w:rPr>
          <w:rFonts w:ascii="Times New Roman" w:eastAsia="Times New Roman" w:hAnsi="Times New Roman" w:cs="Times New Roman"/>
        </w:rPr>
      </w:pPr>
    </w:p>
    <w:p w:rsidR="00A04B59" w:rsidRDefault="00145E9A">
      <w:pPr>
        <w:ind w:left="284"/>
        <w:rPr>
          <w:rFonts w:ascii="Arial" w:eastAsia="Arial" w:hAnsi="Arial" w:cs="Arial"/>
          <w:color w:val="3B3838"/>
        </w:rPr>
      </w:pPr>
      <w:r>
        <w:rPr>
          <w:rFonts w:ascii="Arial" w:eastAsia="Arial" w:hAnsi="Arial" w:cs="Arial"/>
        </w:rPr>
        <w:t xml:space="preserve">No se admitirá la presentación de propuestas parciales, esto es, las presentadas </w:t>
      </w:r>
      <w:r w:rsidRPr="00DF6D26">
        <w:rPr>
          <w:rFonts w:ascii="Arial" w:eastAsia="Arial" w:hAnsi="Arial" w:cs="Arial"/>
        </w:rPr>
        <w:t>para</w:t>
      </w:r>
      <w:r>
        <w:rPr>
          <w:rFonts w:ascii="Arial" w:eastAsia="Arial" w:hAnsi="Arial" w:cs="Arial"/>
        </w:rPr>
        <w:t xml:space="preserve"> una parte del objeto o del alcance del </w:t>
      </w:r>
      <w:r w:rsidRPr="00DF6D26">
        <w:rPr>
          <w:rFonts w:ascii="Arial" w:eastAsia="Arial" w:hAnsi="Arial" w:cs="Arial"/>
        </w:rPr>
        <w:t>contrato</w:t>
      </w:r>
      <w:r>
        <w:rPr>
          <w:rFonts w:ascii="Arial" w:eastAsia="Arial" w:hAnsi="Arial" w:cs="Arial"/>
        </w:rPr>
        <w:t xml:space="preserve">, a menos que se </w:t>
      </w:r>
      <w:r w:rsidRPr="00DF6D26">
        <w:rPr>
          <w:rFonts w:ascii="Arial" w:eastAsia="Arial" w:hAnsi="Arial" w:cs="Arial"/>
        </w:rPr>
        <w:t>establezca</w:t>
      </w:r>
      <w:r>
        <w:rPr>
          <w:rFonts w:ascii="Arial" w:eastAsia="Arial" w:hAnsi="Arial" w:cs="Arial"/>
        </w:rPr>
        <w:t xml:space="preserve"> esta posibilidad en el </w:t>
      </w:r>
      <w:r w:rsidRPr="00DF6D26">
        <w:rPr>
          <w:rFonts w:ascii="Arial" w:eastAsia="Arial" w:hAnsi="Arial" w:cs="Arial"/>
        </w:rPr>
        <w:t>pliego</w:t>
      </w:r>
      <w:r>
        <w:rPr>
          <w:rFonts w:ascii="Arial" w:eastAsia="Arial" w:hAnsi="Arial" w:cs="Arial"/>
        </w:rPr>
        <w:t xml:space="preserve"> de </w:t>
      </w:r>
      <w:r w:rsidRPr="00DF6D26">
        <w:rPr>
          <w:rFonts w:ascii="Arial" w:eastAsia="Arial" w:hAnsi="Arial" w:cs="Arial"/>
        </w:rPr>
        <w:t>condiciones.</w:t>
      </w:r>
    </w:p>
    <w:p w:rsidR="00A04B59" w:rsidRDefault="00A04B59">
      <w:pPr>
        <w:spacing w:line="248" w:lineRule="auto"/>
        <w:rPr>
          <w:rFonts w:ascii="Times New Roman" w:eastAsia="Times New Roman" w:hAnsi="Times New Roman" w:cs="Times New Roman"/>
        </w:rPr>
      </w:pPr>
    </w:p>
    <w:p w:rsidR="00A04B59" w:rsidRDefault="00145E9A" w:rsidP="00F41A03">
      <w:pPr>
        <w:pStyle w:val="Ttulo2"/>
        <w:numPr>
          <w:ilvl w:val="1"/>
          <w:numId w:val="38"/>
        </w:numPr>
      </w:pPr>
      <w:bookmarkStart w:id="48" w:name="_Toc110976323"/>
      <w:r>
        <w:t>PROPUESTAS ALTERNATIVAS</w:t>
      </w:r>
      <w:bookmarkEnd w:id="48"/>
    </w:p>
    <w:p w:rsidR="00A04B59" w:rsidRDefault="00A04B59">
      <w:pPr>
        <w:spacing w:line="242"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Los proponentes pueden presentar alternativas técnicas y económicas siempre y cuando ellas no signifiquen condicionamientos para la adjudicación del contrato y cumplan con los siguientes requisitos:</w:t>
      </w:r>
    </w:p>
    <w:p w:rsidR="00A04B59" w:rsidRDefault="00A04B59">
      <w:pPr>
        <w:spacing w:line="258" w:lineRule="auto"/>
        <w:rPr>
          <w:rFonts w:ascii="Arial" w:eastAsia="Arial" w:hAnsi="Arial" w:cs="Arial"/>
        </w:rPr>
      </w:pPr>
    </w:p>
    <w:p w:rsidR="00A04B59" w:rsidRDefault="00145E9A">
      <w:pPr>
        <w:numPr>
          <w:ilvl w:val="0"/>
          <w:numId w:val="1"/>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 xml:space="preserve">Que el </w:t>
      </w:r>
      <w:r>
        <w:rPr>
          <w:rFonts w:ascii="Arial" w:eastAsia="Arial" w:hAnsi="Arial" w:cs="Arial"/>
        </w:rPr>
        <w:t>proponente presente</w:t>
      </w:r>
      <w:r>
        <w:rPr>
          <w:rFonts w:ascii="Arial" w:eastAsia="Arial" w:hAnsi="Arial" w:cs="Arial"/>
          <w:color w:val="3B3838"/>
        </w:rPr>
        <w:t xml:space="preserve"> una propuesta básica que se adecúe a las exigencias fijadas en el pliego, de forma que pueda ser evaluada la oferta inicial con base en las reglas de selección objetiva allí contenidas.</w:t>
      </w:r>
    </w:p>
    <w:p w:rsidR="00A04B59" w:rsidRDefault="00A04B59">
      <w:pPr>
        <w:spacing w:line="280" w:lineRule="auto"/>
        <w:rPr>
          <w:rFonts w:ascii="Arial" w:eastAsia="Arial" w:hAnsi="Arial" w:cs="Arial"/>
          <w:color w:val="3B3838"/>
        </w:rPr>
      </w:pPr>
    </w:p>
    <w:p w:rsidR="00A04B59" w:rsidRDefault="00145E9A">
      <w:pPr>
        <w:numPr>
          <w:ilvl w:val="0"/>
          <w:numId w:val="1"/>
        </w:numPr>
        <w:tabs>
          <w:tab w:val="left" w:pos="980"/>
        </w:tabs>
        <w:spacing w:line="271" w:lineRule="auto"/>
        <w:ind w:left="980" w:right="260" w:hanging="358"/>
        <w:jc w:val="both"/>
        <w:rPr>
          <w:rFonts w:ascii="Arial" w:eastAsia="Arial" w:hAnsi="Arial" w:cs="Arial"/>
          <w:color w:val="3B3838"/>
        </w:rPr>
      </w:pPr>
      <w:r>
        <w:rPr>
          <w:rFonts w:ascii="Arial" w:eastAsia="Arial" w:hAnsi="Arial" w:cs="Arial"/>
          <w:color w:val="3B3838"/>
        </w:rPr>
        <w:t>Que la oferta alternativa, o las excepciones técnicas y económicas, se enmarquen en el principio de selección objetiva, de tal manera que no se afecten los parámetros neutrales de escogencia del contratista y no se desconozca el principio de igualdad.</w:t>
      </w:r>
    </w:p>
    <w:p w:rsidR="00A04B59" w:rsidRDefault="00A04B59">
      <w:pPr>
        <w:spacing w:line="255" w:lineRule="auto"/>
        <w:rPr>
          <w:rFonts w:ascii="Times New Roman" w:eastAsia="Times New Roman" w:hAnsi="Times New Roman" w:cs="Times New Roman"/>
        </w:rPr>
      </w:pPr>
    </w:p>
    <w:p w:rsidR="00A04B59" w:rsidRDefault="00145E9A">
      <w:pPr>
        <w:ind w:left="284" w:right="288"/>
        <w:jc w:val="both"/>
        <w:rPr>
          <w:rFonts w:ascii="Arial" w:eastAsia="Arial" w:hAnsi="Arial" w:cs="Arial"/>
        </w:rPr>
      </w:pPr>
      <w:r>
        <w:rPr>
          <w:rFonts w:ascii="Arial" w:eastAsia="Arial" w:hAnsi="Arial" w:cs="Arial"/>
        </w:rPr>
        <w:t>Cuando un proponente presente una alternativa deberá adjuntar toda la información necesaria para su análisis y una descripción detallada del proceso de construcción, características de los materiales y equipos y análisis de costos. Todas las expensas necesarias para desarrollar la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rsidR="00A04B59" w:rsidRDefault="00A04B59">
      <w:pPr>
        <w:spacing w:line="273" w:lineRule="auto"/>
        <w:ind w:left="260" w:right="260"/>
        <w:jc w:val="both"/>
        <w:rPr>
          <w:rFonts w:ascii="Arial" w:eastAsia="Arial" w:hAnsi="Arial" w:cs="Arial"/>
          <w:color w:val="3B3838"/>
        </w:rPr>
      </w:pPr>
    </w:p>
    <w:p w:rsidR="00A04B59" w:rsidRDefault="00145E9A">
      <w:pPr>
        <w:ind w:left="284"/>
        <w:jc w:val="both"/>
        <w:rPr>
          <w:rFonts w:ascii="Times New Roman" w:eastAsia="Times New Roman" w:hAnsi="Times New Roman" w:cs="Times New Roman"/>
        </w:rPr>
      </w:pPr>
      <w:r>
        <w:rPr>
          <w:rFonts w:ascii="Arial" w:eastAsia="Arial" w:hAnsi="Arial" w:cs="Arial"/>
        </w:rPr>
        <w:t>Las propuestas alternativas en SECOP II se deben presentar como “otros anexos” en su oferta, donde el proponente debe hacer la claridad de su intención de presentar una propuesta alternativa.</w:t>
      </w:r>
    </w:p>
    <w:p w:rsidR="00A04B59" w:rsidRDefault="00A04B59">
      <w:pPr>
        <w:spacing w:line="285" w:lineRule="auto"/>
        <w:rPr>
          <w:rFonts w:ascii="Times New Roman" w:eastAsia="Times New Roman" w:hAnsi="Times New Roman" w:cs="Times New Roman"/>
        </w:rPr>
      </w:pPr>
    </w:p>
    <w:p w:rsidR="00DF6D26" w:rsidRDefault="00DF6D26" w:rsidP="00F41A03">
      <w:pPr>
        <w:pStyle w:val="Ttulo2"/>
        <w:keepLines/>
        <w:numPr>
          <w:ilvl w:val="1"/>
          <w:numId w:val="38"/>
        </w:numPr>
        <w:tabs>
          <w:tab w:val="clear" w:pos="851"/>
        </w:tabs>
        <w:spacing w:before="120" w:after="120" w:line="259" w:lineRule="auto"/>
        <w:jc w:val="both"/>
      </w:pPr>
      <w:bookmarkStart w:id="49" w:name="_Toc110976324"/>
      <w:r w:rsidRPr="00DF6D26">
        <w:rPr>
          <w:caps/>
        </w:rPr>
        <w:t>REGLAS PARA LOS PROCESOS ESTRUCTURADOS POR LOTES O GRUPOS</w:t>
      </w:r>
      <w:bookmarkEnd w:id="49"/>
    </w:p>
    <w:p w:rsidR="00DF6D26" w:rsidRPr="00DF6D26" w:rsidRDefault="00DF6D26" w:rsidP="00DF6D26">
      <w:pPr>
        <w:rPr>
          <w:rFonts w:ascii="Arial" w:hAnsi="Arial" w:cs="Arial"/>
          <w:lang w:val="es-MX"/>
        </w:rPr>
      </w:pPr>
      <w:r w:rsidRPr="00DF6D26">
        <w:rPr>
          <w:rFonts w:ascii="Arial" w:hAnsi="Arial" w:cs="Arial"/>
          <w:highlight w:val="lightGray"/>
          <w:lang w:val="es-MX"/>
        </w:rPr>
        <w:t>[La entidad debe incluir esta sección y aplicar las reglas aquí señaladas cuando estructure el proceso de contratación por lotes o grupos]</w:t>
      </w:r>
    </w:p>
    <w:p w:rsidR="00DF6D26" w:rsidRPr="00DF6D26" w:rsidRDefault="00DF6D26" w:rsidP="00DF6D26">
      <w:pPr>
        <w:rPr>
          <w:rFonts w:ascii="Arial" w:hAnsi="Arial" w:cs="Arial"/>
          <w:lang w:val="es-MX"/>
        </w:rPr>
      </w:pPr>
      <w:r w:rsidRPr="00DF6D26">
        <w:rPr>
          <w:rFonts w:ascii="Arial" w:hAnsi="Arial" w:cs="Arial"/>
          <w:lang w:val="es-MX"/>
        </w:rPr>
        <w:t xml:space="preserve">Cuando el proceso de contratación se estructure por lotes o grupos aplican las siguientes reglas, además de las previstas en otros numerales del presente documento: </w:t>
      </w:r>
    </w:p>
    <w:p w:rsidR="00DF6D26" w:rsidRPr="00DF6D26" w:rsidRDefault="00DF6D26" w:rsidP="00DF6D26">
      <w:pPr>
        <w:rPr>
          <w:rFonts w:ascii="Arial" w:hAnsi="Arial" w:cs="Arial"/>
          <w:lang w:val="es-MX"/>
        </w:rPr>
      </w:pPr>
    </w:p>
    <w:p w:rsidR="00DF6D26" w:rsidRPr="00DF6D26" w:rsidRDefault="00DF6D26" w:rsidP="00F41A03">
      <w:pPr>
        <w:pStyle w:val="InviasNormal"/>
        <w:numPr>
          <w:ilvl w:val="0"/>
          <w:numId w:val="41"/>
        </w:numPr>
        <w:spacing w:before="0" w:line="276" w:lineRule="auto"/>
        <w:ind w:left="720" w:hanging="720"/>
        <w:rPr>
          <w:rFonts w:ascii="Arial" w:eastAsia="Arial" w:hAnsi="Arial" w:cs="Arial"/>
          <w:color w:val="auto"/>
          <w:sz w:val="20"/>
          <w:szCs w:val="20"/>
          <w:lang w:val="es-MX"/>
        </w:rPr>
      </w:pPr>
      <w:r w:rsidRPr="00DF6D26">
        <w:rPr>
          <w:rFonts w:ascii="Arial" w:eastAsia="Arial" w:hAnsi="Arial" w:cs="Arial"/>
          <w:color w:val="auto"/>
          <w:sz w:val="20"/>
          <w:szCs w:val="20"/>
          <w:highlight w:val="yellow"/>
          <w:lang w:val="es-MX"/>
        </w:rPr>
        <w:t xml:space="preserve">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w:t>
      </w:r>
      <w:r w:rsidRPr="004E516E">
        <w:rPr>
          <w:rFonts w:ascii="Arial" w:eastAsia="Arial" w:hAnsi="Arial" w:cs="Arial"/>
          <w:color w:val="auto"/>
          <w:sz w:val="20"/>
          <w:szCs w:val="20"/>
          <w:highlight w:val="yellow"/>
          <w:lang w:val="es-MX"/>
        </w:rPr>
        <w:t xml:space="preserve">F. </w:t>
      </w:r>
      <w:r w:rsidRPr="00DF6D26">
        <w:rPr>
          <w:rFonts w:ascii="Arial" w:eastAsia="Arial" w:hAnsi="Arial" w:cs="Arial"/>
          <w:color w:val="auto"/>
          <w:sz w:val="20"/>
          <w:szCs w:val="20"/>
          <w:highlight w:val="yellow"/>
          <w:lang w:val="es-MX"/>
        </w:rPr>
        <w:t>de este mismo numeral).</w:t>
      </w: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El proponente debe presentar un solo Sobre para todos los lotes o grupo</w:t>
      </w:r>
      <w:r>
        <w:rPr>
          <w:rFonts w:ascii="Arial" w:hAnsi="Arial" w:cs="Arial"/>
          <w:lang w:val="es-MX"/>
        </w:rPr>
        <w:t>s a los cuales presenta oferta.</w:t>
      </w: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Para acreditar la experiencia. En la verificación del número de contratos frente al Presupuesto Oficial, el valor mínimo se certificará de acuerdo con el valor del Presupuesto Oficial del respectivo lote o grupo expresado en SMMLV.</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lastRenderedPageBreak/>
        <w:t xml:space="preserve">La experiencia que debe acreditar el proponente será la establecida de forma independiente para cada lote o grupo, de acuerdo con las actividades definidas en la Matriz 1 – Experiencia. </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El orden que se seguirá para establecer el orden de elegibilidad de los lotes o grupos que conforman el proceso de contratación será el señalado por la entidad en el numeral 2.6.</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highlight w:val="lightGray"/>
          <w:lang w:val="es-MX"/>
        </w:rPr>
        <w:t>[Incluir cuando la entidad no establezca la posibilidad de resultar adjudicatario de más de un lote o grupo]</w:t>
      </w:r>
      <w:r w:rsidRPr="00DF6D26">
        <w:rPr>
          <w:rFonts w:ascii="Arial" w:hAnsi="Arial" w:cs="Arial"/>
          <w:lang w:val="es-MX"/>
        </w:rPr>
        <w:t xml:space="preserve"> El proponente seleccionado debe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rsidR="00DF6D26" w:rsidRPr="00DF6D26" w:rsidRDefault="00DF6D26" w:rsidP="00DF6D26">
      <w:pPr>
        <w:pStyle w:val="Prrafodelista"/>
        <w:ind w:left="710"/>
        <w:rPr>
          <w:rFonts w:ascii="Arial" w:hAnsi="Arial" w:cs="Arial"/>
          <w:lang w:val="es-MX"/>
        </w:rPr>
      </w:pPr>
    </w:p>
    <w:p w:rsidR="00DF6D26" w:rsidRPr="00FE3393"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highlight w:val="lightGray"/>
          <w:lang w:val="es-MX"/>
        </w:rPr>
        <w:t>[Incluir cuando la entidad establezca la posibilidad de resultar adjudicatario de más de un lote o grupo]</w:t>
      </w:r>
      <w:r w:rsidRPr="00DF6D26">
        <w:rPr>
          <w:rFonts w:ascii="Arial" w:hAnsi="Arial" w:cs="Arial"/>
          <w:lang w:val="es-MX"/>
        </w:rPr>
        <w:t xml:space="preserve"> La entidad verifica en la audiencia efectiva de adjudicación que el proponente cumple con el capital de trabajo para resultar adjudicatario de un lote o grupo adicional. </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El proponente debe indicar en el Formato 1 – Carta de presentación de la oferta y en el Formato 2 – Conformación de proponente plural (Formato 2A – Consorcios) (Formato 2B Uniones Temporales), el lote o lotes a los cuales presenta oferta.</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Para definir el método de ponderación de la oferta económica se aplicarán las reglas definidas en el numera</w:t>
      </w:r>
      <w:r w:rsidRPr="004E516E">
        <w:rPr>
          <w:rFonts w:ascii="Arial" w:hAnsi="Arial" w:cs="Arial"/>
          <w:lang w:val="es-MX"/>
        </w:rPr>
        <w:t>l 4.1.</w:t>
      </w:r>
      <w:r w:rsidR="004E516E" w:rsidRPr="004E516E">
        <w:rPr>
          <w:rFonts w:ascii="Arial" w:hAnsi="Arial" w:cs="Arial"/>
          <w:lang w:val="es-MX"/>
        </w:rPr>
        <w:t>3</w:t>
      </w:r>
      <w:r w:rsidRPr="004E516E">
        <w:rPr>
          <w:rFonts w:ascii="Arial" w:hAnsi="Arial" w:cs="Arial"/>
          <w:lang w:val="es-MX"/>
        </w:rPr>
        <w:t>.</w:t>
      </w:r>
    </w:p>
    <w:p w:rsidR="00A04B59" w:rsidRDefault="00A04B59">
      <w:pPr>
        <w:spacing w:line="245" w:lineRule="auto"/>
        <w:rPr>
          <w:rFonts w:ascii="Times New Roman" w:eastAsia="Times New Roman" w:hAnsi="Times New Roman" w:cs="Times New Roman"/>
        </w:rPr>
      </w:pPr>
    </w:p>
    <w:p w:rsidR="00A04B59" w:rsidRDefault="00145E9A" w:rsidP="00F41A03">
      <w:pPr>
        <w:pStyle w:val="Ttulo1"/>
        <w:numPr>
          <w:ilvl w:val="0"/>
          <w:numId w:val="38"/>
        </w:numPr>
      </w:pPr>
      <w:bookmarkStart w:id="50" w:name="_Toc110976325"/>
      <w:r>
        <w:t>CAPÍTULO III REQUISITOS HABILITANTES Y SU VERIFICACIÓN</w:t>
      </w:r>
      <w:bookmarkEnd w:id="50"/>
    </w:p>
    <w:p w:rsidR="00A04B59" w:rsidRDefault="00A04B59">
      <w:pPr>
        <w:spacing w:line="164" w:lineRule="auto"/>
        <w:rPr>
          <w:rFonts w:ascii="Times New Roman" w:eastAsia="Times New Roman" w:hAnsi="Times New Roman" w:cs="Times New Roman"/>
        </w:rPr>
      </w:pPr>
    </w:p>
    <w:p w:rsidR="00A04B59" w:rsidRDefault="00A04B59">
      <w:pPr>
        <w:spacing w:line="270" w:lineRule="auto"/>
        <w:ind w:left="260" w:right="260"/>
        <w:jc w:val="both"/>
        <w:rPr>
          <w:rFonts w:ascii="Arial" w:eastAsia="Arial" w:hAnsi="Arial" w:cs="Arial"/>
          <w:color w:val="3B3838"/>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La Entidad realizará la verificación de los Requisitos Habilitantes dentro del término señalado en el cronograma del presente Pliego de Condiciones, de acuerdo con los soportes documentales que acompañan la propuesta presentada.</w:t>
      </w:r>
    </w:p>
    <w:p w:rsidR="00A04B59" w:rsidRDefault="00A04B59">
      <w:pPr>
        <w:spacing w:line="256"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Los Requisitos Habilitantes serán objeto de verificación, por lo tanto, si la propuesta cumple todos los aspectos se evaluarán como </w:t>
      </w:r>
      <w:r>
        <w:rPr>
          <w:rFonts w:ascii="Arial" w:eastAsia="Arial" w:hAnsi="Arial" w:cs="Arial"/>
          <w:i/>
          <w:color w:val="3B3838"/>
        </w:rPr>
        <w:t>“cumple”</w:t>
      </w:r>
      <w:r>
        <w:rPr>
          <w:rFonts w:ascii="Arial" w:eastAsia="Arial" w:hAnsi="Arial" w:cs="Arial"/>
          <w:color w:val="3B3838"/>
        </w:rPr>
        <w:t xml:space="preserve">. En caso contrario se evaluará como </w:t>
      </w:r>
      <w:r>
        <w:rPr>
          <w:rFonts w:ascii="Arial" w:eastAsia="Arial" w:hAnsi="Arial" w:cs="Arial"/>
          <w:i/>
          <w:color w:val="3B3838"/>
        </w:rPr>
        <w:t>“no cumple”</w:t>
      </w:r>
      <w:r>
        <w:rPr>
          <w:rFonts w:ascii="Arial" w:eastAsia="Arial" w:hAnsi="Arial" w:cs="Arial"/>
          <w:color w:val="3B3838"/>
        </w:rPr>
        <w:t>.</w:t>
      </w:r>
    </w:p>
    <w:p w:rsidR="00A04B59" w:rsidRDefault="00A04B59">
      <w:pPr>
        <w:spacing w:line="264" w:lineRule="auto"/>
        <w:rPr>
          <w:rFonts w:ascii="Times New Roman" w:eastAsia="Times New Roman" w:hAnsi="Times New Roman" w:cs="Times New Roman"/>
        </w:rPr>
      </w:pPr>
    </w:p>
    <w:p w:rsidR="00A04B59" w:rsidRDefault="00145E9A">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rPr>
      </w:pPr>
      <w:r>
        <w:rPr>
          <w:rFonts w:ascii="Arial" w:eastAsia="Arial" w:hAnsi="Arial" w:cs="Arial"/>
          <w:color w:val="3B3838"/>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RUP y los documentos señalados en este pliego de condiciones. </w:t>
      </w:r>
    </w:p>
    <w:p w:rsidR="00A04B59" w:rsidRDefault="00A04B59">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rPr>
      </w:pPr>
    </w:p>
    <w:p w:rsidR="00A04B59" w:rsidRDefault="00145E9A" w:rsidP="00F41A03">
      <w:pPr>
        <w:pStyle w:val="Ttulo2"/>
        <w:numPr>
          <w:ilvl w:val="1"/>
          <w:numId w:val="38"/>
        </w:numPr>
      </w:pPr>
      <w:bookmarkStart w:id="51" w:name="bookmark=id.37m2jsg" w:colFirst="0" w:colLast="0"/>
      <w:bookmarkStart w:id="52" w:name="_Toc110976326"/>
      <w:bookmarkEnd w:id="51"/>
      <w:r>
        <w:t>GENERALIDADES</w:t>
      </w:r>
      <w:bookmarkEnd w:id="52"/>
    </w:p>
    <w:p w:rsidR="00A04B59" w:rsidRDefault="00A04B59">
      <w:pPr>
        <w:spacing w:line="246" w:lineRule="auto"/>
        <w:rPr>
          <w:rFonts w:ascii="Times New Roman" w:eastAsia="Times New Roman" w:hAnsi="Times New Roman" w:cs="Times New Roman"/>
        </w:rPr>
      </w:pPr>
    </w:p>
    <w:p w:rsidR="00A04B59" w:rsidRDefault="00145E9A">
      <w:pPr>
        <w:numPr>
          <w:ilvl w:val="0"/>
          <w:numId w:val="9"/>
        </w:numPr>
        <w:pBdr>
          <w:top w:val="nil"/>
          <w:left w:val="nil"/>
          <w:bottom w:val="nil"/>
          <w:right w:val="nil"/>
          <w:between w:val="nil"/>
        </w:pBdr>
        <w:tabs>
          <w:tab w:val="left" w:pos="960"/>
        </w:tabs>
        <w:spacing w:line="270" w:lineRule="auto"/>
        <w:ind w:right="260"/>
        <w:jc w:val="both"/>
        <w:rPr>
          <w:rFonts w:ascii="Arial" w:eastAsia="Arial" w:hAnsi="Arial" w:cs="Arial"/>
          <w:color w:val="3B3838"/>
        </w:rPr>
      </w:pPr>
      <w:r>
        <w:rPr>
          <w:rFonts w:ascii="Arial" w:eastAsia="Arial" w:hAnsi="Arial" w:cs="Arial"/>
          <w:color w:val="3B3838"/>
        </w:rPr>
        <w:lastRenderedPageBreak/>
        <w:t>Únicamente se considerarán habilitados aquellos Proponentes que acrediten el cumplimiento de la totalidad de los Requisitos Habilitantes, según lo señalado en el presente Pliego de Condiciones.</w:t>
      </w:r>
    </w:p>
    <w:p w:rsidR="00A04B59" w:rsidRDefault="00A04B59">
      <w:pPr>
        <w:spacing w:line="258" w:lineRule="auto"/>
        <w:rPr>
          <w:rFonts w:ascii="Times New Roman" w:eastAsia="Times New Roman" w:hAnsi="Times New Roman" w:cs="Times New Roman"/>
        </w:rPr>
      </w:pPr>
    </w:p>
    <w:p w:rsidR="00A04B59" w:rsidRDefault="00145E9A">
      <w:pPr>
        <w:numPr>
          <w:ilvl w:val="0"/>
          <w:numId w:val="9"/>
        </w:numPr>
        <w:pBdr>
          <w:top w:val="nil"/>
          <w:left w:val="nil"/>
          <w:bottom w:val="nil"/>
          <w:right w:val="nil"/>
          <w:between w:val="nil"/>
        </w:pBdr>
        <w:tabs>
          <w:tab w:val="left" w:pos="980"/>
        </w:tabs>
        <w:spacing w:line="270" w:lineRule="auto"/>
        <w:ind w:right="260"/>
        <w:jc w:val="both"/>
        <w:rPr>
          <w:rFonts w:ascii="Arial" w:eastAsia="Arial" w:hAnsi="Arial" w:cs="Arial"/>
          <w:color w:val="3B3838"/>
        </w:rPr>
      </w:pPr>
      <w:r>
        <w:rPr>
          <w:rFonts w:ascii="Arial" w:eastAsia="Arial" w:hAnsi="Arial" w:cs="Arial"/>
          <w:color w:val="3B3838"/>
        </w:rPr>
        <w:t xml:space="preserve">En el caso de Proponentes Plurales, los Requisitos Habilitantes serán acreditados por cada uno de los integrantes de la figura asociativa, </w:t>
      </w:r>
      <w:r>
        <w:rPr>
          <w:rFonts w:ascii="Arial" w:eastAsia="Arial" w:hAnsi="Arial" w:cs="Arial"/>
          <w:color w:val="000000"/>
        </w:rPr>
        <w:t>salvo que se dé a entender algo distinto y, en todo caso, se realizará</w:t>
      </w:r>
      <w:r>
        <w:rPr>
          <w:rFonts w:ascii="Arial" w:eastAsia="Arial" w:hAnsi="Arial" w:cs="Arial"/>
          <w:color w:val="3B3838"/>
        </w:rPr>
        <w:t xml:space="preserve"> de acuerdo con las reglas de los pliegos de condiciones.</w:t>
      </w:r>
    </w:p>
    <w:p w:rsidR="00A04B59" w:rsidRDefault="00A04B59">
      <w:pPr>
        <w:spacing w:line="255" w:lineRule="auto"/>
        <w:rPr>
          <w:rFonts w:ascii="Arial" w:eastAsia="Arial" w:hAnsi="Arial" w:cs="Arial"/>
          <w:color w:val="3B3838"/>
        </w:rPr>
      </w:pPr>
    </w:p>
    <w:p w:rsidR="00A04B59" w:rsidRDefault="00145E9A">
      <w:pPr>
        <w:numPr>
          <w:ilvl w:val="0"/>
          <w:numId w:val="9"/>
        </w:numPr>
        <w:pBdr>
          <w:top w:val="nil"/>
          <w:left w:val="nil"/>
          <w:bottom w:val="nil"/>
          <w:right w:val="nil"/>
          <w:between w:val="nil"/>
        </w:pBdr>
        <w:tabs>
          <w:tab w:val="left" w:pos="980"/>
        </w:tabs>
        <w:spacing w:line="271" w:lineRule="auto"/>
        <w:ind w:right="260"/>
        <w:jc w:val="both"/>
        <w:rPr>
          <w:rFonts w:ascii="Arial" w:eastAsia="Arial" w:hAnsi="Arial" w:cs="Arial"/>
          <w:color w:val="3B3838"/>
        </w:rPr>
      </w:pPr>
      <w:r>
        <w:rPr>
          <w:rFonts w:ascii="Arial" w:eastAsia="Arial" w:hAnsi="Arial" w:cs="Arial"/>
          <w:color w:val="3B3838"/>
        </w:rPr>
        <w:t xml:space="preserve">Todos los Proponentes deben diligenciar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 xml:space="preserve">y los Proponentes extranjeros </w:t>
      </w:r>
      <w:r>
        <w:rPr>
          <w:rFonts w:ascii="Arial" w:eastAsia="Arial" w:hAnsi="Arial" w:cs="Arial"/>
          <w:color w:val="000000"/>
        </w:rPr>
        <w:t xml:space="preserve">sin domicilio o sin sucursal en Colombia </w:t>
      </w:r>
      <w:r>
        <w:rPr>
          <w:rFonts w:ascii="Arial" w:eastAsia="Arial" w:hAnsi="Arial" w:cs="Arial"/>
          <w:color w:val="3B3838"/>
        </w:rPr>
        <w:t xml:space="preserve">deberán diligenciar adicionalmente el </w:t>
      </w:r>
      <w:hyperlink w:anchor="bookmark=id.3bj1y38">
        <w:r>
          <w:rPr>
            <w:rFonts w:ascii="Arial" w:eastAsia="Arial" w:hAnsi="Arial" w:cs="Arial"/>
            <w:color w:val="3B3838"/>
          </w:rPr>
          <w:t>Formato 4 – Capacidad financiera y</w:t>
        </w:r>
      </w:hyperlink>
      <w:r>
        <w:rPr>
          <w:rFonts w:ascii="Arial" w:eastAsia="Arial" w:hAnsi="Arial" w:cs="Arial"/>
          <w:color w:val="3B3838"/>
        </w:rPr>
        <w:t xml:space="preserve"> </w:t>
      </w:r>
      <w:hyperlink w:anchor="bookmark=id.3bj1y38">
        <w:r>
          <w:rPr>
            <w:rFonts w:ascii="Arial" w:eastAsia="Arial" w:hAnsi="Arial" w:cs="Arial"/>
            <w:color w:val="3B3838"/>
          </w:rPr>
          <w:t xml:space="preserve">organizacional para extranjeros </w:t>
        </w:r>
      </w:hyperlink>
      <w:r>
        <w:rPr>
          <w:rFonts w:ascii="Arial" w:eastAsia="Arial" w:hAnsi="Arial" w:cs="Arial"/>
          <w:color w:val="3B3838"/>
        </w:rPr>
        <w:t>y adjuntar los soportes que ahí se definen.</w:t>
      </w:r>
    </w:p>
    <w:p w:rsidR="00A04B59" w:rsidRDefault="00A04B59">
      <w:pPr>
        <w:tabs>
          <w:tab w:val="left" w:pos="980"/>
        </w:tabs>
        <w:spacing w:line="271" w:lineRule="auto"/>
        <w:ind w:right="260"/>
        <w:jc w:val="both"/>
        <w:rPr>
          <w:rFonts w:ascii="Arial" w:eastAsia="Arial" w:hAnsi="Arial" w:cs="Arial"/>
          <w:color w:val="3B3838"/>
        </w:rPr>
      </w:pPr>
    </w:p>
    <w:p w:rsidR="00A04B59" w:rsidRPr="00FE3393" w:rsidRDefault="00145E9A" w:rsidP="00FE3393">
      <w:pPr>
        <w:numPr>
          <w:ilvl w:val="0"/>
          <w:numId w:val="9"/>
        </w:numPr>
        <w:pBdr>
          <w:top w:val="nil"/>
          <w:left w:val="nil"/>
          <w:bottom w:val="nil"/>
          <w:right w:val="nil"/>
          <w:between w:val="nil"/>
        </w:pBdr>
        <w:tabs>
          <w:tab w:val="left" w:pos="960"/>
        </w:tabs>
        <w:spacing w:line="271" w:lineRule="auto"/>
        <w:ind w:right="260"/>
        <w:jc w:val="both"/>
        <w:rPr>
          <w:rFonts w:ascii="Arial" w:eastAsia="Arial" w:hAnsi="Arial" w:cs="Arial"/>
          <w:color w:val="000000"/>
        </w:rPr>
      </w:pPr>
      <w:r>
        <w:rPr>
          <w:rFonts w:ascii="Arial" w:eastAsia="Arial" w:hAnsi="Arial" w:cs="Arial"/>
          <w:color w:val="000000"/>
        </w:rPr>
        <w:t>Los Proponentes obligados a estar inscritos en el Registro Único de Proponentes (RUP), deberán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bookmarkStart w:id="53" w:name="_Toc110976327"/>
    <w:p w:rsidR="00A04B59" w:rsidRDefault="00437772" w:rsidP="00F41A03">
      <w:pPr>
        <w:pStyle w:val="Ttulo2"/>
        <w:numPr>
          <w:ilvl w:val="1"/>
          <w:numId w:val="38"/>
        </w:numPr>
        <w:rPr>
          <w:b w:val="0"/>
          <w:color w:val="3B3838"/>
        </w:rPr>
      </w:pPr>
      <w:sdt>
        <w:sdtPr>
          <w:tag w:val="goog_rdk_5"/>
          <w:id w:val="-1059018367"/>
        </w:sdtPr>
        <w:sdtEndPr/>
        <w:sdtContent>
          <w:r w:rsidR="00145E9A">
            <w:rPr>
              <w:color w:val="3B3838"/>
              <w:sz w:val="20"/>
              <w:szCs w:val="20"/>
            </w:rPr>
            <w:t>CRITERIOS DIFERENCIALES PARA EMPRENDIMIENTOS Y EMPRESAS DE MUJERES y MIPYMES</w:t>
          </w:r>
        </w:sdtContent>
      </w:sdt>
      <w:bookmarkEnd w:id="53"/>
    </w:p>
    <w:p w:rsidR="00A04B59" w:rsidRDefault="00A04B59">
      <w:pPr>
        <w:pBdr>
          <w:top w:val="nil"/>
          <w:left w:val="nil"/>
          <w:bottom w:val="nil"/>
          <w:right w:val="nil"/>
          <w:between w:val="nil"/>
        </w:pBdr>
        <w:tabs>
          <w:tab w:val="left" w:pos="-142"/>
        </w:tabs>
        <w:ind w:hanging="2"/>
        <w:jc w:val="both"/>
        <w:rPr>
          <w:rFonts w:ascii="Arial" w:eastAsia="Arial" w:hAnsi="Arial" w:cs="Arial"/>
          <w:color w:val="3B3838"/>
        </w:rPr>
      </w:pPr>
    </w:p>
    <w:p w:rsidR="00A04B59" w:rsidRDefault="00437772">
      <w:pPr>
        <w:pBdr>
          <w:top w:val="nil"/>
          <w:left w:val="nil"/>
          <w:bottom w:val="nil"/>
          <w:right w:val="nil"/>
          <w:between w:val="nil"/>
        </w:pBdr>
        <w:tabs>
          <w:tab w:val="left" w:pos="-142"/>
        </w:tabs>
        <w:ind w:left="284" w:right="288" w:hanging="1"/>
        <w:jc w:val="both"/>
        <w:rPr>
          <w:rFonts w:ascii="Arial" w:eastAsia="Arial" w:hAnsi="Arial" w:cs="Arial"/>
          <w:color w:val="3B3838"/>
        </w:rPr>
      </w:pPr>
      <w:sdt>
        <w:sdtPr>
          <w:tag w:val="goog_rdk_7"/>
          <w:id w:val="157746390"/>
        </w:sdtPr>
        <w:sdtEndPr/>
        <w:sdtContent>
          <w:r w:rsidR="00145E9A">
            <w:rPr>
              <w:rFonts w:ascii="Arial" w:eastAsia="Arial" w:hAnsi="Arial" w:cs="Arial"/>
              <w:color w:val="3B3838"/>
            </w:rPr>
            <w:t>De conformidad con lo señalado en los artículos 2.2.1.2.4.2.15 y 2.2.1.2.4.2.18  del Decreto 1082 de 2015, los cuales fueron adicionados mediante Decreto 1860 de 2021, en los procesos de selección que adelanten las Entidades Estatales se incluirán condiciones habilitantes que incentiven: 1) Los emprendimientos y empresas de mujeres con domicilio en el territorio nacional;  2) Las Mipymes.</w:t>
          </w:r>
        </w:sdtContent>
      </w:sdt>
    </w:p>
    <w:p w:rsidR="00A04B59" w:rsidRDefault="00A04B59">
      <w:pPr>
        <w:pBdr>
          <w:top w:val="nil"/>
          <w:left w:val="nil"/>
          <w:bottom w:val="nil"/>
          <w:right w:val="nil"/>
          <w:between w:val="nil"/>
        </w:pBdr>
        <w:tabs>
          <w:tab w:val="left" w:pos="-142"/>
        </w:tabs>
        <w:ind w:left="284" w:right="288" w:hanging="1"/>
        <w:jc w:val="both"/>
        <w:rPr>
          <w:rFonts w:ascii="Arial" w:eastAsia="Arial" w:hAnsi="Arial" w:cs="Arial"/>
          <w:color w:val="3B3838"/>
        </w:rPr>
      </w:pPr>
    </w:p>
    <w:p w:rsidR="00A04B59" w:rsidRDefault="00437772">
      <w:pPr>
        <w:pBdr>
          <w:top w:val="nil"/>
          <w:left w:val="nil"/>
          <w:bottom w:val="nil"/>
          <w:right w:val="nil"/>
          <w:between w:val="nil"/>
        </w:pBdr>
        <w:tabs>
          <w:tab w:val="left" w:pos="-142"/>
        </w:tabs>
        <w:ind w:left="284" w:right="288" w:hanging="1"/>
        <w:jc w:val="both"/>
        <w:rPr>
          <w:rFonts w:ascii="Arial" w:eastAsia="Arial" w:hAnsi="Arial" w:cs="Arial"/>
          <w:color w:val="3B3838"/>
        </w:rPr>
      </w:pPr>
      <w:sdt>
        <w:sdtPr>
          <w:tag w:val="goog_rdk_9"/>
          <w:id w:val="-911626730"/>
        </w:sdtPr>
        <w:sdtEndPr/>
        <w:sdtContent>
          <w:r w:rsidR="00145E9A">
            <w:rPr>
              <w:rFonts w:ascii="Arial" w:eastAsia="Arial" w:hAnsi="Arial" w:cs="Arial"/>
              <w:color w:val="3B3838"/>
            </w:rPr>
            <w:t>Para el efecto y para cada uno de los grupos de interés mencionados, los documentos del proceso de selección incorporarán requisitos habilitantes diferenciales relacionados con alguno o algunos de los siguientes aspectos, para cada uno de los grupos de interés mencionados:</w:t>
          </w:r>
        </w:sdtContent>
      </w:sdt>
    </w:p>
    <w:p w:rsidR="00A04B59" w:rsidRDefault="00A04B59">
      <w:pPr>
        <w:pBdr>
          <w:top w:val="nil"/>
          <w:left w:val="nil"/>
          <w:bottom w:val="nil"/>
          <w:right w:val="nil"/>
          <w:between w:val="nil"/>
        </w:pBdr>
        <w:tabs>
          <w:tab w:val="left" w:pos="-142"/>
        </w:tabs>
        <w:ind w:left="284" w:right="288" w:hanging="1"/>
        <w:jc w:val="both"/>
        <w:rPr>
          <w:rFonts w:ascii="Arial" w:eastAsia="Arial" w:hAnsi="Arial" w:cs="Arial"/>
          <w:color w:val="3B3838"/>
        </w:rPr>
      </w:pPr>
    </w:p>
    <w:p w:rsidR="00A04B59" w:rsidRDefault="00437772">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1"/>
          <w:id w:val="-267470530"/>
        </w:sdtPr>
        <w:sdtEndPr/>
        <w:sdtContent>
          <w:r w:rsidR="00145E9A">
            <w:rPr>
              <w:rFonts w:ascii="Arial" w:eastAsia="Arial" w:hAnsi="Arial" w:cs="Arial"/>
              <w:color w:val="3B3838"/>
            </w:rPr>
            <w:t>1. Tiempo de experiencia.</w:t>
          </w:r>
        </w:sdtContent>
      </w:sdt>
    </w:p>
    <w:p w:rsidR="00A04B59" w:rsidRDefault="00437772">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3"/>
          <w:id w:val="-440297224"/>
        </w:sdtPr>
        <w:sdtEndPr/>
        <w:sdtContent>
          <w:r w:rsidR="00145E9A">
            <w:rPr>
              <w:rFonts w:ascii="Arial" w:eastAsia="Arial" w:hAnsi="Arial" w:cs="Arial"/>
              <w:color w:val="3B3838"/>
            </w:rPr>
            <w:t>2. Número de contratos para la acreditación de la experiencia.</w:t>
          </w:r>
        </w:sdtContent>
      </w:sdt>
    </w:p>
    <w:p w:rsidR="00A04B59" w:rsidRDefault="00437772">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5"/>
          <w:id w:val="-1355962419"/>
        </w:sdtPr>
        <w:sdtEndPr/>
        <w:sdtContent>
          <w:r w:rsidR="00145E9A">
            <w:rPr>
              <w:rFonts w:ascii="Arial" w:eastAsia="Arial" w:hAnsi="Arial" w:cs="Arial"/>
              <w:color w:val="3B3838"/>
            </w:rPr>
            <w:t>3. Índices de capacidad financiera.</w:t>
          </w:r>
        </w:sdtContent>
      </w:sdt>
    </w:p>
    <w:p w:rsidR="00A04B59" w:rsidRDefault="00437772">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7"/>
          <w:id w:val="-1242401592"/>
        </w:sdtPr>
        <w:sdtEndPr/>
        <w:sdtContent>
          <w:r w:rsidR="00145E9A">
            <w:rPr>
              <w:rFonts w:ascii="Arial" w:eastAsia="Arial" w:hAnsi="Arial" w:cs="Arial"/>
              <w:color w:val="3B3838"/>
            </w:rPr>
            <w:t>4. Índices de capacidad organizacional.</w:t>
          </w:r>
        </w:sdtContent>
      </w:sdt>
    </w:p>
    <w:p w:rsidR="00A04B59" w:rsidRDefault="00437772">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9"/>
          <w:id w:val="-2119596294"/>
        </w:sdtPr>
        <w:sdtEndPr/>
        <w:sdtContent>
          <w:r w:rsidR="00145E9A">
            <w:rPr>
              <w:rFonts w:ascii="Arial" w:eastAsia="Arial" w:hAnsi="Arial" w:cs="Arial"/>
              <w:color w:val="3B3838"/>
            </w:rPr>
            <w:t>5. Valor de la garantía de seriedad de la oferta.</w:t>
          </w:r>
        </w:sdtContent>
      </w:sdt>
    </w:p>
    <w:p w:rsidR="00A04B59" w:rsidRDefault="00437772">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21"/>
          <w:id w:val="2000765903"/>
        </w:sdtPr>
        <w:sdtEndPr/>
        <w:sdtContent>
          <w:r w:rsidR="00145E9A">
            <w:rPr>
              <w:rFonts w:ascii="Arial" w:eastAsia="Arial" w:hAnsi="Arial" w:cs="Arial"/>
              <w:color w:val="3B3838"/>
            </w:rPr>
            <w:t>El requisito habilitante diferencial se refiere a establecer condiciones más exigentes respecto a alguno o algunos de los criterios de participación antes enunciados frente a los demás proponentes que concurran al procedimiento de selección y que no hagan parte de: 1) Emprendimientos y empresas de mujeres con domicilio en el territorio nacional;  2) Mipymes.</w:t>
          </w:r>
        </w:sdtContent>
      </w:sdt>
    </w:p>
    <w:p w:rsidR="00A04B59" w:rsidRDefault="00437772">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23"/>
          <w:id w:val="-1111582905"/>
        </w:sdtPr>
        <w:sdtEndPr/>
        <w:sdtContent>
          <w:r w:rsidR="00145E9A">
            <w:rPr>
              <w:rFonts w:ascii="Arial" w:eastAsia="Arial" w:hAnsi="Arial" w:cs="Arial"/>
              <w:color w:val="3B3838"/>
            </w:rPr>
            <w:t xml:space="preserve">Con el fin de dar cumplimiento a estas disposiciones y de acuerdo al análisis que se despliegue para cada uno de estos grupos de interés en el estudio de sector, la entidad incluirá los denominados criterios diferenciales en el numeral que desarrolle el criterio habilitante respectivo. </w:t>
          </w:r>
        </w:sdtContent>
      </w:sdt>
    </w:p>
    <w:p w:rsidR="00A04B59" w:rsidRDefault="00437772">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25"/>
          <w:id w:val="-236554579"/>
        </w:sdtPr>
        <w:sdtEndPr/>
        <w:sdtContent>
          <w:r w:rsidR="00145E9A">
            <w:rPr>
              <w:rFonts w:ascii="Arial" w:eastAsia="Arial" w:hAnsi="Arial" w:cs="Arial"/>
              <w:color w:val="3B3838"/>
            </w:rPr>
            <w:t>Tratándose de proponentes plurales, estos requisitos habilitantes diferenciales aplicarán si por lo menos uno de los integrantes, hace parte del grupo de interés respectivo al que haga referencia el requisito habilitante 1) Emprendimientos y empresas de mujeres con domicilio en el territorio nacional;  2) Mipymes. Dicho integrante deberá tener una participación igual o superior al diez por ciento (10%) en el consorcio o unión temporal que se presente al proceso de selección.</w:t>
          </w:r>
        </w:sdtContent>
      </w:sdt>
    </w:p>
    <w:p w:rsidR="00A04B59" w:rsidRDefault="00437772">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27"/>
          <w:id w:val="760188552"/>
        </w:sdtPr>
        <w:sdtEndPr/>
        <w:sdtContent>
          <w:sdt>
            <w:sdtPr>
              <w:tag w:val="goog_rdk_44"/>
              <w:id w:val="827563858"/>
            </w:sdtPr>
            <w:sdtEndPr/>
            <w:sdtContent>
              <w:r w:rsidR="006007E5">
                <w:rPr>
                  <w:rFonts w:ascii="Arial" w:eastAsia="Arial" w:hAnsi="Arial"/>
                  <w:color w:val="3B3838"/>
                </w:rPr>
                <w:t xml:space="preserve">El proponente o integrante de proponente plural, acreditará hacer parte del grupo de interés requerido en el respectivo criterio habilitante, cumpliendo con la definición de emprendimientos y empresas de mujeres, según lo establecido en el artículo 2.2.1.2.4.2.14 del Decreto 1082 de 2015 a través del diligenciamiento del </w:t>
              </w:r>
              <w:r w:rsidR="006007E5" w:rsidRPr="006007E5">
                <w:rPr>
                  <w:rFonts w:ascii="Arial" w:eastAsia="Arial" w:hAnsi="Arial"/>
                  <w:color w:val="3B3838"/>
                </w:rPr>
                <w:t>formato 1</w:t>
              </w:r>
              <w:r w:rsidR="006007E5">
                <w:rPr>
                  <w:rFonts w:ascii="Arial" w:eastAsia="Arial" w:hAnsi="Arial"/>
                  <w:color w:val="3B3838"/>
                </w:rPr>
                <w:t>2</w:t>
              </w:r>
              <w:r w:rsidR="006007E5" w:rsidRPr="00277EBD">
                <w:rPr>
                  <w:rFonts w:ascii="Arial" w:eastAsia="Arial" w:hAnsi="Arial"/>
                  <w:color w:val="3B3838"/>
                </w:rPr>
                <w:t xml:space="preserve"> acreditación de emprendimiento y empresa de mujere</w:t>
              </w:r>
              <w:r w:rsidR="006007E5">
                <w:rPr>
                  <w:rFonts w:ascii="Arial" w:eastAsia="Arial" w:hAnsi="Arial"/>
                  <w:color w:val="3B3838"/>
                </w:rPr>
                <w:t>s, que se suscribirá</w:t>
              </w:r>
              <w:r w:rsidR="006007E5" w:rsidRPr="00E51FA0">
                <w:rPr>
                  <w:rFonts w:ascii="Arial" w:eastAsia="Arial" w:hAnsi="Arial"/>
                  <w:color w:val="3B3838"/>
                </w:rPr>
                <w:t xml:space="preserve"> bajo la gravedad de juramento con una fecha de máximo treinta (30) días calendario anteriores a la prevista para el cierre del pro</w:t>
              </w:r>
              <w:r w:rsidR="006007E5">
                <w:rPr>
                  <w:rFonts w:ascii="Arial" w:eastAsia="Arial" w:hAnsi="Arial"/>
                  <w:color w:val="3B3838"/>
                </w:rPr>
                <w:t>ceso</w:t>
              </w:r>
              <w:r w:rsidR="006007E5" w:rsidRPr="00E51FA0">
                <w:rPr>
                  <w:rFonts w:ascii="Arial" w:eastAsia="Arial" w:hAnsi="Arial"/>
                  <w:color w:val="3B3838"/>
                </w:rPr>
                <w:t xml:space="preserve"> de selección</w:t>
              </w:r>
              <w:r w:rsidR="006007E5">
                <w:rPr>
                  <w:rFonts w:ascii="Arial" w:eastAsia="Arial" w:hAnsi="Arial"/>
                  <w:color w:val="3B3838"/>
                </w:rPr>
                <w:t>, el cual fue adicionado mediante Decreto 1860 de 2021. La acreditación de Mipyme se efectuará mediante la clasificación de tamaño empresarial indicada en el Registro Único de Proponentes.</w:t>
              </w:r>
            </w:sdtContent>
          </w:sdt>
        </w:sdtContent>
      </w:sdt>
    </w:p>
    <w:p w:rsidR="00A04B59" w:rsidRDefault="00A04B59">
      <w:pPr>
        <w:spacing w:line="245" w:lineRule="auto"/>
        <w:rPr>
          <w:rFonts w:ascii="Arial" w:eastAsia="Arial" w:hAnsi="Arial" w:cs="Arial"/>
          <w:color w:val="3B3838"/>
        </w:rPr>
      </w:pPr>
    </w:p>
    <w:p w:rsidR="00A04B59" w:rsidRDefault="00145E9A" w:rsidP="00F41A03">
      <w:pPr>
        <w:pStyle w:val="Ttulo2"/>
        <w:numPr>
          <w:ilvl w:val="1"/>
          <w:numId w:val="38"/>
        </w:numPr>
      </w:pPr>
      <w:bookmarkStart w:id="54" w:name="_Toc110976328"/>
      <w:r>
        <w:t>CAPACIDAD JURÍDICA</w:t>
      </w:r>
      <w:bookmarkEnd w:id="54"/>
    </w:p>
    <w:p w:rsidR="00A04B59" w:rsidRDefault="00A04B59">
      <w:pPr>
        <w:spacing w:line="244" w:lineRule="auto"/>
        <w:rPr>
          <w:rFonts w:ascii="Arial" w:eastAsia="Arial" w:hAnsi="Arial" w:cs="Arial"/>
          <w:color w:val="3B3838"/>
        </w:rPr>
      </w:pPr>
    </w:p>
    <w:p w:rsidR="00A04B59" w:rsidRDefault="00145E9A">
      <w:pPr>
        <w:spacing w:line="264" w:lineRule="auto"/>
        <w:ind w:left="260" w:right="260"/>
        <w:rPr>
          <w:rFonts w:ascii="Arial" w:eastAsia="Arial" w:hAnsi="Arial" w:cs="Arial"/>
          <w:color w:val="3B3838"/>
        </w:rPr>
      </w:pPr>
      <w:r>
        <w:rPr>
          <w:rFonts w:ascii="Arial" w:eastAsia="Arial" w:hAnsi="Arial" w:cs="Arial"/>
          <w:color w:val="3B3838"/>
        </w:rPr>
        <w:t>Los interesados podrán participar como Proponentes bajo alguna de las siguientes modalidades siempre y cuando cumplan los requisitos exigidos en el Pliego de Condiciones:</w:t>
      </w:r>
    </w:p>
    <w:p w:rsidR="00A04B59" w:rsidRDefault="00A04B59">
      <w:pPr>
        <w:spacing w:line="264" w:lineRule="auto"/>
        <w:rPr>
          <w:rFonts w:ascii="Arial" w:eastAsia="Arial" w:hAnsi="Arial" w:cs="Arial"/>
          <w:color w:val="3B3838"/>
        </w:rPr>
      </w:pPr>
    </w:p>
    <w:p w:rsidR="00A04B59" w:rsidRDefault="00145E9A">
      <w:pPr>
        <w:numPr>
          <w:ilvl w:val="0"/>
          <w:numId w:val="2"/>
        </w:numPr>
        <w:tabs>
          <w:tab w:val="left" w:pos="980"/>
        </w:tabs>
        <w:spacing w:line="264" w:lineRule="auto"/>
        <w:ind w:left="980" w:right="260" w:hanging="358"/>
        <w:rPr>
          <w:rFonts w:ascii="Arial" w:eastAsia="Arial" w:hAnsi="Arial" w:cs="Arial"/>
          <w:color w:val="3B3838"/>
        </w:rPr>
      </w:pPr>
      <w:r>
        <w:rPr>
          <w:rFonts w:ascii="Arial" w:eastAsia="Arial" w:hAnsi="Arial" w:cs="Arial"/>
          <w:color w:val="3B3838"/>
        </w:rPr>
        <w:t>Individualmente: como: (a) personas naturales nacionales o extranjeras, (b) personas jurídicas nacionales o extranjeras.</w:t>
      </w:r>
    </w:p>
    <w:p w:rsidR="00A04B59" w:rsidRDefault="00A04B59">
      <w:pPr>
        <w:spacing w:line="261" w:lineRule="auto"/>
        <w:rPr>
          <w:rFonts w:ascii="Arial" w:eastAsia="Arial" w:hAnsi="Arial" w:cs="Arial"/>
          <w:color w:val="3B3838"/>
        </w:rPr>
      </w:pPr>
    </w:p>
    <w:p w:rsidR="00A04B59" w:rsidRDefault="00145E9A">
      <w:pPr>
        <w:numPr>
          <w:ilvl w:val="0"/>
          <w:numId w:val="2"/>
        </w:numPr>
        <w:tabs>
          <w:tab w:val="left" w:pos="980"/>
        </w:tabs>
        <w:spacing w:line="264" w:lineRule="auto"/>
        <w:ind w:left="980" w:right="260" w:hanging="358"/>
        <w:rPr>
          <w:rFonts w:ascii="Arial" w:eastAsia="Arial" w:hAnsi="Arial" w:cs="Arial"/>
          <w:color w:val="3B3838"/>
        </w:rPr>
      </w:pPr>
      <w:r>
        <w:rPr>
          <w:rFonts w:ascii="Arial" w:eastAsia="Arial" w:hAnsi="Arial" w:cs="Arial"/>
          <w:color w:val="3B3838"/>
        </w:rPr>
        <w:t>Conjuntamente, como Proponentes Plurales en cualquiera de las formas de asociación previstas en el artículo 7 de la Ley 80 de 1993.</w:t>
      </w:r>
    </w:p>
    <w:p w:rsidR="00A04B59" w:rsidRDefault="00A04B59">
      <w:pPr>
        <w:spacing w:line="252" w:lineRule="auto"/>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Los Proponentes deben:</w:t>
      </w:r>
    </w:p>
    <w:p w:rsidR="00A04B59" w:rsidRDefault="00A04B59">
      <w:pPr>
        <w:spacing w:line="276" w:lineRule="auto"/>
        <w:rPr>
          <w:rFonts w:ascii="Arial" w:eastAsia="Arial" w:hAnsi="Arial" w:cs="Arial"/>
          <w:color w:val="3B3838"/>
        </w:rPr>
      </w:pPr>
    </w:p>
    <w:p w:rsidR="00A04B59" w:rsidRDefault="00145E9A">
      <w:pPr>
        <w:numPr>
          <w:ilvl w:val="0"/>
          <w:numId w:val="4"/>
        </w:numPr>
        <w:tabs>
          <w:tab w:val="left" w:pos="980"/>
        </w:tabs>
        <w:ind w:left="980" w:hanging="358"/>
        <w:rPr>
          <w:rFonts w:ascii="Arial" w:eastAsia="Arial" w:hAnsi="Arial" w:cs="Arial"/>
          <w:color w:val="3B3838"/>
        </w:rPr>
      </w:pPr>
      <w:r>
        <w:rPr>
          <w:rFonts w:ascii="Arial" w:eastAsia="Arial" w:hAnsi="Arial" w:cs="Arial"/>
          <w:color w:val="3B3838"/>
        </w:rPr>
        <w:t>Tener capacidad jurídica para la presentación de la oferta.</w:t>
      </w:r>
    </w:p>
    <w:p w:rsidR="00A04B59" w:rsidRDefault="00A04B59">
      <w:pPr>
        <w:spacing w:line="274" w:lineRule="auto"/>
        <w:rPr>
          <w:rFonts w:ascii="Arial" w:eastAsia="Arial" w:hAnsi="Arial" w:cs="Arial"/>
          <w:color w:val="3B3838"/>
        </w:rPr>
      </w:pPr>
    </w:p>
    <w:p w:rsidR="00A04B59" w:rsidRDefault="00145E9A">
      <w:pPr>
        <w:numPr>
          <w:ilvl w:val="0"/>
          <w:numId w:val="4"/>
        </w:numPr>
        <w:tabs>
          <w:tab w:val="left" w:pos="980"/>
        </w:tabs>
        <w:ind w:left="980" w:hanging="358"/>
        <w:rPr>
          <w:rFonts w:ascii="Arial" w:eastAsia="Arial" w:hAnsi="Arial" w:cs="Arial"/>
          <w:color w:val="3B3838"/>
        </w:rPr>
      </w:pPr>
      <w:r>
        <w:rPr>
          <w:rFonts w:ascii="Arial" w:eastAsia="Arial" w:hAnsi="Arial" w:cs="Arial"/>
          <w:color w:val="3B3838"/>
        </w:rPr>
        <w:t>Tener capacidad jurídica para la celebración y ejecución del contrato.</w:t>
      </w:r>
    </w:p>
    <w:p w:rsidR="00A04B59" w:rsidRDefault="00A04B59">
      <w:pPr>
        <w:spacing w:line="284" w:lineRule="auto"/>
        <w:rPr>
          <w:rFonts w:ascii="Arial" w:eastAsia="Arial" w:hAnsi="Arial" w:cs="Arial"/>
          <w:color w:val="3B3838"/>
        </w:rPr>
      </w:pPr>
    </w:p>
    <w:p w:rsidR="00A04B59" w:rsidRDefault="00145E9A">
      <w:pPr>
        <w:numPr>
          <w:ilvl w:val="0"/>
          <w:numId w:val="4"/>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No estar incursos en ninguna de las circunstancias de inhabilidad, incompatibilidad, conflicto de interés o prohibición para contratar previstas en la Constitución y en la Ley.</w:t>
      </w:r>
    </w:p>
    <w:p w:rsidR="00A04B59" w:rsidRDefault="00A04B59">
      <w:pPr>
        <w:spacing w:line="258" w:lineRule="auto"/>
        <w:rPr>
          <w:rFonts w:ascii="Arial" w:eastAsia="Arial" w:hAnsi="Arial" w:cs="Arial"/>
          <w:color w:val="3B3838"/>
        </w:rPr>
      </w:pPr>
    </w:p>
    <w:p w:rsidR="00A04B59" w:rsidRDefault="00145E9A">
      <w:pPr>
        <w:numPr>
          <w:ilvl w:val="0"/>
          <w:numId w:val="4"/>
        </w:numPr>
        <w:tabs>
          <w:tab w:val="left" w:pos="980"/>
        </w:tabs>
        <w:spacing w:line="290" w:lineRule="auto"/>
        <w:ind w:left="980" w:right="260" w:hanging="358"/>
        <w:jc w:val="both"/>
        <w:rPr>
          <w:rFonts w:ascii="Arial" w:eastAsia="Arial" w:hAnsi="Arial" w:cs="Arial"/>
          <w:color w:val="3B3838"/>
          <w:sz w:val="19"/>
          <w:szCs w:val="19"/>
        </w:rPr>
      </w:pPr>
      <w:r>
        <w:rPr>
          <w:rFonts w:ascii="Arial" w:eastAsia="Arial" w:hAnsi="Arial" w:cs="Arial"/>
          <w:color w:val="3B3838"/>
          <w:sz w:val="19"/>
          <w:szCs w:val="19"/>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rsidR="00A04B59" w:rsidRDefault="00A04B59">
      <w:pPr>
        <w:spacing w:line="242" w:lineRule="auto"/>
        <w:rPr>
          <w:rFonts w:ascii="Arial" w:eastAsia="Arial" w:hAnsi="Arial" w:cs="Arial"/>
          <w:color w:val="3B3838"/>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La Entidad deberá consultar los Antecedentes Judiciales en línea en los registros de las bases de datos, al igual que el Certificado de Antecedentes Disciplinarios conforme el artículo 1 de la Ley 1238 de 2008 y consultar en el Registro Nacional de Medidas Correctivas del Ministerio de Defensa Nacional – Policía Nacional de acuerdo con lo dispuesto en el artículo 183 de la Ley 1801 de 2016 – Código Nacional de Policía y Convivencia –.</w:t>
      </w:r>
    </w:p>
    <w:p w:rsidR="00A04B59" w:rsidRDefault="00A04B59">
      <w:pPr>
        <w:spacing w:line="200" w:lineRule="auto"/>
        <w:rPr>
          <w:rFonts w:ascii="Arial" w:eastAsia="Arial" w:hAnsi="Arial" w:cs="Arial"/>
          <w:color w:val="3B3838"/>
        </w:rPr>
      </w:pPr>
    </w:p>
    <w:p w:rsidR="00A04B59" w:rsidRDefault="00A04B59">
      <w:pPr>
        <w:spacing w:line="200" w:lineRule="auto"/>
        <w:rPr>
          <w:rFonts w:ascii="Arial" w:eastAsia="Arial" w:hAnsi="Arial" w:cs="Arial"/>
          <w:color w:val="3B3838"/>
        </w:rPr>
      </w:pPr>
    </w:p>
    <w:p w:rsidR="00A04B59" w:rsidRDefault="00145E9A" w:rsidP="00F41A03">
      <w:pPr>
        <w:pStyle w:val="Ttulo3"/>
        <w:numPr>
          <w:ilvl w:val="1"/>
          <w:numId w:val="38"/>
        </w:numPr>
      </w:pPr>
      <w:bookmarkStart w:id="55" w:name="bookmark=id.2lwamvv" w:colFirst="0" w:colLast="0"/>
      <w:bookmarkStart w:id="56" w:name="_Toc110976329"/>
      <w:bookmarkEnd w:id="55"/>
      <w:r>
        <w:t>EXISTENCIA Y REPRESENTACIÓN LEGAL</w:t>
      </w:r>
      <w:bookmarkEnd w:id="56"/>
    </w:p>
    <w:p w:rsidR="00A04B59" w:rsidRDefault="00A04B59">
      <w:pPr>
        <w:spacing w:line="246"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 existencia y representación legal de los Proponentes individuales o miembros de los Proponentes Plurales se acreditará de acuerdo con las siguientes reglas:</w:t>
      </w:r>
    </w:p>
    <w:p w:rsidR="00A04B59" w:rsidRDefault="00A04B59">
      <w:pPr>
        <w:spacing w:line="252" w:lineRule="auto"/>
        <w:rPr>
          <w:rFonts w:ascii="Times New Roman" w:eastAsia="Times New Roman" w:hAnsi="Times New Roman" w:cs="Times New Roman"/>
        </w:rPr>
      </w:pPr>
    </w:p>
    <w:p w:rsidR="00A04B59" w:rsidRDefault="006007E5" w:rsidP="006007E5">
      <w:pPr>
        <w:pStyle w:val="Ttulo3"/>
        <w:numPr>
          <w:ilvl w:val="0"/>
          <w:numId w:val="0"/>
        </w:numPr>
      </w:pPr>
      <w:bookmarkStart w:id="57" w:name="_Toc110976330"/>
      <w:r>
        <w:t xml:space="preserve">3.4.1 </w:t>
      </w:r>
      <w:r w:rsidR="00145E9A">
        <w:t>PERSONAS NATURALES</w:t>
      </w:r>
      <w:bookmarkEnd w:id="57"/>
    </w:p>
    <w:p w:rsidR="00A04B59" w:rsidRDefault="00A04B59">
      <w:pPr>
        <w:spacing w:line="276"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Deben presentar los siguientes documentos en copia simple:</w:t>
      </w:r>
    </w:p>
    <w:p w:rsidR="00A04B59" w:rsidRDefault="00A04B59">
      <w:pPr>
        <w:spacing w:line="274" w:lineRule="auto"/>
        <w:rPr>
          <w:rFonts w:ascii="Times New Roman" w:eastAsia="Times New Roman" w:hAnsi="Times New Roman" w:cs="Times New Roman"/>
        </w:rPr>
      </w:pPr>
    </w:p>
    <w:p w:rsidR="00A04B59" w:rsidRDefault="00145E9A">
      <w:pPr>
        <w:numPr>
          <w:ilvl w:val="0"/>
          <w:numId w:val="12"/>
        </w:numPr>
        <w:pBdr>
          <w:top w:val="nil"/>
          <w:left w:val="nil"/>
          <w:bottom w:val="nil"/>
          <w:right w:val="nil"/>
          <w:between w:val="nil"/>
        </w:pBdr>
        <w:tabs>
          <w:tab w:val="left" w:pos="980"/>
        </w:tabs>
        <w:rPr>
          <w:rFonts w:ascii="Arial" w:eastAsia="Arial" w:hAnsi="Arial" w:cs="Arial"/>
          <w:color w:val="3B3838"/>
        </w:rPr>
      </w:pPr>
      <w:r>
        <w:rPr>
          <w:rFonts w:ascii="Arial" w:eastAsia="Arial" w:hAnsi="Arial" w:cs="Arial"/>
          <w:color w:val="3B3838"/>
        </w:rPr>
        <w:t>Persona natural de nacionalidad colombiana: cédula de ciudadanía.</w:t>
      </w:r>
    </w:p>
    <w:p w:rsidR="00A04B59" w:rsidRDefault="00A04B59">
      <w:pPr>
        <w:spacing w:line="44" w:lineRule="auto"/>
        <w:rPr>
          <w:rFonts w:ascii="Arial" w:eastAsia="Arial" w:hAnsi="Arial" w:cs="Arial"/>
          <w:color w:val="3B3838"/>
        </w:rPr>
      </w:pPr>
    </w:p>
    <w:p w:rsidR="00A04B59" w:rsidRDefault="00145E9A">
      <w:pPr>
        <w:numPr>
          <w:ilvl w:val="0"/>
          <w:numId w:val="12"/>
        </w:numPr>
        <w:pBdr>
          <w:top w:val="nil"/>
          <w:left w:val="nil"/>
          <w:bottom w:val="nil"/>
          <w:right w:val="nil"/>
          <w:between w:val="nil"/>
        </w:pBdr>
        <w:tabs>
          <w:tab w:val="left" w:pos="980"/>
        </w:tabs>
        <w:spacing w:line="264" w:lineRule="auto"/>
        <w:ind w:right="260"/>
        <w:rPr>
          <w:rFonts w:ascii="Arial" w:eastAsia="Arial" w:hAnsi="Arial" w:cs="Arial"/>
          <w:color w:val="3B3838"/>
        </w:rPr>
      </w:pPr>
      <w:r>
        <w:rPr>
          <w:rFonts w:ascii="Arial" w:eastAsia="Arial" w:hAnsi="Arial" w:cs="Arial"/>
          <w:color w:val="3B3838"/>
        </w:rPr>
        <w:t>Persona natural extranjera con residencia en Colombia: cédula de extranjería vigente expedida por la autoridad competente.</w:t>
      </w:r>
    </w:p>
    <w:p w:rsidR="00A04B59" w:rsidRDefault="00A04B59">
      <w:pPr>
        <w:spacing w:line="14" w:lineRule="auto"/>
        <w:rPr>
          <w:rFonts w:ascii="Arial" w:eastAsia="Arial" w:hAnsi="Arial" w:cs="Arial"/>
          <w:color w:val="3B3838"/>
        </w:rPr>
      </w:pPr>
    </w:p>
    <w:p w:rsidR="00A04B59" w:rsidRDefault="00145E9A">
      <w:pPr>
        <w:numPr>
          <w:ilvl w:val="0"/>
          <w:numId w:val="12"/>
        </w:numPr>
        <w:pBdr>
          <w:top w:val="nil"/>
          <w:left w:val="nil"/>
          <w:bottom w:val="nil"/>
          <w:right w:val="nil"/>
          <w:between w:val="nil"/>
        </w:pBdr>
        <w:tabs>
          <w:tab w:val="left" w:pos="980"/>
        </w:tabs>
        <w:rPr>
          <w:rFonts w:ascii="Arial" w:eastAsia="Arial" w:hAnsi="Arial" w:cs="Arial"/>
          <w:color w:val="3B3838"/>
        </w:rPr>
      </w:pPr>
      <w:r>
        <w:rPr>
          <w:rFonts w:ascii="Arial" w:eastAsia="Arial" w:hAnsi="Arial" w:cs="Arial"/>
          <w:color w:val="3B3838"/>
        </w:rPr>
        <w:t>Persona natural extranjera sin domicilio en Colombia: pasaporte.</w:t>
      </w:r>
    </w:p>
    <w:p w:rsidR="00A04B59" w:rsidRDefault="00145E9A">
      <w:pPr>
        <w:tabs>
          <w:tab w:val="left" w:pos="6007"/>
        </w:tabs>
        <w:spacing w:line="195" w:lineRule="auto"/>
        <w:rPr>
          <w:rFonts w:ascii="Times New Roman" w:eastAsia="Times New Roman" w:hAnsi="Times New Roman" w:cs="Times New Roman"/>
        </w:rPr>
      </w:pPr>
      <w:r>
        <w:rPr>
          <w:rFonts w:ascii="Times New Roman" w:eastAsia="Times New Roman" w:hAnsi="Times New Roman" w:cs="Times New Roman"/>
        </w:rPr>
        <w:tab/>
      </w:r>
    </w:p>
    <w:p w:rsidR="00A04B59" w:rsidRDefault="00145E9A" w:rsidP="00F41A03">
      <w:pPr>
        <w:pStyle w:val="Ttulo3"/>
        <w:numPr>
          <w:ilvl w:val="2"/>
          <w:numId w:val="42"/>
        </w:numPr>
      </w:pPr>
      <w:bookmarkStart w:id="58" w:name="_Toc110976331"/>
      <w:r>
        <w:t>PERSONAS JURÍDICAS</w:t>
      </w:r>
      <w:bookmarkEnd w:id="58"/>
    </w:p>
    <w:p w:rsidR="00A04B59" w:rsidRDefault="00A04B59">
      <w:pPr>
        <w:spacing w:line="275"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Deben presentar los siguientes documentos:</w:t>
      </w:r>
    </w:p>
    <w:p w:rsidR="00A04B59" w:rsidRDefault="00A04B59">
      <w:pPr>
        <w:spacing w:line="276" w:lineRule="auto"/>
        <w:rPr>
          <w:rFonts w:ascii="Times New Roman" w:eastAsia="Times New Roman" w:hAnsi="Times New Roman" w:cs="Times New Roman"/>
        </w:rPr>
      </w:pPr>
    </w:p>
    <w:p w:rsidR="00A04B59" w:rsidRDefault="00145E9A">
      <w:pPr>
        <w:numPr>
          <w:ilvl w:val="0"/>
          <w:numId w:val="6"/>
        </w:numPr>
        <w:tabs>
          <w:tab w:val="left" w:pos="980"/>
        </w:tabs>
        <w:ind w:left="980" w:hanging="358"/>
        <w:rPr>
          <w:rFonts w:ascii="Arial" w:eastAsia="Arial" w:hAnsi="Arial" w:cs="Arial"/>
          <w:color w:val="3B3838"/>
        </w:rPr>
      </w:pPr>
      <w:r>
        <w:rPr>
          <w:rFonts w:ascii="Arial" w:eastAsia="Arial" w:hAnsi="Arial" w:cs="Arial"/>
          <w:color w:val="3B3838"/>
        </w:rPr>
        <w:t>Persona jurídica nacional o extranjera con sucursal en Colombia:</w:t>
      </w:r>
    </w:p>
    <w:p w:rsidR="00A04B59" w:rsidRDefault="00A04B59">
      <w:pPr>
        <w:spacing w:line="224" w:lineRule="auto"/>
        <w:rPr>
          <w:rFonts w:ascii="Arial" w:eastAsia="Arial" w:hAnsi="Arial" w:cs="Arial"/>
          <w:color w:val="3B3838"/>
        </w:rPr>
      </w:pPr>
    </w:p>
    <w:p w:rsidR="00A04B59" w:rsidRDefault="00145E9A">
      <w:pPr>
        <w:numPr>
          <w:ilvl w:val="1"/>
          <w:numId w:val="6"/>
        </w:numPr>
        <w:tabs>
          <w:tab w:val="left" w:pos="1340"/>
        </w:tabs>
        <w:spacing w:line="234" w:lineRule="auto"/>
        <w:ind w:left="1340" w:right="260" w:hanging="468"/>
        <w:rPr>
          <w:sz w:val="22"/>
          <w:szCs w:val="22"/>
        </w:rPr>
      </w:pPr>
      <w:r>
        <w:rPr>
          <w:rFonts w:ascii="Arial" w:eastAsia="Arial" w:hAnsi="Arial" w:cs="Arial"/>
          <w:color w:val="3B3838"/>
        </w:rPr>
        <w:t>Certificado de existencia y representación legal expedido por la Cámara de Comercio o autoridad competente en el que se verificará:</w:t>
      </w:r>
    </w:p>
    <w:p w:rsidR="00A04B59" w:rsidRDefault="00A04B59">
      <w:pPr>
        <w:spacing w:line="242" w:lineRule="auto"/>
        <w:rPr>
          <w:sz w:val="22"/>
          <w:szCs w:val="22"/>
        </w:rPr>
      </w:pPr>
    </w:p>
    <w:p w:rsidR="00A04B59" w:rsidRDefault="00145E9A">
      <w:pPr>
        <w:numPr>
          <w:ilvl w:val="3"/>
          <w:numId w:val="6"/>
        </w:numPr>
        <w:tabs>
          <w:tab w:val="left" w:pos="2060"/>
        </w:tabs>
        <w:spacing w:line="273" w:lineRule="auto"/>
        <w:ind w:left="2060" w:right="260" w:hanging="358"/>
        <w:jc w:val="both"/>
        <w:rPr>
          <w:rFonts w:ascii="Arial" w:eastAsia="Arial" w:hAnsi="Arial" w:cs="Arial"/>
          <w:color w:val="3B3838"/>
        </w:rPr>
      </w:pPr>
      <w:r>
        <w:rPr>
          <w:rFonts w:ascii="Arial" w:eastAsia="Arial" w:hAnsi="Arial" w:cs="Arial"/>
          <w:color w:val="3B3838"/>
        </w:rPr>
        <w:t>Fecha de expedición del certificado no mayor a treinta (30) días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rsidR="00A04B59" w:rsidRDefault="00A04B59">
      <w:pPr>
        <w:spacing w:line="254"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color w:val="3B3838"/>
        </w:rPr>
      </w:pPr>
      <w:r>
        <w:rPr>
          <w:rFonts w:ascii="Arial" w:eastAsia="Arial" w:hAnsi="Arial" w:cs="Arial"/>
          <w:color w:val="3B3838"/>
        </w:rPr>
        <w:t>Que el objeto de la sociedad permita ejecutar las actividades descritas en el objeto del presente Proceso de Contratación.</w:t>
      </w:r>
    </w:p>
    <w:p w:rsidR="00A04B59" w:rsidRDefault="00A04B59">
      <w:pPr>
        <w:spacing w:line="258"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rPr>
      </w:pPr>
      <w:r>
        <w:rPr>
          <w:rFonts w:ascii="Arial" w:eastAsia="Arial" w:hAnsi="Arial" w:cs="Arial"/>
        </w:rPr>
        <w:t>Las personas jurídicas nacionales y extranjeras deberán acreditar que su duración no será inferior a la del plazo del contrato y un año más.</w:t>
      </w:r>
    </w:p>
    <w:p w:rsidR="00A04B59" w:rsidRDefault="00A04B59">
      <w:pPr>
        <w:spacing w:line="255"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color w:val="3B3838"/>
        </w:rPr>
      </w:pPr>
      <w:r>
        <w:rPr>
          <w:rFonts w:ascii="Arial" w:eastAsia="Arial" w:hAnsi="Arial" w:cs="Arial"/>
          <w:color w:val="3B3838"/>
        </w:rPr>
        <w:t>Si el Representante Legal de la sociedad tiene restricciones para contraer obligaciones en nombre de la misma, deberá acreditar su capacidad a través de una autorización suficiente otorgada por parte del órgano social competente respectivo para cada caso.</w:t>
      </w:r>
    </w:p>
    <w:p w:rsidR="00A04B59" w:rsidRDefault="00A04B59">
      <w:pPr>
        <w:spacing w:line="245"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color w:val="3B3838"/>
        </w:rPr>
      </w:pPr>
      <w:r>
        <w:rPr>
          <w:rFonts w:ascii="Arial" w:eastAsia="Arial" w:hAnsi="Arial" w:cs="Arial"/>
          <w:color w:val="3B3838"/>
        </w:rPr>
        <w:t>El nombramiento del revisor fiscal en caso que exista.</w:t>
      </w:r>
    </w:p>
    <w:p w:rsidR="00A04B59" w:rsidRDefault="00A04B59">
      <w:pPr>
        <w:spacing w:line="284"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rPr>
      </w:pPr>
      <w:r>
        <w:rPr>
          <w:rFonts w:ascii="Arial" w:eastAsia="Arial" w:hAnsi="Arial" w:cs="Arial"/>
          <w:color w:val="3B3838"/>
        </w:rPr>
        <w:t>Que las personas jurídicas extranjeras con actividades permanentes en la República de Colombia deberán estar legalmente establecidas en el territorio nacional de acuerdo con los artículos 471 y 474 del Código de Comercio.</w:t>
      </w:r>
    </w:p>
    <w:p w:rsidR="00A04B59" w:rsidRDefault="00A04B59">
      <w:pPr>
        <w:spacing w:line="255" w:lineRule="auto"/>
        <w:rPr>
          <w:rFonts w:ascii="Arial" w:eastAsia="Arial" w:hAnsi="Arial" w:cs="Arial"/>
        </w:rPr>
      </w:pPr>
    </w:p>
    <w:p w:rsidR="00A04B59" w:rsidRDefault="00145E9A">
      <w:pPr>
        <w:numPr>
          <w:ilvl w:val="1"/>
          <w:numId w:val="6"/>
        </w:numPr>
        <w:tabs>
          <w:tab w:val="left" w:pos="1340"/>
        </w:tabs>
        <w:spacing w:line="234" w:lineRule="auto"/>
        <w:ind w:left="1340" w:right="260" w:hanging="468"/>
        <w:rPr>
          <w:rFonts w:ascii="Arial" w:eastAsia="Arial" w:hAnsi="Arial" w:cs="Arial"/>
          <w:color w:val="3B3838"/>
        </w:rPr>
      </w:pPr>
      <w:r>
        <w:rPr>
          <w:rFonts w:ascii="Arial" w:eastAsia="Arial" w:hAnsi="Arial" w:cs="Arial"/>
          <w:color w:val="3B3838"/>
        </w:rPr>
        <w:t>Certificación del Revisor Fiscal en caso de ser sociedad anónima colombiana, en la que conste si es abierta o cerrada.</w:t>
      </w:r>
    </w:p>
    <w:p w:rsidR="00A04B59" w:rsidRDefault="00A04B59">
      <w:pPr>
        <w:tabs>
          <w:tab w:val="left" w:pos="1340"/>
        </w:tabs>
        <w:spacing w:line="264" w:lineRule="auto"/>
        <w:ind w:right="260" w:hanging="347"/>
        <w:rPr>
          <w:rFonts w:ascii="Arial" w:eastAsia="Arial" w:hAnsi="Arial" w:cs="Arial"/>
          <w:color w:val="3B3838"/>
        </w:rPr>
      </w:pPr>
    </w:p>
    <w:p w:rsidR="00A04B59" w:rsidRDefault="00145E9A">
      <w:pPr>
        <w:numPr>
          <w:ilvl w:val="1"/>
          <w:numId w:val="6"/>
        </w:numPr>
        <w:tabs>
          <w:tab w:val="left" w:pos="1340"/>
        </w:tabs>
        <w:spacing w:line="234" w:lineRule="auto"/>
        <w:ind w:left="1340" w:right="260" w:hanging="468"/>
        <w:rPr>
          <w:rFonts w:ascii="Arial" w:eastAsia="Arial" w:hAnsi="Arial" w:cs="Arial"/>
        </w:rPr>
      </w:pPr>
      <w:r>
        <w:rPr>
          <w:rFonts w:ascii="Arial" w:eastAsia="Arial" w:hAnsi="Arial" w:cs="Arial"/>
        </w:rPr>
        <w:t>Fotocopia del documento de identificación del representante legal.</w:t>
      </w:r>
    </w:p>
    <w:p w:rsidR="00A04B59" w:rsidRDefault="00A04B59">
      <w:pPr>
        <w:tabs>
          <w:tab w:val="left" w:pos="1340"/>
        </w:tabs>
        <w:spacing w:line="264" w:lineRule="auto"/>
        <w:ind w:right="260"/>
        <w:rPr>
          <w:rFonts w:ascii="Arial" w:eastAsia="Arial" w:hAnsi="Arial" w:cs="Arial"/>
          <w:color w:val="3B3838"/>
        </w:rPr>
      </w:pPr>
    </w:p>
    <w:p w:rsidR="00A04B59" w:rsidRDefault="00A04B59">
      <w:pPr>
        <w:spacing w:line="271" w:lineRule="auto"/>
        <w:ind w:left="260" w:right="260"/>
        <w:jc w:val="both"/>
        <w:rPr>
          <w:rFonts w:ascii="Arial" w:eastAsia="Arial" w:hAnsi="Arial" w:cs="Arial"/>
          <w:color w:val="3B3838"/>
        </w:rPr>
      </w:pPr>
      <w:bookmarkStart w:id="59" w:name="bookmark=id.3l18frh" w:colFirst="0" w:colLast="0"/>
      <w:bookmarkEnd w:id="59"/>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En el caso de las Sucursales de las personas jurídicas extranjeras y como quiera que la Sucursal en Colombia no es una persona jurídica diferente a la matriz, se tendrá en cuenta la fecha de constitución de esta última.</w:t>
      </w:r>
    </w:p>
    <w:p w:rsidR="00A04B59" w:rsidRDefault="00A04B59">
      <w:pPr>
        <w:spacing w:line="256" w:lineRule="auto"/>
        <w:rPr>
          <w:rFonts w:ascii="Times New Roman" w:eastAsia="Times New Roman" w:hAnsi="Times New Roman" w:cs="Times New Roman"/>
        </w:rPr>
      </w:pPr>
    </w:p>
    <w:p w:rsidR="00A04B59" w:rsidRDefault="00145E9A">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rPr>
      </w:pPr>
      <w:r>
        <w:rPr>
          <w:rFonts w:ascii="Arial" w:eastAsia="Arial" w:hAnsi="Arial" w:cs="Arial"/>
          <w:color w:val="3B3838"/>
        </w:rPr>
        <w:t>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antes de la fecha de cierre del presente proceso de selección por la Cámara de 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p>
    <w:p w:rsidR="00A04B59" w:rsidRDefault="00A04B59">
      <w:pPr>
        <w:spacing w:line="260" w:lineRule="auto"/>
        <w:rPr>
          <w:rFonts w:ascii="Times New Roman" w:eastAsia="Times New Roman" w:hAnsi="Times New Roman" w:cs="Times New Roman"/>
        </w:rPr>
      </w:pPr>
    </w:p>
    <w:p w:rsidR="00A04B59" w:rsidRDefault="00145E9A">
      <w:pPr>
        <w:numPr>
          <w:ilvl w:val="0"/>
          <w:numId w:val="6"/>
        </w:numPr>
        <w:tabs>
          <w:tab w:val="left" w:pos="980"/>
        </w:tabs>
        <w:ind w:left="980" w:hanging="358"/>
        <w:rPr>
          <w:rFonts w:ascii="Arial" w:eastAsia="Arial" w:hAnsi="Arial" w:cs="Arial"/>
          <w:color w:val="3B3838"/>
        </w:rPr>
      </w:pPr>
      <w:r>
        <w:rPr>
          <w:rFonts w:ascii="Arial" w:eastAsia="Arial" w:hAnsi="Arial" w:cs="Arial"/>
          <w:color w:val="3B3838"/>
        </w:rPr>
        <w:t>Persona jurídica extranjera sin Sucursal o domicilio en Colombia: Documentos que acrediten la existencia y representación legal de la sociedad extranjera, legalizados de conformidad con lo establecido en el presente Pliego de Condiciones, en el que debe constar, como mínimo los siguientes aspectos:</w:t>
      </w:r>
    </w:p>
    <w:p w:rsidR="00A04B59" w:rsidRDefault="00A04B59">
      <w:pPr>
        <w:spacing w:line="163" w:lineRule="auto"/>
        <w:rPr>
          <w:rFonts w:ascii="Arial" w:eastAsia="Arial" w:hAnsi="Arial" w:cs="Arial"/>
          <w:color w:val="3B3838"/>
        </w:rPr>
      </w:pPr>
    </w:p>
    <w:p w:rsidR="00A04B59" w:rsidRDefault="00145E9A">
      <w:pPr>
        <w:numPr>
          <w:ilvl w:val="1"/>
          <w:numId w:val="10"/>
        </w:numPr>
        <w:pBdr>
          <w:top w:val="nil"/>
          <w:left w:val="nil"/>
          <w:bottom w:val="nil"/>
          <w:right w:val="nil"/>
          <w:between w:val="nil"/>
        </w:pBdr>
        <w:tabs>
          <w:tab w:val="left" w:pos="2040"/>
        </w:tabs>
        <w:ind w:left="1985" w:hanging="566"/>
        <w:rPr>
          <w:rFonts w:ascii="Arial" w:eastAsia="Arial" w:hAnsi="Arial" w:cs="Arial"/>
          <w:color w:val="3B3838"/>
        </w:rPr>
      </w:pPr>
      <w:r>
        <w:rPr>
          <w:rFonts w:ascii="Arial" w:eastAsia="Arial" w:hAnsi="Arial" w:cs="Arial"/>
          <w:color w:val="3B3838"/>
        </w:rPr>
        <w:t>Nombre o razón social completa.</w:t>
      </w:r>
    </w:p>
    <w:p w:rsidR="00A04B59" w:rsidRDefault="00A04B59">
      <w:pPr>
        <w:spacing w:line="287" w:lineRule="auto"/>
        <w:ind w:left="1985" w:hanging="566"/>
        <w:rPr>
          <w:rFonts w:ascii="Times New Roman" w:eastAsia="Times New Roman" w:hAnsi="Times New Roman" w:cs="Times New Roman"/>
        </w:rPr>
      </w:pPr>
    </w:p>
    <w:p w:rsidR="00A04B59" w:rsidRDefault="00145E9A">
      <w:pPr>
        <w:numPr>
          <w:ilvl w:val="0"/>
          <w:numId w:val="15"/>
        </w:numPr>
        <w:pBdr>
          <w:top w:val="nil"/>
          <w:left w:val="nil"/>
          <w:bottom w:val="nil"/>
          <w:right w:val="nil"/>
          <w:between w:val="nil"/>
        </w:pBdr>
        <w:tabs>
          <w:tab w:val="left" w:pos="2040"/>
        </w:tabs>
        <w:spacing w:line="264" w:lineRule="auto"/>
        <w:ind w:left="1985" w:right="260" w:hanging="566"/>
        <w:rPr>
          <w:rFonts w:ascii="Arial" w:eastAsia="Arial" w:hAnsi="Arial" w:cs="Arial"/>
          <w:color w:val="3B3838"/>
        </w:rPr>
      </w:pPr>
      <w:r>
        <w:rPr>
          <w:rFonts w:ascii="Arial" w:eastAsia="Arial" w:hAnsi="Arial" w:cs="Arial"/>
          <w:color w:val="3B3838"/>
        </w:rPr>
        <w:t>Nombre del Representante Legal o de la persona facultada para comprometer a la persona jurídica.</w:t>
      </w:r>
    </w:p>
    <w:p w:rsidR="00A04B59" w:rsidRDefault="00A04B59">
      <w:pPr>
        <w:spacing w:line="261" w:lineRule="auto"/>
        <w:rPr>
          <w:rFonts w:ascii="Arial" w:eastAsia="Arial" w:hAnsi="Arial" w:cs="Arial"/>
          <w:color w:val="3B3838"/>
        </w:rPr>
      </w:pPr>
    </w:p>
    <w:p w:rsidR="00A04B59" w:rsidRDefault="00145E9A">
      <w:pPr>
        <w:tabs>
          <w:tab w:val="left" w:pos="2040"/>
        </w:tabs>
        <w:ind w:left="2040" w:right="260" w:hanging="600"/>
        <w:rPr>
          <w:rFonts w:ascii="Times New Roman" w:eastAsia="Times New Roman" w:hAnsi="Times New Roman" w:cs="Times New Roman"/>
        </w:rPr>
      </w:pPr>
      <w:r>
        <w:rPr>
          <w:rFonts w:ascii="Arial" w:eastAsia="Arial" w:hAnsi="Arial" w:cs="Arial"/>
          <w:color w:val="3B3838"/>
        </w:rPr>
        <w:t>III.</w:t>
      </w:r>
      <w:r>
        <w:rPr>
          <w:rFonts w:ascii="Arial" w:eastAsia="Arial" w:hAnsi="Arial" w:cs="Arial"/>
          <w:color w:val="3B3838"/>
        </w:rPr>
        <w:tab/>
        <w:t>Que el objeto de la sociedad permita ejecutar las actividades descritas en el objeto del presente Proceso de Contratación.</w:t>
      </w:r>
    </w:p>
    <w:p w:rsidR="00A04B59" w:rsidRDefault="00A04B59">
      <w:pPr>
        <w:tabs>
          <w:tab w:val="left" w:pos="2040"/>
        </w:tabs>
        <w:ind w:left="1440" w:right="260"/>
        <w:rPr>
          <w:rFonts w:ascii="Times New Roman" w:eastAsia="Times New Roman" w:hAnsi="Times New Roman" w:cs="Times New Roman"/>
        </w:rPr>
      </w:pPr>
    </w:p>
    <w:p w:rsidR="00A04B59" w:rsidRDefault="00145E9A">
      <w:pPr>
        <w:spacing w:line="273" w:lineRule="auto"/>
        <w:ind w:left="1985" w:right="260" w:hanging="566"/>
        <w:jc w:val="both"/>
        <w:rPr>
          <w:rFonts w:ascii="Arial" w:eastAsia="Arial" w:hAnsi="Arial" w:cs="Arial"/>
          <w:color w:val="3B3838"/>
        </w:rPr>
      </w:pPr>
      <w:r>
        <w:rPr>
          <w:rFonts w:ascii="Arial" w:eastAsia="Arial" w:hAnsi="Arial" w:cs="Arial"/>
          <w:color w:val="3B3838"/>
        </w:rPr>
        <w:t xml:space="preserve">IV. </w:t>
      </w:r>
      <w:r>
        <w:rPr>
          <w:rFonts w:ascii="Arial" w:eastAsia="Arial" w:hAnsi="Arial" w:cs="Arial"/>
          <w:color w:val="3B3838"/>
        </w:rPr>
        <w:tab/>
        <w:t>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social competente respectivo para cada caso.</w:t>
      </w:r>
    </w:p>
    <w:p w:rsidR="00A04B59" w:rsidRDefault="00A04B59">
      <w:pPr>
        <w:spacing w:line="273" w:lineRule="auto"/>
        <w:ind w:right="260"/>
        <w:jc w:val="both"/>
        <w:rPr>
          <w:rFonts w:ascii="Times New Roman" w:eastAsia="Times New Roman" w:hAnsi="Times New Roman" w:cs="Times New Roman"/>
        </w:rPr>
      </w:pPr>
    </w:p>
    <w:p w:rsidR="00A04B59" w:rsidRDefault="00145E9A">
      <w:pPr>
        <w:numPr>
          <w:ilvl w:val="0"/>
          <w:numId w:val="13"/>
        </w:numPr>
        <w:tabs>
          <w:tab w:val="left" w:pos="2040"/>
        </w:tabs>
        <w:ind w:left="2040" w:hanging="551"/>
        <w:rPr>
          <w:rFonts w:ascii="Arial" w:eastAsia="Arial" w:hAnsi="Arial" w:cs="Arial"/>
          <w:color w:val="3B3838"/>
        </w:rPr>
      </w:pPr>
      <w:r>
        <w:rPr>
          <w:rFonts w:ascii="Arial" w:eastAsia="Arial" w:hAnsi="Arial" w:cs="Arial"/>
          <w:color w:val="3B3838"/>
        </w:rPr>
        <w:t>Tipo, número y fecha del documento de constitución o creación.</w:t>
      </w:r>
    </w:p>
    <w:p w:rsidR="00A04B59" w:rsidRDefault="00A04B59">
      <w:pPr>
        <w:spacing w:line="276" w:lineRule="auto"/>
        <w:rPr>
          <w:rFonts w:ascii="Times New Roman" w:eastAsia="Times New Roman" w:hAnsi="Times New Roman" w:cs="Times New Roman"/>
        </w:rPr>
      </w:pPr>
    </w:p>
    <w:p w:rsidR="00A04B59" w:rsidRDefault="00145E9A">
      <w:pPr>
        <w:tabs>
          <w:tab w:val="left" w:pos="2020"/>
        </w:tabs>
        <w:ind w:left="1440"/>
        <w:rPr>
          <w:rFonts w:ascii="Arial" w:eastAsia="Arial" w:hAnsi="Arial" w:cs="Arial"/>
          <w:color w:val="3B3838"/>
        </w:rPr>
      </w:pPr>
      <w:r>
        <w:rPr>
          <w:rFonts w:ascii="Arial" w:eastAsia="Arial" w:hAnsi="Arial" w:cs="Arial"/>
          <w:color w:val="3B3838"/>
        </w:rPr>
        <w:t>VI.</w:t>
      </w:r>
      <w:r>
        <w:rPr>
          <w:rFonts w:ascii="Times New Roman" w:eastAsia="Times New Roman" w:hAnsi="Times New Roman" w:cs="Times New Roman"/>
        </w:rPr>
        <w:tab/>
      </w:r>
      <w:r>
        <w:rPr>
          <w:rFonts w:ascii="Arial" w:eastAsia="Arial" w:hAnsi="Arial" w:cs="Arial"/>
          <w:color w:val="3B3838"/>
        </w:rPr>
        <w:t>Fecha y clase de documento por el cual se reconoce la personería jurídica.</w:t>
      </w:r>
    </w:p>
    <w:p w:rsidR="00A04B59" w:rsidRDefault="00A04B59">
      <w:pPr>
        <w:spacing w:line="284" w:lineRule="auto"/>
        <w:rPr>
          <w:rFonts w:ascii="Times New Roman" w:eastAsia="Times New Roman" w:hAnsi="Times New Roman" w:cs="Times New Roman"/>
        </w:rPr>
      </w:pPr>
    </w:p>
    <w:p w:rsidR="00A04B59" w:rsidRDefault="00145E9A">
      <w:pPr>
        <w:spacing w:line="259" w:lineRule="auto"/>
        <w:ind w:left="1985" w:hanging="566"/>
        <w:jc w:val="both"/>
        <w:rPr>
          <w:rFonts w:ascii="Arial" w:eastAsia="Arial" w:hAnsi="Arial" w:cs="Arial"/>
        </w:rPr>
      </w:pPr>
      <w:r>
        <w:rPr>
          <w:rFonts w:ascii="Arial" w:eastAsia="Arial" w:hAnsi="Arial" w:cs="Arial"/>
          <w:color w:val="3B3838"/>
        </w:rPr>
        <w:t>VII.</w:t>
      </w:r>
      <w:r>
        <w:rPr>
          <w:rFonts w:ascii="Times New Roman" w:eastAsia="Times New Roman" w:hAnsi="Times New Roman" w:cs="Times New Roman"/>
        </w:rPr>
        <w:tab/>
      </w:r>
      <w:r w:rsidRPr="006007E5">
        <w:rPr>
          <w:rFonts w:ascii="Arial" w:eastAsia="Arial" w:hAnsi="Arial" w:cs="Arial"/>
          <w:color w:val="3B3838"/>
        </w:rPr>
        <w:t>Acreditar que su duración no será inferior a la del plazo del contrato y un año más.</w:t>
      </w:r>
      <w:r>
        <w:t xml:space="preserve"> </w:t>
      </w:r>
      <w:r>
        <w:rPr>
          <w:rFonts w:ascii="Arial" w:eastAsia="Arial" w:hAnsi="Arial" w:cs="Arial"/>
        </w:rPr>
        <w:t xml:space="preserve"> </w:t>
      </w:r>
    </w:p>
    <w:p w:rsidR="00A04B59" w:rsidRDefault="00A04B59">
      <w:pPr>
        <w:tabs>
          <w:tab w:val="left" w:pos="2020"/>
        </w:tabs>
        <w:spacing w:line="264" w:lineRule="auto"/>
        <w:ind w:left="2040" w:right="260" w:hanging="659"/>
        <w:jc w:val="both"/>
        <w:rPr>
          <w:rFonts w:ascii="Arial" w:eastAsia="Arial" w:hAnsi="Arial" w:cs="Arial"/>
          <w:color w:val="3B3838"/>
        </w:rPr>
      </w:pPr>
    </w:p>
    <w:p w:rsidR="00A04B59" w:rsidRDefault="00145E9A">
      <w:pPr>
        <w:tabs>
          <w:tab w:val="left" w:pos="2020"/>
        </w:tabs>
        <w:spacing w:line="264" w:lineRule="auto"/>
        <w:ind w:left="2040" w:right="260" w:hanging="659"/>
        <w:jc w:val="both"/>
        <w:rPr>
          <w:rFonts w:ascii="Arial" w:eastAsia="Arial" w:hAnsi="Arial" w:cs="Arial"/>
        </w:rPr>
      </w:pPr>
      <w:r>
        <w:rPr>
          <w:rFonts w:ascii="Arial" w:eastAsia="Arial" w:hAnsi="Arial" w:cs="Arial"/>
        </w:rPr>
        <w:t xml:space="preserve">VIII.     Fotocopia del documento de identificación del representante legal. </w:t>
      </w:r>
    </w:p>
    <w:p w:rsidR="00A04B59" w:rsidRDefault="00A04B59">
      <w:pPr>
        <w:spacing w:line="274" w:lineRule="auto"/>
        <w:ind w:left="260" w:right="260"/>
        <w:jc w:val="both"/>
        <w:rPr>
          <w:rFonts w:ascii="Arial" w:eastAsia="Arial" w:hAnsi="Arial" w:cs="Arial"/>
          <w:color w:val="3B3838"/>
        </w:rPr>
      </w:pPr>
    </w:p>
    <w:p w:rsidR="00A04B59" w:rsidRPr="00BE7C05" w:rsidRDefault="00BE7C05">
      <w:pPr>
        <w:spacing w:line="274" w:lineRule="auto"/>
        <w:ind w:left="260" w:right="260"/>
        <w:jc w:val="both"/>
        <w:rPr>
          <w:rFonts w:ascii="Arial" w:eastAsia="Arial" w:hAnsi="Arial" w:cs="Arial"/>
        </w:rPr>
      </w:pPr>
      <w:r w:rsidRPr="00BE7C05">
        <w:rPr>
          <w:rFonts w:ascii="Arial" w:eastAsia="Arial" w:hAnsi="Arial" w:cs="Arial"/>
        </w:rPr>
        <w:t>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numeral; ii) la información requerida en el presente literal, y iii) la capacidad jurídica para vincular y representar a la sociedad de la persona que efectúa la declaración, así como de las demás personas que puedan representar y vincular a la sociedad, si las hay.</w:t>
      </w:r>
    </w:p>
    <w:p w:rsidR="00A04B59" w:rsidRDefault="00145E9A">
      <w:pPr>
        <w:tabs>
          <w:tab w:val="left" w:pos="960"/>
        </w:tabs>
        <w:spacing w:line="267" w:lineRule="auto"/>
        <w:ind w:left="980" w:right="280" w:hanging="359"/>
        <w:rPr>
          <w:rFonts w:ascii="Arial" w:eastAsia="Arial" w:hAnsi="Arial" w:cs="Arial"/>
          <w:color w:val="3B3838"/>
        </w:rPr>
      </w:pPr>
      <w:bookmarkStart w:id="60" w:name="bookmark=id.206ipza" w:colFirst="0" w:colLast="0"/>
      <w:bookmarkEnd w:id="60"/>
      <w:r>
        <w:rPr>
          <w:rFonts w:ascii="Arial" w:eastAsia="Arial" w:hAnsi="Arial" w:cs="Arial"/>
          <w:color w:val="3B3838"/>
        </w:rPr>
        <w:t>C.</w:t>
      </w:r>
      <w:r>
        <w:rPr>
          <w:rFonts w:ascii="Arial" w:eastAsia="Arial" w:hAnsi="Arial" w:cs="Arial"/>
          <w:color w:val="3B3838"/>
        </w:rPr>
        <w:tab/>
        <w:t>Entidades Estatales: Deben presentar los siguientes documentos para acreditar su existencia:</w:t>
      </w:r>
    </w:p>
    <w:p w:rsidR="00A04B59" w:rsidRDefault="00A04B59">
      <w:pPr>
        <w:spacing w:line="259" w:lineRule="auto"/>
        <w:rPr>
          <w:rFonts w:ascii="Times New Roman" w:eastAsia="Times New Roman" w:hAnsi="Times New Roman" w:cs="Times New Roman"/>
        </w:rPr>
      </w:pPr>
    </w:p>
    <w:p w:rsidR="00A04B59" w:rsidRDefault="00145E9A" w:rsidP="00F41A03">
      <w:pPr>
        <w:numPr>
          <w:ilvl w:val="0"/>
          <w:numId w:val="27"/>
        </w:numPr>
        <w:pBdr>
          <w:top w:val="nil"/>
          <w:left w:val="nil"/>
          <w:bottom w:val="nil"/>
          <w:right w:val="nil"/>
          <w:between w:val="nil"/>
        </w:pBdr>
        <w:tabs>
          <w:tab w:val="left" w:pos="-142"/>
        </w:tabs>
        <w:spacing w:before="120" w:after="240" w:line="276" w:lineRule="auto"/>
        <w:jc w:val="both"/>
        <w:rPr>
          <w:rFonts w:ascii="Arial" w:eastAsia="Arial" w:hAnsi="Arial" w:cs="Arial"/>
          <w:color w:val="3B3838"/>
        </w:rPr>
      </w:pPr>
      <w:r>
        <w:rPr>
          <w:rFonts w:ascii="Arial" w:eastAsia="Arial" w:hAnsi="Arial" w:cs="Arial"/>
          <w:color w:val="3B3838"/>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régimen jurídico de contratación de la Entidad Estatal.</w:t>
      </w:r>
    </w:p>
    <w:p w:rsidR="00A04B59" w:rsidRDefault="00145E9A">
      <w:pPr>
        <w:ind w:left="284"/>
        <w:jc w:val="both"/>
        <w:rPr>
          <w:rFonts w:ascii="Arial" w:eastAsia="Arial" w:hAnsi="Arial" w:cs="Arial"/>
        </w:rPr>
      </w:pPr>
      <w:r>
        <w:rPr>
          <w:rFonts w:ascii="Arial" w:eastAsia="Arial" w:hAnsi="Arial" w:cs="Arial"/>
          <w:b/>
        </w:rPr>
        <w:t>NOTA:</w:t>
      </w:r>
      <w:r>
        <w:rPr>
          <w:rFonts w:ascii="Arial" w:eastAsia="Arial" w:hAnsi="Arial" w:cs="Arial"/>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rsidR="00A04B59" w:rsidRDefault="00A04B59">
      <w:pPr>
        <w:rPr>
          <w:rFonts w:ascii="Arial" w:eastAsia="Arial" w:hAnsi="Arial" w:cs="Arial"/>
        </w:rPr>
      </w:pP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Fecha de expedición del documento equivalente que acredite su existencia.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Que el objeto incluya las actividades principales objeto del presente proceso.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La duración deberá ser por lo menos igual al plazo estimado del contrato y un (1) año más.</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Para efectos del pliego de condiciones, el plazo de ejecución del contrato será el indicado en el numeral “1.1 Objeto, presupuesto oficial, plazo y ubicación”.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Si el representante legal tiene restricciones para contraer obligaciones en nombre de la misma, deberá acreditar autorización suficiente del órgano competente social respectivo para contraer obligaciones en nombre de la sociedad o entidad.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La ausencia definitiva de autorización suficiente o el no aporte de dicho documento una vez solicitado por la entidad, determinará la falta de capacidad jurídica para presentar la oferta, y por tanto su rechazo.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El nombramiento del revisor fiscal en caso de que exista.</w:t>
      </w:r>
    </w:p>
    <w:p w:rsidR="00A04B59" w:rsidRDefault="00A04B59">
      <w:pPr>
        <w:pBdr>
          <w:top w:val="nil"/>
          <w:left w:val="nil"/>
          <w:bottom w:val="nil"/>
          <w:right w:val="nil"/>
          <w:between w:val="nil"/>
        </w:pBdr>
        <w:spacing w:after="160" w:line="259" w:lineRule="auto"/>
        <w:ind w:left="1070"/>
        <w:jc w:val="both"/>
        <w:rPr>
          <w:rFonts w:ascii="Arial" w:eastAsia="Arial" w:hAnsi="Arial" w:cs="Arial"/>
          <w:color w:val="000000"/>
        </w:rPr>
      </w:pPr>
    </w:p>
    <w:p w:rsidR="00A04B59" w:rsidRDefault="00145E9A" w:rsidP="00F41A03">
      <w:pPr>
        <w:pStyle w:val="Ttulo3"/>
        <w:numPr>
          <w:ilvl w:val="2"/>
          <w:numId w:val="42"/>
        </w:numPr>
      </w:pPr>
      <w:bookmarkStart w:id="61" w:name="_Toc110976332"/>
      <w:r>
        <w:t>PROPONENTES PLURALES</w:t>
      </w:r>
      <w:bookmarkEnd w:id="61"/>
    </w:p>
    <w:p w:rsidR="00A04B59" w:rsidRDefault="00A04B59">
      <w:pPr>
        <w:spacing w:line="274"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El documento de conformación de Proponentes Plurales debe:</w:t>
      </w:r>
    </w:p>
    <w:p w:rsidR="00A04B59" w:rsidRDefault="00A04B59">
      <w:pPr>
        <w:spacing w:line="285" w:lineRule="auto"/>
        <w:rPr>
          <w:rFonts w:ascii="Arial" w:eastAsia="Arial" w:hAnsi="Arial" w:cs="Arial"/>
        </w:rPr>
      </w:pPr>
    </w:p>
    <w:p w:rsidR="00A04B59" w:rsidRDefault="00145E9A">
      <w:pPr>
        <w:numPr>
          <w:ilvl w:val="0"/>
          <w:numId w:val="7"/>
        </w:numPr>
        <w:tabs>
          <w:tab w:val="left" w:pos="980"/>
        </w:tabs>
        <w:spacing w:line="291" w:lineRule="auto"/>
        <w:ind w:left="980" w:right="260" w:hanging="358"/>
        <w:jc w:val="both"/>
        <w:rPr>
          <w:rFonts w:ascii="Arial" w:eastAsia="Arial" w:hAnsi="Arial" w:cs="Arial"/>
          <w:color w:val="3B3838"/>
        </w:rPr>
      </w:pPr>
      <w:r>
        <w:rPr>
          <w:rFonts w:ascii="Arial" w:eastAsia="Arial" w:hAnsi="Arial" w:cs="Arial"/>
          <w:color w:val="3B3838"/>
        </w:rPr>
        <w:lastRenderedPageBreak/>
        <w:t xml:space="preserve">Acreditar la existencia del Proponente Plural y clasificarlo en Unión Temporal o Consorcio. En este documento los integrantes deben expresar su intención de conformar el Proponente Plural. En el caso en que no exista claridad sobre el tipo de asociación se asumirá que se trata de un Consorcio. Los Proponentes deberán incluir como mínimo la información requerida en el </w:t>
      </w:r>
      <w:hyperlink w:anchor="bookmark=id.3bj1y38">
        <w:r>
          <w:rPr>
            <w:rFonts w:ascii="Arial" w:eastAsia="Arial" w:hAnsi="Arial" w:cs="Arial"/>
            <w:color w:val="3B3838"/>
          </w:rPr>
          <w:t>Formato 2 – Conformación de proponente plural</w:t>
        </w:r>
      </w:hyperlink>
      <w:r>
        <w:rPr>
          <w:rFonts w:ascii="Arial" w:eastAsia="Arial" w:hAnsi="Arial" w:cs="Arial"/>
          <w:color w:val="3B3838"/>
        </w:rPr>
        <w:t xml:space="preserve"> </w:t>
      </w:r>
      <w:hyperlink w:anchor="bookmark=id.3bj1y38">
        <w:r>
          <w:rPr>
            <w:rFonts w:ascii="Arial" w:eastAsia="Arial" w:hAnsi="Arial" w:cs="Arial"/>
            <w:color w:val="3B3838"/>
          </w:rPr>
          <w:t xml:space="preserve">(Formato 2A- Consorcios) (Formato 2B- UT) . </w:t>
        </w:r>
      </w:hyperlink>
      <w:r>
        <w:rPr>
          <w:rFonts w:ascii="Arial" w:eastAsia="Arial" w:hAnsi="Arial" w:cs="Arial"/>
          <w:color w:val="3B3838"/>
        </w:rPr>
        <w:t>Los Proponentes podrán incluir información adicional que no contradiga lo dispuesto en los Documentos del Proceso.</w:t>
      </w:r>
    </w:p>
    <w:p w:rsidR="00A04B59" w:rsidRDefault="00A04B59">
      <w:pPr>
        <w:spacing w:line="261" w:lineRule="auto"/>
        <w:rPr>
          <w:rFonts w:ascii="Arial" w:eastAsia="Arial" w:hAnsi="Arial" w:cs="Arial"/>
          <w:color w:val="3B3838"/>
        </w:rPr>
      </w:pPr>
    </w:p>
    <w:p w:rsidR="00BE7C05" w:rsidRPr="00BE7C05" w:rsidRDefault="00BE7C05" w:rsidP="00BE7C05">
      <w:pPr>
        <w:pStyle w:val="Prrafodelista"/>
        <w:numPr>
          <w:ilvl w:val="0"/>
          <w:numId w:val="7"/>
        </w:numPr>
        <w:spacing w:after="160" w:line="259" w:lineRule="auto"/>
        <w:ind w:left="993" w:hanging="284"/>
        <w:contextualSpacing/>
        <w:jc w:val="both"/>
        <w:rPr>
          <w:rFonts w:ascii="Arial" w:eastAsia="Arial" w:hAnsi="Arial" w:cs="Arial"/>
          <w:color w:val="3B3838"/>
        </w:rPr>
      </w:pPr>
      <w:r w:rsidRPr="00BE7C05">
        <w:rPr>
          <w:rFonts w:ascii="Arial" w:eastAsia="Arial" w:hAnsi="Arial" w:cs="Arial"/>
          <w:color w:val="3B3838"/>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rsidR="00A04B59" w:rsidRDefault="00A04B59" w:rsidP="003E0E71">
      <w:pPr>
        <w:tabs>
          <w:tab w:val="left" w:pos="980"/>
        </w:tabs>
        <w:spacing w:line="291" w:lineRule="auto"/>
        <w:ind w:left="980" w:right="260"/>
        <w:jc w:val="both"/>
        <w:rPr>
          <w:rFonts w:ascii="Arial" w:eastAsia="Arial" w:hAnsi="Arial" w:cs="Arial"/>
        </w:rPr>
      </w:pPr>
    </w:p>
    <w:p w:rsidR="00A04B59" w:rsidRDefault="00A04B59">
      <w:pPr>
        <w:spacing w:line="165" w:lineRule="auto"/>
        <w:rPr>
          <w:rFonts w:ascii="Arial" w:eastAsia="Arial" w:hAnsi="Arial" w:cs="Arial"/>
          <w:color w:val="3B3838"/>
        </w:rPr>
      </w:pPr>
    </w:p>
    <w:p w:rsidR="003E0E71" w:rsidRPr="003E0E71" w:rsidRDefault="003E0E71" w:rsidP="003E0E71">
      <w:pPr>
        <w:pStyle w:val="Prrafodelista"/>
        <w:numPr>
          <w:ilvl w:val="0"/>
          <w:numId w:val="7"/>
        </w:numPr>
        <w:ind w:left="993" w:hanging="426"/>
        <w:rPr>
          <w:rFonts w:ascii="Arial" w:eastAsia="Arial" w:hAnsi="Arial" w:cs="Arial"/>
        </w:rPr>
      </w:pPr>
      <w:r w:rsidRPr="003E0E71">
        <w:rPr>
          <w:rFonts w:ascii="Arial" w:eastAsia="Arial" w:hAnsi="Arial" w:cs="Arial"/>
        </w:rPr>
        <w:t xml:space="preserve">Aportar copia del documento de identificación del representante principal y, en caso de que se haya nombrado, del suplente del Proponente Plural. </w:t>
      </w:r>
    </w:p>
    <w:p w:rsidR="00A04B59" w:rsidRDefault="00A04B59">
      <w:pPr>
        <w:spacing w:line="284" w:lineRule="auto"/>
        <w:rPr>
          <w:rFonts w:ascii="Arial" w:eastAsia="Arial" w:hAnsi="Arial" w:cs="Arial"/>
          <w:color w:val="3B3838"/>
        </w:rPr>
      </w:pPr>
    </w:p>
    <w:p w:rsidR="00A04B59" w:rsidRDefault="00145E9A">
      <w:pPr>
        <w:numPr>
          <w:ilvl w:val="0"/>
          <w:numId w:val="7"/>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Acreditar que la vigencia de la estructura plural no sea inferior al del plazo del contrato y mínimo un año adicional contados a partir de la fecha de cierre del Proceso de Contratación.</w:t>
      </w:r>
    </w:p>
    <w:p w:rsidR="00A04B59" w:rsidRDefault="00A04B59">
      <w:pPr>
        <w:spacing w:line="286" w:lineRule="auto"/>
        <w:rPr>
          <w:rFonts w:ascii="Arial" w:eastAsia="Arial" w:hAnsi="Arial" w:cs="Arial"/>
          <w:color w:val="3B3838"/>
        </w:rPr>
      </w:pPr>
    </w:p>
    <w:p w:rsidR="00A04B59" w:rsidRDefault="00145E9A">
      <w:pPr>
        <w:numPr>
          <w:ilvl w:val="0"/>
          <w:numId w:val="7"/>
        </w:numPr>
        <w:tabs>
          <w:tab w:val="left" w:pos="980"/>
        </w:tabs>
        <w:spacing w:line="271" w:lineRule="auto"/>
        <w:ind w:left="980" w:right="260" w:hanging="358"/>
        <w:jc w:val="both"/>
        <w:rPr>
          <w:rFonts w:ascii="Arial" w:eastAsia="Arial" w:hAnsi="Arial" w:cs="Arial"/>
          <w:color w:val="3B3838"/>
        </w:rPr>
      </w:pPr>
      <w:r>
        <w:rPr>
          <w:rFonts w:ascii="Arial" w:eastAsia="Arial" w:hAnsi="Arial" w:cs="Arial"/>
          <w:color w:val="3B3838"/>
        </w:rPr>
        <w:t>El Proponente Plural debe señalar expresamente cual es el porcentaje de participación de cada uno de sus miembros. La sumatoria del porcentaje de participación no podrá ser diferente al 100%.</w:t>
      </w:r>
    </w:p>
    <w:p w:rsidR="00A04B59" w:rsidRDefault="00A04B59">
      <w:pPr>
        <w:spacing w:line="279" w:lineRule="auto"/>
        <w:rPr>
          <w:rFonts w:ascii="Arial" w:eastAsia="Arial" w:hAnsi="Arial" w:cs="Arial"/>
          <w:color w:val="3B3838"/>
        </w:rPr>
      </w:pPr>
    </w:p>
    <w:p w:rsidR="003E0E71" w:rsidRDefault="003E0E71" w:rsidP="003E0E71">
      <w:pPr>
        <w:pStyle w:val="Prrafodelista"/>
        <w:numPr>
          <w:ilvl w:val="0"/>
          <w:numId w:val="7"/>
        </w:numPr>
        <w:ind w:left="993" w:right="261" w:hanging="426"/>
        <w:jc w:val="both"/>
        <w:rPr>
          <w:rFonts w:ascii="Arial" w:eastAsia="Arial" w:hAnsi="Arial" w:cs="Arial"/>
          <w:color w:val="3B3838"/>
        </w:rPr>
      </w:pPr>
      <w:r w:rsidRPr="003E0E71">
        <w:rPr>
          <w:rFonts w:ascii="Arial" w:eastAsia="Arial" w:hAnsi="Arial" w:cs="Arial"/>
          <w:color w:val="3B3838"/>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rsidR="003E0E71" w:rsidRPr="003E0E71" w:rsidRDefault="003E0E71" w:rsidP="003E0E71">
      <w:pPr>
        <w:pStyle w:val="Prrafodelista"/>
        <w:rPr>
          <w:rFonts w:ascii="Arial" w:eastAsia="Arial" w:hAnsi="Arial" w:cs="Arial"/>
          <w:color w:val="3B3838"/>
        </w:rPr>
      </w:pPr>
    </w:p>
    <w:p w:rsidR="00A04B59" w:rsidRPr="003E0E71" w:rsidRDefault="003E0E71" w:rsidP="003E0E71">
      <w:pPr>
        <w:pStyle w:val="Prrafodelista"/>
        <w:numPr>
          <w:ilvl w:val="0"/>
          <w:numId w:val="7"/>
        </w:numPr>
        <w:spacing w:after="160" w:line="259" w:lineRule="auto"/>
        <w:ind w:left="993" w:hanging="426"/>
        <w:contextualSpacing/>
        <w:jc w:val="both"/>
        <w:rPr>
          <w:rFonts w:ascii="Arial" w:hAnsi="Arial" w:cs="Arial"/>
          <w:lang w:val="es-MX"/>
        </w:rPr>
      </w:pPr>
      <w:r w:rsidRPr="003E0E71">
        <w:rPr>
          <w:rFonts w:ascii="Arial" w:hAnsi="Arial" w:cs="Arial"/>
          <w:highlight w:val="lightGray"/>
          <w:lang w:val="es-MX"/>
        </w:rPr>
        <w:t>[Incluir en procesos estructurados por lotes o grupos]</w:t>
      </w:r>
      <w:r w:rsidRPr="003E0E71">
        <w:rPr>
          <w:rFonts w:ascii="Arial" w:hAnsi="Arial" w:cs="Arial"/>
          <w:lang w:val="es-MX"/>
        </w:rPr>
        <w:t xml:space="preserve"> </w:t>
      </w:r>
      <w:r w:rsidRPr="003E0E71">
        <w:rPr>
          <w:rFonts w:ascii="Arial" w:eastAsia="Arial" w:hAnsi="Arial" w:cs="Arial"/>
          <w:color w:val="3B3838"/>
        </w:rPr>
        <w:t>Indicar el lote o lotes a los cuales presenta oferta.</w:t>
      </w:r>
      <w:r w:rsidRPr="003E0E71">
        <w:rPr>
          <w:rFonts w:ascii="Arial" w:hAnsi="Arial" w:cs="Arial"/>
          <w:lang w:val="es-MX"/>
        </w:rPr>
        <w:t xml:space="preserve"> </w:t>
      </w:r>
    </w:p>
    <w:p w:rsidR="00A04B59" w:rsidRDefault="003E0E71" w:rsidP="003E0E71">
      <w:pPr>
        <w:spacing w:line="200" w:lineRule="auto"/>
        <w:jc w:val="both"/>
        <w:rPr>
          <w:rFonts w:ascii="Arial" w:eastAsia="Arial" w:hAnsi="Arial" w:cs="Arial"/>
          <w:color w:val="3B3838"/>
          <w:sz w:val="19"/>
          <w:szCs w:val="19"/>
        </w:rPr>
      </w:pPr>
      <w:r w:rsidRPr="003E0E71">
        <w:rPr>
          <w:rFonts w:ascii="Arial" w:eastAsia="Arial" w:hAnsi="Arial" w:cs="Arial"/>
          <w:color w:val="3B3838"/>
        </w:rPr>
        <w:t>Dicho documento debe estar firmado por todos y cada uno de los integrantes del proponente plural y en el caso del integrante persona jurídica, por el representante legal de dicha o por el apoderado de cualquiera de los anteriores.</w:t>
      </w:r>
    </w:p>
    <w:p w:rsidR="00A04B59" w:rsidRDefault="00A04B59">
      <w:pPr>
        <w:spacing w:line="200" w:lineRule="auto"/>
        <w:rPr>
          <w:rFonts w:ascii="Arial" w:eastAsia="Arial" w:hAnsi="Arial" w:cs="Arial"/>
          <w:color w:val="3B3838"/>
          <w:sz w:val="19"/>
          <w:szCs w:val="19"/>
        </w:rPr>
      </w:pPr>
    </w:p>
    <w:p w:rsidR="00A04B59" w:rsidRDefault="00145E9A" w:rsidP="00F41A03">
      <w:pPr>
        <w:pStyle w:val="Ttulo2"/>
        <w:numPr>
          <w:ilvl w:val="1"/>
          <w:numId w:val="42"/>
        </w:numPr>
      </w:pPr>
      <w:bookmarkStart w:id="62" w:name="bookmark=id.4k668n3" w:colFirst="0" w:colLast="0"/>
      <w:bookmarkStart w:id="63" w:name="_Toc110976333"/>
      <w:bookmarkEnd w:id="62"/>
      <w:r>
        <w:t>CERTIFICACIÓN DE PAGOS DE SEGURIDAD SOCIAL Y APORTES LEGALES</w:t>
      </w:r>
      <w:bookmarkEnd w:id="63"/>
    </w:p>
    <w:p w:rsidR="00A04B59" w:rsidRDefault="00A04B59">
      <w:pPr>
        <w:spacing w:line="236" w:lineRule="auto"/>
        <w:rPr>
          <w:rFonts w:ascii="Times New Roman" w:eastAsia="Times New Roman" w:hAnsi="Times New Roman" w:cs="Times New Roman"/>
        </w:rPr>
      </w:pPr>
    </w:p>
    <w:p w:rsidR="00A04B59" w:rsidRDefault="00145E9A" w:rsidP="00F41A03">
      <w:pPr>
        <w:pStyle w:val="Ttulo3"/>
        <w:numPr>
          <w:ilvl w:val="2"/>
          <w:numId w:val="42"/>
        </w:numPr>
      </w:pPr>
      <w:bookmarkStart w:id="64" w:name="_Toc110976334"/>
      <w:r>
        <w:t>PERSONAS JURÍDICAS</w:t>
      </w:r>
      <w:bookmarkEnd w:id="64"/>
    </w:p>
    <w:p w:rsidR="00A04B59" w:rsidRDefault="00A04B59">
      <w:pPr>
        <w:spacing w:line="284"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rPr>
      </w:pPr>
      <w:r>
        <w:rPr>
          <w:rFonts w:ascii="Arial" w:eastAsia="Arial" w:hAnsi="Arial" w:cs="Arial"/>
        </w:rPr>
        <w:t xml:space="preserve">El Proponente persona jurídica debe presentar el Formato 6 – Pagos de seguridad social y aportes legales suscrito por el Revisor Fiscal, de acuerdo con los requerimientos de ley o por el Representante Legal, bajo la gravedad del juramento, cuando no se requiera Revisor Fiscal, en </w:t>
      </w:r>
      <w:r>
        <w:rPr>
          <w:rFonts w:ascii="Arial" w:eastAsia="Arial" w:hAnsi="Arial" w:cs="Arial"/>
        </w:rPr>
        <w:lastRenderedPageBreak/>
        <w:t xml:space="preserve">el que conste el pago de los aportes de sus empleados a los sistemas de salud, riesgos profesionales, pensiones y aportes a las Cajas de Compensación Familiar, al Instituto Colombiano de Bienestar Familiar, al Servicio Nacional de Aprendizaje y  al Fondo Nacional de Formación Profesional para la Industria de Construcción, cuando a ello haya lugar. </w:t>
      </w:r>
    </w:p>
    <w:p w:rsidR="00A04B59" w:rsidRDefault="00A04B59">
      <w:pPr>
        <w:spacing w:line="276" w:lineRule="auto"/>
        <w:ind w:left="284"/>
        <w:jc w:val="both"/>
        <w:rPr>
          <w:rFonts w:ascii="Arial" w:eastAsia="Arial" w:hAnsi="Arial" w:cs="Arial"/>
        </w:rPr>
      </w:pPr>
    </w:p>
    <w:p w:rsidR="00A04B59" w:rsidRDefault="00145E9A">
      <w:pPr>
        <w:spacing w:line="276" w:lineRule="auto"/>
        <w:ind w:left="284"/>
        <w:jc w:val="both"/>
        <w:rPr>
          <w:rFonts w:ascii="Arial" w:eastAsia="Arial" w:hAnsi="Arial" w:cs="Arial"/>
        </w:rPr>
      </w:pPr>
      <w:r>
        <w:rPr>
          <w:rFonts w:ascii="Arial" w:eastAsia="Arial" w:hAnsi="Arial" w:cs="Arial"/>
        </w:rPr>
        <w:t xml:space="preserve">Las Entidades no podrán exigir las planillas de pago. Bastará el certificado suscrito por el Revisor Fiscal, en los casos requeridos por la Ley, o por el Representante Legal que así lo acredite. </w:t>
      </w:r>
    </w:p>
    <w:p w:rsidR="00A04B59" w:rsidRDefault="00A04B59">
      <w:pPr>
        <w:spacing w:line="178"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Cuando la persona jurídica está exonerada en los términos previstos en el artículo 65 de la Ley 1819 de 2016 debe indicarlo en el </w:t>
      </w:r>
      <w:hyperlink w:anchor="bookmark=id.3bj1y38">
        <w:r>
          <w:rPr>
            <w:rFonts w:ascii="Arial" w:eastAsia="Arial" w:hAnsi="Arial" w:cs="Arial"/>
            <w:color w:val="3B3838"/>
          </w:rPr>
          <w:t>Formato 6 – Pagos de seguridad social y aportes legales.</w:t>
        </w:r>
      </w:hyperlink>
    </w:p>
    <w:p w:rsidR="00A04B59" w:rsidRDefault="00A04B59">
      <w:pPr>
        <w:spacing w:line="183" w:lineRule="auto"/>
        <w:rPr>
          <w:rFonts w:ascii="Times New Roman" w:eastAsia="Times New Roman" w:hAnsi="Times New Roman" w:cs="Times New Roman"/>
        </w:rPr>
      </w:pPr>
    </w:p>
    <w:p w:rsidR="00A04B59" w:rsidRDefault="00145E9A">
      <w:pPr>
        <w:spacing w:line="265" w:lineRule="auto"/>
        <w:ind w:left="260" w:right="260"/>
        <w:jc w:val="both"/>
        <w:rPr>
          <w:rFonts w:ascii="Arial" w:eastAsia="Arial" w:hAnsi="Arial" w:cs="Arial"/>
          <w:color w:val="3B3838"/>
        </w:rPr>
      </w:pPr>
      <w:r>
        <w:rPr>
          <w:rFonts w:ascii="Arial" w:eastAsia="Arial" w:hAnsi="Arial" w:cs="Arial"/>
          <w:color w:val="3B3838"/>
        </w:rPr>
        <w:t>Esta misma previsión aplica para las personas jurídicas extranjeras con domicilio o sucursal en Colombia las cuales deberán acreditar este requisito respecto del personal vinculado en Colombia.</w:t>
      </w:r>
    </w:p>
    <w:p w:rsidR="00A04B59" w:rsidRDefault="00A04B59">
      <w:pPr>
        <w:spacing w:line="171" w:lineRule="auto"/>
        <w:rPr>
          <w:rFonts w:ascii="Times New Roman" w:eastAsia="Times New Roman" w:hAnsi="Times New Roman" w:cs="Times New Roman"/>
        </w:rPr>
      </w:pPr>
    </w:p>
    <w:p w:rsidR="00A04B59" w:rsidRDefault="00145E9A" w:rsidP="00F41A03">
      <w:pPr>
        <w:pStyle w:val="Ttulo3"/>
        <w:numPr>
          <w:ilvl w:val="2"/>
          <w:numId w:val="42"/>
        </w:numPr>
      </w:pPr>
      <w:bookmarkStart w:id="65" w:name="_Toc110976335"/>
      <w:r>
        <w:t>PERSONAS NATURALES</w:t>
      </w:r>
      <w:bookmarkEnd w:id="65"/>
    </w:p>
    <w:p w:rsidR="00A04B59" w:rsidRDefault="00A04B59">
      <w:pPr>
        <w:spacing w:line="284" w:lineRule="auto"/>
        <w:rPr>
          <w:rFonts w:ascii="Times New Roman" w:eastAsia="Times New Roman" w:hAnsi="Times New Roman" w:cs="Times New Roman"/>
        </w:rPr>
      </w:pPr>
    </w:p>
    <w:p w:rsidR="00A04B59" w:rsidRDefault="00A04B59">
      <w:pPr>
        <w:spacing w:line="264" w:lineRule="auto"/>
        <w:ind w:left="260" w:right="260"/>
        <w:jc w:val="both"/>
        <w:rPr>
          <w:rFonts w:ascii="Arial" w:eastAsia="Arial" w:hAnsi="Arial" w:cs="Arial"/>
          <w:color w:val="3B3838"/>
        </w:rPr>
      </w:pPr>
    </w:p>
    <w:p w:rsidR="00A04B59" w:rsidRDefault="00A04B59">
      <w:pPr>
        <w:spacing w:line="173" w:lineRule="auto"/>
        <w:rPr>
          <w:rFonts w:ascii="Times New Roman" w:eastAsia="Times New Roman" w:hAnsi="Times New Roman" w:cs="Times New Roman"/>
        </w:rPr>
      </w:pPr>
    </w:p>
    <w:p w:rsidR="00A04B59" w:rsidRDefault="00145E9A">
      <w:pPr>
        <w:spacing w:line="276" w:lineRule="auto"/>
        <w:ind w:left="284" w:right="288"/>
        <w:jc w:val="both"/>
        <w:rPr>
          <w:rFonts w:ascii="Arial" w:eastAsia="Arial" w:hAnsi="Arial" w:cs="Arial"/>
        </w:rPr>
      </w:pPr>
      <w:bookmarkStart w:id="66" w:name="_heading=h.1egqt2p" w:colFirst="0" w:colLast="0"/>
      <w:bookmarkEnd w:id="66"/>
      <w:r>
        <w:rPr>
          <w:rFonts w:ascii="Arial" w:eastAsia="Arial" w:hAnsi="Arial" w:cs="Arial"/>
        </w:rPr>
        <w:t xml:space="preserve">El Proponente persona natural deberá acreditar la afiliación a los sistemas de seguridad social en salud y pensiones aportando los certificados de afiliación respectivos o con  el certificado de pago de la correspondiente planilla.  </w:t>
      </w:r>
    </w:p>
    <w:p w:rsidR="00A04B59" w:rsidRDefault="00A04B59">
      <w:pPr>
        <w:spacing w:line="276" w:lineRule="auto"/>
        <w:ind w:left="284" w:right="288"/>
        <w:jc w:val="both"/>
        <w:rPr>
          <w:rFonts w:ascii="Arial" w:eastAsia="Arial" w:hAnsi="Arial" w:cs="Arial"/>
        </w:rPr>
      </w:pPr>
    </w:p>
    <w:p w:rsidR="00A04B59" w:rsidRDefault="00145E9A">
      <w:pPr>
        <w:spacing w:line="276" w:lineRule="auto"/>
        <w:ind w:left="284" w:right="288"/>
        <w:jc w:val="both"/>
        <w:rPr>
          <w:rFonts w:ascii="Arial" w:eastAsia="Arial" w:hAnsi="Arial" w:cs="Arial"/>
        </w:rPr>
      </w:pPr>
      <w:r>
        <w:rPr>
          <w:rFonts w:ascii="Arial" w:eastAsia="Arial" w:hAnsi="Arial" w:cs="Arial"/>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rsidR="00A04B59" w:rsidRDefault="00A04B59">
      <w:pPr>
        <w:spacing w:line="276" w:lineRule="auto"/>
        <w:ind w:left="284" w:right="288"/>
        <w:jc w:val="both"/>
        <w:rPr>
          <w:rFonts w:ascii="Arial" w:eastAsia="Arial" w:hAnsi="Arial" w:cs="Arial"/>
        </w:rPr>
      </w:pPr>
    </w:p>
    <w:p w:rsidR="00A04B59" w:rsidRDefault="00145E9A">
      <w:pPr>
        <w:spacing w:line="276" w:lineRule="auto"/>
        <w:ind w:left="284" w:right="288"/>
        <w:jc w:val="both"/>
        <w:rPr>
          <w:rFonts w:ascii="Arial" w:eastAsia="Arial" w:hAnsi="Arial" w:cs="Arial"/>
        </w:rPr>
      </w:pPr>
      <w:r>
        <w:rPr>
          <w:rFonts w:ascii="Arial" w:eastAsia="Arial" w:hAnsi="Arial" w:cs="Arial"/>
        </w:rPr>
        <w:t xml:space="preserve">La persona natural que reúna los requisitos para acceder a la pensión de vejez, o se pensione por invalidez o anticipadamente, presentará el certificado que lo acredite y, además la afiliación al sistema de salud. </w:t>
      </w:r>
    </w:p>
    <w:p w:rsidR="00A04B59" w:rsidRDefault="00A04B59">
      <w:pPr>
        <w:spacing w:line="276" w:lineRule="auto"/>
        <w:ind w:left="284" w:right="288"/>
        <w:jc w:val="both"/>
        <w:rPr>
          <w:rFonts w:ascii="Arial" w:eastAsia="Arial" w:hAnsi="Arial" w:cs="Arial"/>
        </w:rPr>
      </w:pPr>
    </w:p>
    <w:p w:rsidR="00A04B59" w:rsidRDefault="00145E9A">
      <w:pPr>
        <w:spacing w:line="264" w:lineRule="auto"/>
        <w:ind w:left="260" w:right="280"/>
        <w:jc w:val="both"/>
        <w:rPr>
          <w:rFonts w:ascii="Arial" w:eastAsia="Arial" w:hAnsi="Arial" w:cs="Arial"/>
          <w:color w:val="3B3838"/>
        </w:rPr>
      </w:pPr>
      <w:r>
        <w:rPr>
          <w:rFonts w:ascii="Arial" w:eastAsia="Arial" w:hAnsi="Arial" w:cs="Arial"/>
          <w:color w:val="3B3838"/>
        </w:rPr>
        <w:t>Esta misma previsión aplica para las personas naturales extranjeras con domicilio en Colombia las cuales deberán acreditar este requisito respecto del personal vinculado en Colombia.</w:t>
      </w:r>
    </w:p>
    <w:p w:rsidR="00A04B59" w:rsidRDefault="00A04B59">
      <w:pPr>
        <w:spacing w:line="173" w:lineRule="auto"/>
        <w:rPr>
          <w:rFonts w:ascii="Times New Roman" w:eastAsia="Times New Roman" w:hAnsi="Times New Roman" w:cs="Times New Roman"/>
        </w:rPr>
      </w:pPr>
    </w:p>
    <w:p w:rsidR="00A04B59" w:rsidRDefault="00145E9A" w:rsidP="00F41A03">
      <w:pPr>
        <w:pStyle w:val="Ttulo3"/>
        <w:numPr>
          <w:ilvl w:val="2"/>
          <w:numId w:val="42"/>
        </w:numPr>
      </w:pPr>
      <w:bookmarkStart w:id="67" w:name="_Toc110976336"/>
      <w:r>
        <w:t>PROPONENTES PLURALES</w:t>
      </w:r>
      <w:bookmarkEnd w:id="67"/>
    </w:p>
    <w:p w:rsidR="00A04B59" w:rsidRDefault="00A04B59">
      <w:pPr>
        <w:spacing w:line="284"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Cada uno de los integrantes del Proponente Plural debe suscribir por separado la declaración de la que tratan los anteriores numerales.</w:t>
      </w:r>
    </w:p>
    <w:p w:rsidR="00A04B59" w:rsidRDefault="00A04B59">
      <w:pPr>
        <w:spacing w:line="173" w:lineRule="auto"/>
        <w:rPr>
          <w:rFonts w:ascii="Times New Roman" w:eastAsia="Times New Roman" w:hAnsi="Times New Roman" w:cs="Times New Roman"/>
        </w:rPr>
      </w:pPr>
    </w:p>
    <w:p w:rsidR="00A04B59" w:rsidRDefault="00145E9A" w:rsidP="00F41A03">
      <w:pPr>
        <w:pStyle w:val="Ttulo3"/>
        <w:numPr>
          <w:ilvl w:val="2"/>
          <w:numId w:val="42"/>
        </w:numPr>
      </w:pPr>
      <w:bookmarkStart w:id="68" w:name="_Toc110976337"/>
      <w:r>
        <w:t>SEGURIDAD SOCIAL PARA LA SUSCRIPCIÓN DEL CONTRATO</w:t>
      </w:r>
      <w:bookmarkEnd w:id="68"/>
    </w:p>
    <w:p w:rsidR="00A04B59" w:rsidRDefault="00A04B59">
      <w:pPr>
        <w:spacing w:line="284" w:lineRule="auto"/>
        <w:rPr>
          <w:rFonts w:ascii="Times New Roman" w:eastAsia="Times New Roman" w:hAnsi="Times New Roman" w:cs="Times New Roman"/>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lastRenderedPageBreak/>
        <w:t>El adjudicatario debe presentar, para la suscripción del respectivo Contrato, ante la dependencia respectiva, la declaración donde acredite el pago correspondiente a seguridad social y aportes legales cuando a ello haya lugar.</w:t>
      </w:r>
    </w:p>
    <w:p w:rsidR="00A04B59" w:rsidRDefault="00A04B59">
      <w:pPr>
        <w:spacing w:line="176" w:lineRule="auto"/>
        <w:jc w:val="both"/>
        <w:rPr>
          <w:rFonts w:ascii="Times New Roman" w:eastAsia="Times New Roman" w:hAnsi="Times New Roman" w:cs="Times New Roman"/>
        </w:rPr>
      </w:pPr>
    </w:p>
    <w:p w:rsidR="00A04B59" w:rsidRDefault="00145E9A">
      <w:pPr>
        <w:ind w:left="284"/>
        <w:jc w:val="both"/>
        <w:rPr>
          <w:rFonts w:ascii="Arial" w:eastAsia="Arial" w:hAnsi="Arial" w:cs="Arial"/>
          <w:color w:val="3B3838"/>
        </w:rPr>
      </w:pPr>
      <w:r>
        <w:rPr>
          <w:rFonts w:ascii="Arial" w:eastAsia="Arial" w:hAnsi="Arial" w:cs="Arial"/>
          <w:color w:val="3B3838"/>
          <w:sz w:val="19"/>
          <w:szCs w:val="19"/>
        </w:rPr>
        <w:t xml:space="preserve">En caso de que el adjudicatario, persona natural o jurídica, no tenga o haya tenido dentro de los seis (6) </w:t>
      </w:r>
      <w:r>
        <w:rPr>
          <w:rFonts w:ascii="Arial" w:eastAsia="Arial" w:hAnsi="Arial" w:cs="Arial"/>
          <w:color w:val="3B3838"/>
        </w:rPr>
        <w:t>meses anteriores a la fecha de firma del Contrato personal a cargo y por ende no esté obligado a efectuar el pago de aportes legales y seguridad social debe, bajo la gravedad de juramento, indicar esta circunstancia en la mencionada certificación, bajo la gravedad de juramento.</w:t>
      </w:r>
    </w:p>
    <w:p w:rsidR="00A04B59" w:rsidRDefault="00A04B59">
      <w:pPr>
        <w:spacing w:line="167" w:lineRule="auto"/>
        <w:rPr>
          <w:rFonts w:ascii="Times New Roman" w:eastAsia="Times New Roman" w:hAnsi="Times New Roman" w:cs="Times New Roman"/>
        </w:rPr>
      </w:pPr>
    </w:p>
    <w:p w:rsidR="00A04B59" w:rsidRDefault="00145E9A" w:rsidP="00F41A03">
      <w:pPr>
        <w:pStyle w:val="Ttulo3"/>
        <w:numPr>
          <w:ilvl w:val="2"/>
          <w:numId w:val="42"/>
        </w:numPr>
      </w:pPr>
      <w:bookmarkStart w:id="69" w:name="_Toc110976338"/>
      <w:r>
        <w:t>ACREDITACIÓN DEL PAGO AL SISTEMA DE SEGURIDAD SOCIAL DURANTE LA EJECUCIÓN DEL CONTRATO</w:t>
      </w:r>
      <w:bookmarkEnd w:id="69"/>
      <w:r>
        <w:t xml:space="preserve"> </w:t>
      </w:r>
    </w:p>
    <w:p w:rsidR="00A04B59" w:rsidRDefault="00A04B59">
      <w:pPr>
        <w:pBdr>
          <w:top w:val="nil"/>
          <w:left w:val="nil"/>
          <w:bottom w:val="nil"/>
          <w:right w:val="nil"/>
          <w:between w:val="nil"/>
        </w:pBdr>
        <w:rPr>
          <w:i/>
          <w:color w:val="000000"/>
          <w:sz w:val="19"/>
          <w:szCs w:val="19"/>
        </w:rPr>
      </w:pPr>
    </w:p>
    <w:p w:rsidR="00A04B59" w:rsidRDefault="00145E9A">
      <w:pPr>
        <w:spacing w:line="276" w:lineRule="auto"/>
        <w:ind w:left="284"/>
        <w:jc w:val="both"/>
        <w:rPr>
          <w:rFonts w:ascii="Arial" w:eastAsia="Arial" w:hAnsi="Arial" w:cs="Arial"/>
        </w:rPr>
      </w:pPr>
      <w:r>
        <w:rPr>
          <w:rFonts w:ascii="Arial" w:eastAsia="Arial" w:hAnsi="Arial" w:cs="Arial"/>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rsidR="00A04B59" w:rsidRDefault="00A04B59">
      <w:pPr>
        <w:spacing w:line="167" w:lineRule="auto"/>
        <w:rPr>
          <w:rFonts w:ascii="Times New Roman" w:eastAsia="Times New Roman" w:hAnsi="Times New Roman" w:cs="Times New Roman"/>
        </w:rPr>
      </w:pPr>
    </w:p>
    <w:p w:rsidR="00A04B59" w:rsidRDefault="00145E9A" w:rsidP="00F41A03">
      <w:pPr>
        <w:pStyle w:val="Ttulo2"/>
        <w:numPr>
          <w:ilvl w:val="1"/>
          <w:numId w:val="42"/>
        </w:numPr>
      </w:pPr>
      <w:bookmarkStart w:id="70" w:name="_Toc110976339"/>
      <w:r>
        <w:t>EXPERIENCIA</w:t>
      </w:r>
      <w:bookmarkEnd w:id="70"/>
    </w:p>
    <w:p w:rsidR="00A04B59" w:rsidRDefault="00A04B59">
      <w:pPr>
        <w:spacing w:line="246"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Los Proponentes deben acreditar su experiencia a través de: (i) la información consignada en el RUP para aquellos que estén obligados a tenerlo y (ii) la presentación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 xml:space="preserve">para todos los Proponentes </w:t>
      </w:r>
      <w:r>
        <w:rPr>
          <w:rFonts w:ascii="Arial" w:eastAsia="Arial" w:hAnsi="Arial" w:cs="Arial"/>
        </w:rPr>
        <w:t xml:space="preserve">y (iii) alguno de los documentos válidos para la acreditación de la experiencia señalados en el </w:t>
      </w:r>
      <w:r w:rsidRPr="00F13CEB">
        <w:rPr>
          <w:rFonts w:ascii="Arial" w:eastAsia="Arial" w:hAnsi="Arial" w:cs="Arial"/>
        </w:rPr>
        <w:t>numeral 3.</w:t>
      </w:r>
      <w:r w:rsidR="00F02E22" w:rsidRPr="00F13CEB">
        <w:rPr>
          <w:rFonts w:ascii="Arial" w:eastAsia="Arial" w:hAnsi="Arial" w:cs="Arial"/>
        </w:rPr>
        <w:t>6</w:t>
      </w:r>
      <w:r w:rsidRPr="00F13CEB">
        <w:rPr>
          <w:rFonts w:ascii="Arial" w:eastAsia="Arial" w:hAnsi="Arial" w:cs="Arial"/>
        </w:rPr>
        <w:t>.5</w:t>
      </w:r>
      <w:r>
        <w:rPr>
          <w:rFonts w:ascii="Arial" w:eastAsia="Arial" w:hAnsi="Arial" w:cs="Arial"/>
        </w:rPr>
        <w:t xml:space="preserve"> cuando se requiera la verificación de información del Proponente adicional a la contenida en el RUP</w:t>
      </w:r>
      <w:r>
        <w:rPr>
          <w:rFonts w:ascii="Arial" w:eastAsia="Arial" w:hAnsi="Arial" w:cs="Arial"/>
          <w:color w:val="3B3838"/>
        </w:rPr>
        <w:t>.</w:t>
      </w:r>
      <w:bookmarkStart w:id="71" w:name="bookmark=id.2dlolyb" w:colFirst="0" w:colLast="0"/>
      <w:bookmarkEnd w:id="71"/>
    </w:p>
    <w:p w:rsidR="00A04B59" w:rsidRDefault="00A04B59">
      <w:pPr>
        <w:spacing w:line="270" w:lineRule="auto"/>
        <w:ind w:left="260" w:right="260"/>
        <w:jc w:val="both"/>
        <w:rPr>
          <w:rFonts w:ascii="Arial" w:eastAsia="Arial" w:hAnsi="Arial" w:cs="Arial"/>
          <w:color w:val="3B3838"/>
        </w:rPr>
      </w:pPr>
    </w:p>
    <w:p w:rsidR="00A04B59" w:rsidRDefault="00145E9A">
      <w:pPr>
        <w:spacing w:line="246" w:lineRule="auto"/>
        <w:ind w:left="284"/>
        <w:jc w:val="both"/>
        <w:rPr>
          <w:rFonts w:ascii="Arial" w:eastAsia="Arial" w:hAnsi="Arial" w:cs="Arial"/>
        </w:rPr>
      </w:pPr>
      <w:r>
        <w:rPr>
          <w:rFonts w:ascii="Arial" w:eastAsia="Arial" w:hAnsi="Arial" w:cs="Arial"/>
        </w:rPr>
        <w:t>La evaluación de los proponentes se efectuará de acuerdo con la experiencia contenida en el Registro Único de Proponentes (RUP) vigente y en firme antes del cierre del proceso.</w:t>
      </w:r>
    </w:p>
    <w:p w:rsidR="00A04B59" w:rsidRDefault="00A04B59">
      <w:pPr>
        <w:spacing w:line="270" w:lineRule="auto"/>
        <w:ind w:left="260" w:right="260"/>
        <w:jc w:val="both"/>
        <w:rPr>
          <w:rFonts w:ascii="Arial" w:eastAsia="Arial" w:hAnsi="Arial" w:cs="Arial"/>
          <w:color w:val="3B3838"/>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Los Proponentes podrán acreditar experiencia proveniente de contratos celebrados con particulares o Entidades Estatales. </w:t>
      </w:r>
    </w:p>
    <w:p w:rsidR="00A04B59" w:rsidRDefault="00145E9A">
      <w:pPr>
        <w:spacing w:before="280" w:after="280" w:line="276" w:lineRule="auto"/>
        <w:ind w:left="284"/>
        <w:jc w:val="both"/>
        <w:rPr>
          <w:rFonts w:ascii="Arial" w:eastAsia="Arial" w:hAnsi="Arial" w:cs="Arial"/>
          <w:color w:val="3B3838"/>
        </w:rPr>
      </w:pPr>
      <w:r>
        <w:rPr>
          <w:rFonts w:ascii="Arial" w:eastAsia="Arial" w:hAnsi="Arial" w:cs="Arial"/>
          <w:color w:val="3B3838"/>
          <w:highlight w:val="lightGray"/>
        </w:rPr>
        <w:t>[Por regla general, el proponente solo puede acreditar la experiencia que ha obtenido y no la experiencia de su matriz, subsidiarias o integrantes del mismo grupo empresarial. Cuando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w:t>
      </w:r>
      <w:r>
        <w:rPr>
          <w:rFonts w:ascii="Arial" w:eastAsia="Arial" w:hAnsi="Arial" w:cs="Arial"/>
          <w:color w:val="3B3838"/>
        </w:rPr>
        <w:t xml:space="preserve"> </w:t>
      </w:r>
    </w:p>
    <w:p w:rsidR="00A04B59" w:rsidRDefault="00145E9A">
      <w:pPr>
        <w:spacing w:line="268" w:lineRule="auto"/>
        <w:ind w:left="260" w:right="260"/>
        <w:jc w:val="both"/>
        <w:rPr>
          <w:rFonts w:ascii="Arial" w:eastAsia="Arial" w:hAnsi="Arial" w:cs="Arial"/>
          <w:color w:val="3B3838"/>
        </w:rPr>
      </w:pPr>
      <w:r w:rsidRPr="007B028F">
        <w:rPr>
          <w:rFonts w:ascii="Arial" w:eastAsia="Arial" w:hAnsi="Arial" w:cs="Arial"/>
          <w:color w:val="3B3838"/>
        </w:rPr>
        <w:t>El proponente solo puede acreditar la experiencia que ha obtenido y no la experiencia de su matriz, subsidiarias o integrantes del mismo grupo empresarial.</w:t>
      </w:r>
    </w:p>
    <w:p w:rsidR="00A04B59" w:rsidRDefault="00A04B59">
      <w:pPr>
        <w:spacing w:line="256" w:lineRule="auto"/>
        <w:rPr>
          <w:rFonts w:ascii="Times New Roman" w:eastAsia="Times New Roman" w:hAnsi="Times New Roman" w:cs="Times New Roman"/>
        </w:rPr>
      </w:pPr>
    </w:p>
    <w:p w:rsidR="00A04B59" w:rsidRDefault="00145E9A" w:rsidP="00F41A03">
      <w:pPr>
        <w:pStyle w:val="Ttulo3"/>
        <w:numPr>
          <w:ilvl w:val="2"/>
          <w:numId w:val="43"/>
        </w:numPr>
        <w:ind w:left="709" w:right="-23"/>
        <w:jc w:val="both"/>
      </w:pPr>
      <w:bookmarkStart w:id="72" w:name="_Toc110976340"/>
      <w:r>
        <w:t>CARACTERÍSTICAS DE LOS CONTRATOS PRESENTADOS PARA ACREDITAR LA EXPERIENCIA EXIGIDA</w:t>
      </w:r>
      <w:bookmarkEnd w:id="72"/>
    </w:p>
    <w:p w:rsidR="00A04B59" w:rsidRDefault="00A04B59">
      <w:pPr>
        <w:spacing w:line="254" w:lineRule="auto"/>
        <w:rPr>
          <w:rFonts w:ascii="Times New Roman" w:eastAsia="Times New Roman" w:hAnsi="Times New Roman" w:cs="Times New Roman"/>
        </w:rPr>
      </w:pPr>
    </w:p>
    <w:p w:rsidR="00A04B59" w:rsidRDefault="00437772">
      <w:pPr>
        <w:pBdr>
          <w:top w:val="nil"/>
          <w:left w:val="nil"/>
          <w:bottom w:val="nil"/>
          <w:right w:val="nil"/>
          <w:between w:val="nil"/>
        </w:pBdr>
        <w:ind w:left="284" w:right="51" w:hanging="1"/>
        <w:jc w:val="both"/>
        <w:rPr>
          <w:rFonts w:ascii="Arial" w:eastAsia="Arial" w:hAnsi="Arial" w:cs="Arial"/>
          <w:color w:val="000000"/>
          <w:highlight w:val="lightGray"/>
        </w:rPr>
      </w:pPr>
      <w:sdt>
        <w:sdtPr>
          <w:tag w:val="goog_rdk_29"/>
          <w:id w:val="1400865904"/>
          <w:showingPlcHdr/>
        </w:sdtPr>
        <w:sdtEndPr/>
        <w:sdtContent>
          <w:r w:rsidR="007B028F">
            <w:t xml:space="preserve">     </w:t>
          </w:r>
        </w:sdtContent>
      </w:sdt>
    </w:p>
    <w:p w:rsidR="00A04B59" w:rsidRDefault="00A04B59">
      <w:pPr>
        <w:pBdr>
          <w:top w:val="nil"/>
          <w:left w:val="nil"/>
          <w:bottom w:val="nil"/>
          <w:right w:val="nil"/>
          <w:between w:val="nil"/>
        </w:pBdr>
        <w:ind w:left="284" w:hanging="1"/>
        <w:rPr>
          <w:rFonts w:ascii="Arial" w:eastAsia="Arial" w:hAnsi="Arial" w:cs="Arial"/>
          <w:color w:val="000000"/>
          <w:highlight w:val="lightGray"/>
        </w:rPr>
      </w:pPr>
    </w:p>
    <w:p w:rsidR="00A04B59" w:rsidRDefault="00437772">
      <w:pPr>
        <w:pBdr>
          <w:top w:val="nil"/>
          <w:left w:val="nil"/>
          <w:bottom w:val="nil"/>
          <w:right w:val="nil"/>
          <w:between w:val="nil"/>
        </w:pBdr>
        <w:ind w:left="284" w:right="51" w:hanging="1"/>
        <w:jc w:val="both"/>
        <w:rPr>
          <w:rFonts w:ascii="Arial" w:eastAsia="Arial" w:hAnsi="Arial" w:cs="Arial"/>
          <w:color w:val="000000"/>
          <w:highlight w:val="lightGray"/>
        </w:rPr>
      </w:pPr>
      <w:sdt>
        <w:sdtPr>
          <w:tag w:val="goog_rdk_31"/>
          <w:id w:val="433249805"/>
        </w:sdtPr>
        <w:sdtEndPr/>
        <w:sdtContent>
          <w:r w:rsidR="00145E9A">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w:t>
          </w:r>
          <w:r w:rsidR="00145E9A">
            <w:rPr>
              <w:rFonts w:ascii="Arial" w:eastAsia="Arial" w:hAnsi="Arial" w:cs="Arial"/>
              <w:i/>
              <w:color w:val="000000"/>
              <w:highlight w:val="lightGray"/>
            </w:rPr>
            <w:lastRenderedPageBreak/>
            <w:t xml:space="preserve">este requisito habilitante se aplicará criterio diferencial para 1) Emprendimientos y empresas de mujeres con domicilio en el territorio nacional y/o 2) Mipymes, respecto al número de contratos para acreditación de experiencia, se deberán establecer condiciones más exigentes, para los proponentes que concurran al proceso de selección y que no hagan parte de alguno de los grupos de interés mencionados. </w:t>
          </w:r>
        </w:sdtContent>
      </w:sdt>
    </w:p>
    <w:p w:rsidR="00A04B59" w:rsidRDefault="00A04B59">
      <w:pPr>
        <w:pBdr>
          <w:top w:val="nil"/>
          <w:left w:val="nil"/>
          <w:bottom w:val="nil"/>
          <w:right w:val="nil"/>
          <w:between w:val="nil"/>
        </w:pBdr>
        <w:ind w:left="284" w:right="51" w:hanging="1"/>
        <w:jc w:val="both"/>
        <w:rPr>
          <w:rFonts w:ascii="Arial" w:eastAsia="Arial" w:hAnsi="Arial" w:cs="Arial"/>
          <w:color w:val="000000"/>
          <w:highlight w:val="lightGray"/>
        </w:rPr>
      </w:pPr>
    </w:p>
    <w:p w:rsidR="00A04B59" w:rsidRDefault="00437772">
      <w:pPr>
        <w:pBdr>
          <w:top w:val="nil"/>
          <w:left w:val="nil"/>
          <w:bottom w:val="nil"/>
          <w:right w:val="nil"/>
          <w:between w:val="nil"/>
        </w:pBdr>
        <w:ind w:left="284" w:right="51" w:hanging="1"/>
        <w:jc w:val="both"/>
        <w:rPr>
          <w:rFonts w:ascii="Arial" w:eastAsia="Arial" w:hAnsi="Arial" w:cs="Arial"/>
          <w:color w:val="000000"/>
          <w:highlight w:val="lightGray"/>
        </w:rPr>
      </w:pPr>
      <w:sdt>
        <w:sdtPr>
          <w:tag w:val="goog_rdk_33"/>
          <w:id w:val="-258065590"/>
        </w:sdtPr>
        <w:sdtEndPr/>
        <w:sdtContent>
          <w:r w:rsidR="00145E9A">
            <w:rPr>
              <w:rFonts w:ascii="Arial" w:eastAsia="Arial" w:hAnsi="Arial" w:cs="Arial"/>
              <w:i/>
              <w:color w:val="000000"/>
              <w:highlight w:val="lightGray"/>
            </w:rPr>
            <w:t xml:space="preserve">Al momento de fijar estos requisitos de experiencia se deben respetar las condiciones habilitantes requeridas para el cumplimiento adecuado del contrato, teniendo en cuenta alcance y obligaciones </w:t>
          </w:r>
        </w:sdtContent>
      </w:sdt>
    </w:p>
    <w:p w:rsidR="00A04B59" w:rsidRDefault="00A04B59">
      <w:pPr>
        <w:pBdr>
          <w:top w:val="nil"/>
          <w:left w:val="nil"/>
          <w:bottom w:val="nil"/>
          <w:right w:val="nil"/>
          <w:between w:val="nil"/>
        </w:pBdr>
        <w:ind w:left="284" w:right="51" w:hanging="1"/>
        <w:jc w:val="both"/>
        <w:rPr>
          <w:rFonts w:ascii="Arial" w:eastAsia="Arial" w:hAnsi="Arial" w:cs="Arial"/>
          <w:color w:val="000000"/>
          <w:highlight w:val="lightGray"/>
        </w:rPr>
      </w:pPr>
    </w:p>
    <w:p w:rsidR="00A04B59" w:rsidRDefault="00437772">
      <w:pPr>
        <w:pBdr>
          <w:top w:val="nil"/>
          <w:left w:val="nil"/>
          <w:bottom w:val="nil"/>
          <w:right w:val="nil"/>
          <w:between w:val="nil"/>
        </w:pBdr>
        <w:ind w:left="284" w:right="51" w:hanging="1"/>
        <w:jc w:val="both"/>
        <w:rPr>
          <w:rFonts w:ascii="Arial" w:eastAsia="Arial" w:hAnsi="Arial" w:cs="Arial"/>
          <w:color w:val="000000"/>
          <w:highlight w:val="lightGray"/>
        </w:rPr>
      </w:pPr>
      <w:sdt>
        <w:sdtPr>
          <w:tag w:val="goog_rdk_35"/>
          <w:id w:val="-915470110"/>
        </w:sdtPr>
        <w:sdtEndPr/>
        <w:sdtContent>
          <w:r w:rsidR="00145E9A">
            <w:rPr>
              <w:rFonts w:ascii="Arial" w:eastAsia="Arial" w:hAnsi="Arial" w:cs="Arial"/>
              <w:i/>
              <w:color w:val="000000"/>
              <w:highlight w:val="lightGray"/>
            </w:rPr>
            <w:t>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Mipymes.]</w:t>
          </w:r>
        </w:sdtContent>
      </w:sdt>
    </w:p>
    <w:p w:rsidR="00A04B59" w:rsidRDefault="00A04B59">
      <w:pPr>
        <w:spacing w:line="254"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Los contratos por acreditar deberán cumplir las siguientes características:</w:t>
      </w:r>
    </w:p>
    <w:p w:rsidR="00A04B59" w:rsidRDefault="00A04B59">
      <w:pPr>
        <w:spacing w:line="284" w:lineRule="auto"/>
        <w:rPr>
          <w:rFonts w:ascii="Times New Roman" w:eastAsia="Times New Roman" w:hAnsi="Times New Roman" w:cs="Times New Roman"/>
        </w:rPr>
      </w:pPr>
    </w:p>
    <w:p w:rsidR="00A04B59" w:rsidRDefault="00145E9A" w:rsidP="007B028F">
      <w:pPr>
        <w:numPr>
          <w:ilvl w:val="0"/>
          <w:numId w:val="11"/>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 xml:space="preserve">Que las actividades ejecutadas correspondan a </w:t>
      </w:r>
      <w:r>
        <w:rPr>
          <w:rFonts w:ascii="Arial" w:eastAsia="Arial" w:hAnsi="Arial" w:cs="Arial"/>
          <w:color w:val="3B3838"/>
          <w:highlight w:val="lightGray"/>
        </w:rPr>
        <w:t>[</w:t>
      </w:r>
      <w:r w:rsidR="007B028F">
        <w:rPr>
          <w:rFonts w:ascii="Arial" w:eastAsia="Arial" w:hAnsi="Arial" w:cs="Arial"/>
          <w:color w:val="3B3838"/>
          <w:highlight w:val="lightGray"/>
        </w:rPr>
        <w:t>Incluir aquí la a</w:t>
      </w:r>
      <w:r>
        <w:rPr>
          <w:rFonts w:ascii="Arial" w:eastAsia="Arial" w:hAnsi="Arial" w:cs="Arial"/>
          <w:color w:val="3B3838"/>
          <w:highlight w:val="lightGray"/>
        </w:rPr>
        <w:t xml:space="preserve">ctividad o actividades señaladas en la </w:t>
      </w:r>
      <w:hyperlink w:anchor="bookmark=id.3bj1y38">
        <w:r>
          <w:rPr>
            <w:rFonts w:ascii="Arial" w:eastAsia="Arial" w:hAnsi="Arial" w:cs="Arial"/>
            <w:color w:val="3B3838"/>
            <w:highlight w:val="lightGray"/>
          </w:rPr>
          <w:t xml:space="preserve">Matriz 1 – Experiencia] </w:t>
        </w:r>
      </w:hyperlink>
      <w:r>
        <w:rPr>
          <w:rFonts w:ascii="Arial" w:eastAsia="Arial" w:hAnsi="Arial" w:cs="Arial"/>
          <w:color w:val="3B3838"/>
        </w:rPr>
        <w:t>.</w:t>
      </w:r>
    </w:p>
    <w:p w:rsidR="00A04B59" w:rsidRDefault="00A04B59">
      <w:pPr>
        <w:spacing w:line="261" w:lineRule="auto"/>
        <w:rPr>
          <w:rFonts w:ascii="Arial" w:eastAsia="Arial" w:hAnsi="Arial" w:cs="Arial"/>
          <w:color w:val="3B3838"/>
          <w:highlight w:val="lightGray"/>
        </w:rPr>
      </w:pPr>
    </w:p>
    <w:p w:rsidR="00A04B59" w:rsidRDefault="00145E9A">
      <w:pPr>
        <w:numPr>
          <w:ilvl w:val="0"/>
          <w:numId w:val="11"/>
        </w:numPr>
        <w:tabs>
          <w:tab w:val="left" w:pos="980"/>
        </w:tabs>
        <w:spacing w:line="272" w:lineRule="auto"/>
        <w:ind w:left="980" w:right="260" w:hanging="358"/>
        <w:jc w:val="both"/>
        <w:rPr>
          <w:rFonts w:ascii="Arial" w:eastAsia="Arial" w:hAnsi="Arial" w:cs="Arial"/>
          <w:color w:val="3B3838"/>
        </w:rPr>
      </w:pPr>
      <w:r>
        <w:rPr>
          <w:rFonts w:ascii="Arial" w:eastAsia="Arial" w:hAnsi="Arial" w:cs="Arial"/>
          <w:color w:val="3B3838"/>
        </w:rPr>
        <w:t xml:space="preserve">Estar relacionados en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 xml:space="preserve">con el número consecutivo del contrato en el RUP. Los Proponentes Plurales deberán indicar qué integrante aporta cada uno de los contratos señalados en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Este documento deberá ser presentado por el Proponente Plural y no por cada integrante.</w:t>
      </w:r>
    </w:p>
    <w:p w:rsidR="00A04B59" w:rsidRDefault="00A04B59">
      <w:pPr>
        <w:spacing w:line="256" w:lineRule="auto"/>
        <w:rPr>
          <w:rFonts w:ascii="Arial" w:eastAsia="Arial" w:hAnsi="Arial" w:cs="Arial"/>
          <w:color w:val="3B3838"/>
        </w:rPr>
      </w:pPr>
    </w:p>
    <w:p w:rsidR="00A04B59" w:rsidRPr="007B028F" w:rsidRDefault="007B028F" w:rsidP="007B028F">
      <w:pPr>
        <w:spacing w:after="120"/>
        <w:ind w:left="993"/>
        <w:jc w:val="both"/>
        <w:rPr>
          <w:rFonts w:ascii="Arial" w:eastAsia="Arial" w:hAnsi="Arial" w:cs="Arial"/>
          <w:color w:val="3B3838"/>
        </w:rPr>
      </w:pPr>
      <w:r w:rsidRPr="007B028F">
        <w:rPr>
          <w:rFonts w:ascii="Arial" w:eastAsia="Arial" w:hAnsi="Arial" w:cs="Arial"/>
          <w:color w:val="3B3838"/>
        </w:rPr>
        <w:t xml:space="preserve">Si el Proponente no diligencia el Formato 3 – Experiencia, la Entidad pedirá su subsanación en los términos del numeral 1.6. En caso de que el oferente no subsane se tendrán en cuenta para la evaluación los </w:t>
      </w:r>
      <w:r>
        <w:rPr>
          <w:rFonts w:ascii="Arial" w:eastAsia="Arial" w:hAnsi="Arial" w:cs="Arial"/>
          <w:color w:val="3B3838"/>
        </w:rPr>
        <w:t>diez</w:t>
      </w:r>
      <w:r w:rsidRPr="007B028F">
        <w:rPr>
          <w:rFonts w:ascii="Arial" w:eastAsia="Arial" w:hAnsi="Arial" w:cs="Arial"/>
          <w:color w:val="3B3838"/>
        </w:rPr>
        <w:t xml:space="preserve"> (</w:t>
      </w:r>
      <w:r>
        <w:rPr>
          <w:rFonts w:ascii="Arial" w:eastAsia="Arial" w:hAnsi="Arial" w:cs="Arial"/>
          <w:color w:val="3B3838"/>
        </w:rPr>
        <w:t>10</w:t>
      </w:r>
      <w:r w:rsidRPr="007B028F">
        <w:rPr>
          <w:rFonts w:ascii="Arial" w:eastAsia="Arial" w:hAnsi="Arial" w:cs="Arial"/>
          <w:color w:val="3B3838"/>
        </w:rPr>
        <w:t>) contratos de mayor valor aportados.</w:t>
      </w:r>
    </w:p>
    <w:p w:rsidR="00A04B59" w:rsidRDefault="00437772">
      <w:pPr>
        <w:spacing w:line="256" w:lineRule="auto"/>
        <w:rPr>
          <w:rFonts w:ascii="Arial" w:eastAsia="Arial" w:hAnsi="Arial" w:cs="Arial"/>
          <w:color w:val="3B3838"/>
        </w:rPr>
      </w:pPr>
      <w:sdt>
        <w:sdtPr>
          <w:tag w:val="goog_rdk_38"/>
          <w:id w:val="-179206911"/>
        </w:sdtPr>
        <w:sdtEndPr/>
        <w:sdtContent>
          <w:sdt>
            <w:sdtPr>
              <w:tag w:val="goog_rdk_37"/>
              <w:id w:val="44883055"/>
            </w:sdtPr>
            <w:sdtEndPr/>
            <w:sdtContent/>
          </w:sdt>
        </w:sdtContent>
      </w:sdt>
      <w:sdt>
        <w:sdtPr>
          <w:tag w:val="goog_rdk_54"/>
          <w:id w:val="381064085"/>
          <w:showingPlcHdr/>
        </w:sdtPr>
        <w:sdtEndPr/>
        <w:sdtContent>
          <w:r w:rsidR="00551B00">
            <w:t xml:space="preserve">     </w:t>
          </w:r>
        </w:sdtContent>
      </w:sdt>
    </w:p>
    <w:p w:rsidR="007B028F" w:rsidRPr="007B028F" w:rsidRDefault="007B028F" w:rsidP="007B028F">
      <w:pPr>
        <w:spacing w:after="120"/>
        <w:rPr>
          <w:rFonts w:ascii="Arial" w:eastAsia="Arial" w:hAnsi="Arial" w:cs="Arial"/>
          <w:color w:val="000000"/>
        </w:rPr>
      </w:pPr>
      <w:r>
        <w:rPr>
          <w:rFonts w:ascii="Arial" w:eastAsia="Arial" w:hAnsi="Arial" w:cs="Arial"/>
          <w:color w:val="000000"/>
        </w:rPr>
        <w:t xml:space="preserve">                 </w:t>
      </w:r>
      <w:r w:rsidRPr="007B028F">
        <w:rPr>
          <w:rFonts w:ascii="Arial" w:eastAsia="Arial" w:hAnsi="Arial" w:cs="Arial"/>
          <w:color w:val="000000"/>
        </w:rPr>
        <w:t>El Formato 3 – Experiencia deberá aportarse diligenciado en formato Excel.</w:t>
      </w:r>
    </w:p>
    <w:p w:rsidR="00A04B59" w:rsidRDefault="00A04B59">
      <w:pPr>
        <w:spacing w:line="256" w:lineRule="auto"/>
        <w:rPr>
          <w:rFonts w:ascii="Arial" w:eastAsia="Arial" w:hAnsi="Arial" w:cs="Arial"/>
          <w:color w:val="3B3838"/>
        </w:rPr>
      </w:pPr>
    </w:p>
    <w:p w:rsidR="00A04B59" w:rsidRDefault="00145E9A">
      <w:pPr>
        <w:numPr>
          <w:ilvl w:val="0"/>
          <w:numId w:val="11"/>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 xml:space="preserve">El proponente podrá acreditar la experiencia con mínimo uno (1) y máximo diez (10) contratos los cuales serán evaluados teniendo en cuenta la tabla incluida en el numeral </w:t>
      </w:r>
      <w:hyperlink w:anchor="bookmark=id.1rvwp1q">
        <w:r w:rsidRPr="00F13CEB">
          <w:rPr>
            <w:rFonts w:ascii="Arial" w:eastAsia="Arial" w:hAnsi="Arial" w:cs="Arial"/>
            <w:color w:val="3B3838"/>
          </w:rPr>
          <w:t>3.</w:t>
        </w:r>
        <w:r w:rsidR="007B028F" w:rsidRPr="00F13CEB">
          <w:rPr>
            <w:rFonts w:ascii="Arial" w:eastAsia="Arial" w:hAnsi="Arial" w:cs="Arial"/>
            <w:color w:val="3B3838"/>
          </w:rPr>
          <w:t>6</w:t>
        </w:r>
        <w:r w:rsidRPr="00F13CEB">
          <w:rPr>
            <w:rFonts w:ascii="Arial" w:eastAsia="Arial" w:hAnsi="Arial" w:cs="Arial"/>
            <w:color w:val="3B3838"/>
          </w:rPr>
          <w:t>.7</w:t>
        </w:r>
        <w:r>
          <w:rPr>
            <w:rFonts w:ascii="Arial" w:eastAsia="Arial" w:hAnsi="Arial" w:cs="Arial"/>
            <w:color w:val="3B3838"/>
          </w:rPr>
          <w:t xml:space="preserve"> </w:t>
        </w:r>
      </w:hyperlink>
      <w:r>
        <w:rPr>
          <w:rFonts w:ascii="Arial" w:eastAsia="Arial" w:hAnsi="Arial" w:cs="Arial"/>
          <w:color w:val="3B3838"/>
        </w:rPr>
        <w:t>del Pliego de Condiciones, así como el contenido establecido en la Matriz 1 – Experiencia.</w:t>
      </w:r>
    </w:p>
    <w:p w:rsidR="00A04B59" w:rsidRDefault="00A04B59">
      <w:pPr>
        <w:ind w:left="993" w:hanging="2"/>
        <w:rPr>
          <w:rFonts w:ascii="Arial" w:eastAsia="Arial" w:hAnsi="Arial" w:cs="Arial"/>
          <w:color w:val="3B3838"/>
        </w:rPr>
      </w:pPr>
    </w:p>
    <w:sdt>
      <w:sdtPr>
        <w:tag w:val="goog_rdk_40"/>
        <w:id w:val="1186565546"/>
      </w:sdtPr>
      <w:sdtEndPr/>
      <w:sdtContent>
        <w:p w:rsidR="00551B00" w:rsidRDefault="00437772" w:rsidP="00551B00">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39"/>
              <w:id w:val="-517235851"/>
            </w:sdtPr>
            <w:sdtEndPr/>
            <w:sdtContent>
              <w:r w:rsidR="00551B00">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ajustándolo de acuerdo con los resultados del análisis del sector, en caso contrario elimínelo]</w:t>
              </w:r>
            </w:sdtContent>
          </w:sdt>
        </w:p>
      </w:sdtContent>
    </w:sdt>
    <w:sdt>
      <w:sdtPr>
        <w:tag w:val="goog_rdk_42"/>
        <w:id w:val="-1485848517"/>
      </w:sdtPr>
      <w:sdtEndPr/>
      <w:sdtContent>
        <w:p w:rsidR="00551B00" w:rsidRDefault="00437772" w:rsidP="00551B00">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41"/>
              <w:id w:val="607088751"/>
            </w:sdtPr>
            <w:sdtEndPr/>
            <w:sdtContent/>
          </w:sdt>
        </w:p>
      </w:sdtContent>
    </w:sdt>
    <w:sdt>
      <w:sdtPr>
        <w:tag w:val="goog_rdk_44"/>
        <w:id w:val="-596715298"/>
      </w:sdtPr>
      <w:sdtEndPr/>
      <w:sdtContent>
        <w:p w:rsidR="00551B00" w:rsidRDefault="00437772" w:rsidP="00551B00">
          <w:pPr>
            <w:pBdr>
              <w:top w:val="nil"/>
              <w:left w:val="nil"/>
              <w:bottom w:val="nil"/>
              <w:right w:val="nil"/>
              <w:between w:val="nil"/>
            </w:pBdr>
            <w:tabs>
              <w:tab w:val="left" w:pos="993"/>
            </w:tabs>
            <w:ind w:left="993" w:hanging="2"/>
            <w:jc w:val="both"/>
            <w:rPr>
              <w:rFonts w:ascii="Arial" w:eastAsia="Arial" w:hAnsi="Arial" w:cs="Arial"/>
              <w:color w:val="000000"/>
            </w:rPr>
          </w:pPr>
          <w:sdt>
            <w:sdtPr>
              <w:tag w:val="goog_rdk_43"/>
              <w:id w:val="143870709"/>
            </w:sdtPr>
            <w:sdtEndPr/>
            <w:sdtContent>
              <w:r w:rsidR="00551B00" w:rsidRPr="00551B00">
                <w:rPr>
                  <w:rFonts w:ascii="Arial" w:eastAsia="Arial" w:hAnsi="Arial" w:cs="Arial"/>
                  <w:color w:val="000000"/>
                </w:rPr>
                <w:t xml:space="preserve">Para los literales B y </w:t>
              </w:r>
              <w:r w:rsidR="00551B00">
                <w:rPr>
                  <w:rFonts w:ascii="Arial" w:eastAsia="Arial" w:hAnsi="Arial" w:cs="Arial"/>
                  <w:color w:val="000000"/>
                </w:rPr>
                <w:t xml:space="preserve">C, y </w:t>
              </w:r>
              <w:r w:rsidR="00551B00">
                <w:t xml:space="preserve"> </w:t>
              </w:r>
              <w:r w:rsidR="00551B00">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551B00">
                <w:rPr>
                  <w:rFonts w:ascii="Arial" w:eastAsia="Arial" w:hAnsi="Arial" w:cs="Arial"/>
                  <w:color w:val="000000"/>
                  <w:highlight w:val="lightGray"/>
                </w:rPr>
                <w:t>XXXX (X)</w:t>
              </w:r>
              <w:r w:rsidR="00551B00">
                <w:rPr>
                  <w:rFonts w:ascii="Arial" w:eastAsia="Arial" w:hAnsi="Arial" w:cs="Arial"/>
                  <w:color w:val="000000"/>
                </w:rPr>
                <w:t xml:space="preserve"> contratos </w:t>
              </w:r>
              <w:r w:rsidR="00551B00">
                <w:rPr>
                  <w:rFonts w:ascii="Arial" w:eastAsia="Arial" w:hAnsi="Arial" w:cs="Arial"/>
                  <w:color w:val="000000"/>
                  <w:highlight w:val="lightGray"/>
                </w:rPr>
                <w:t xml:space="preserve">para el </w:t>
              </w:r>
              <w:r w:rsidR="00551B00">
                <w:rPr>
                  <w:rFonts w:ascii="Arial" w:eastAsia="Arial" w:hAnsi="Arial" w:cs="Arial"/>
                  <w:color w:val="000000"/>
                  <w:highlight w:val="lightGray"/>
                </w:rPr>
                <w:lastRenderedPageBreak/>
                <w:t>respectivo lote</w:t>
              </w:r>
              <w:r w:rsidR="00551B00">
                <w:rPr>
                  <w:rFonts w:ascii="Arial" w:eastAsia="Arial" w:hAnsi="Arial" w:cs="Arial"/>
                  <w:color w:val="000000"/>
                </w:rPr>
                <w:t xml:space="preserve">. De darse el caso enunciado en el segundo párrafo de este literal, en emprendimientos y empresas de mujeres, se entenderá que para esos efectos se trata de máximo de </w:t>
              </w:r>
              <w:r w:rsidR="00551B00">
                <w:rPr>
                  <w:rFonts w:ascii="Arial" w:eastAsia="Arial" w:hAnsi="Arial" w:cs="Arial"/>
                  <w:color w:val="000000"/>
                  <w:highlight w:val="lightGray"/>
                </w:rPr>
                <w:t>XXXX (X)</w:t>
              </w:r>
              <w:r w:rsidR="00551B00">
                <w:rPr>
                  <w:rFonts w:ascii="Arial" w:eastAsia="Arial" w:hAnsi="Arial" w:cs="Arial"/>
                  <w:color w:val="000000"/>
                </w:rPr>
                <w:t xml:space="preserve"> contratos </w:t>
              </w:r>
              <w:r w:rsidR="00551B00">
                <w:rPr>
                  <w:rFonts w:ascii="Arial" w:eastAsia="Arial" w:hAnsi="Arial" w:cs="Arial"/>
                  <w:color w:val="000000"/>
                  <w:highlight w:val="lightGray"/>
                </w:rPr>
                <w:t>para el respectivo lote</w:t>
              </w:r>
              <w:r w:rsidR="00551B00">
                <w:rPr>
                  <w:rFonts w:ascii="Arial" w:eastAsia="Arial" w:hAnsi="Arial" w:cs="Arial"/>
                  <w:color w:val="000000"/>
                </w:rPr>
                <w:t xml:space="preserve">. </w:t>
              </w:r>
            </w:sdtContent>
          </w:sdt>
        </w:p>
      </w:sdtContent>
    </w:sdt>
    <w:sdt>
      <w:sdtPr>
        <w:tag w:val="goog_rdk_46"/>
        <w:id w:val="1668517714"/>
      </w:sdtPr>
      <w:sdtEndPr/>
      <w:sdtContent>
        <w:p w:rsidR="00551B00" w:rsidRDefault="00437772" w:rsidP="00551B00">
          <w:pPr>
            <w:pBdr>
              <w:top w:val="nil"/>
              <w:left w:val="nil"/>
              <w:bottom w:val="nil"/>
              <w:right w:val="nil"/>
              <w:between w:val="nil"/>
            </w:pBdr>
            <w:tabs>
              <w:tab w:val="left" w:pos="993"/>
            </w:tabs>
            <w:ind w:left="993" w:hanging="2"/>
            <w:rPr>
              <w:rFonts w:ascii="Arial" w:eastAsia="Arial" w:hAnsi="Arial" w:cs="Arial"/>
              <w:color w:val="000000"/>
            </w:rPr>
          </w:pPr>
          <w:sdt>
            <w:sdtPr>
              <w:tag w:val="goog_rdk_45"/>
              <w:id w:val="556435493"/>
            </w:sdtPr>
            <w:sdtEndPr/>
            <w:sdtContent/>
          </w:sdt>
        </w:p>
      </w:sdtContent>
    </w:sdt>
    <w:sdt>
      <w:sdtPr>
        <w:tag w:val="goog_rdk_48"/>
        <w:id w:val="1832948766"/>
      </w:sdtPr>
      <w:sdtEndPr/>
      <w:sdtContent>
        <w:p w:rsidR="00551B00" w:rsidRDefault="00437772" w:rsidP="00551B00">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47"/>
              <w:id w:val="-1986691922"/>
            </w:sdtPr>
            <w:sdtEndPr/>
            <w:sdtContent>
              <w:r w:rsidR="00551B00">
                <w:rPr>
                  <w:rFonts w:ascii="Arial" w:eastAsia="Arial" w:hAnsi="Arial" w:cs="Arial"/>
                  <w:i/>
                  <w:color w:val="000000"/>
                  <w:highlight w:val="lightGray"/>
                </w:rPr>
                <w:t>[En caso de que como resultado del estudio de sector se defina que para este requisito habilitante se aplicará criterio diferencial para Mipymes, utilice el siguiente párrafo ajustándolo de acuerdo con los resultados del análisis del sector, en caso contrario elimínelo]</w:t>
              </w:r>
            </w:sdtContent>
          </w:sdt>
        </w:p>
      </w:sdtContent>
    </w:sdt>
    <w:sdt>
      <w:sdtPr>
        <w:tag w:val="goog_rdk_50"/>
        <w:id w:val="162125454"/>
      </w:sdtPr>
      <w:sdtEndPr/>
      <w:sdtContent>
        <w:p w:rsidR="00551B00" w:rsidRDefault="00437772" w:rsidP="00551B00">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49"/>
              <w:id w:val="-1288497853"/>
            </w:sdtPr>
            <w:sdtEndPr/>
            <w:sdtContent/>
          </w:sdt>
        </w:p>
      </w:sdtContent>
    </w:sdt>
    <w:sdt>
      <w:sdtPr>
        <w:tag w:val="goog_rdk_52"/>
        <w:id w:val="1263881035"/>
      </w:sdtPr>
      <w:sdtEndPr/>
      <w:sdtContent>
        <w:p w:rsidR="00551B00" w:rsidRDefault="00437772" w:rsidP="00551B00">
          <w:pPr>
            <w:pBdr>
              <w:top w:val="nil"/>
              <w:left w:val="nil"/>
              <w:bottom w:val="nil"/>
              <w:right w:val="nil"/>
              <w:between w:val="nil"/>
            </w:pBdr>
            <w:tabs>
              <w:tab w:val="left" w:pos="993"/>
            </w:tabs>
            <w:ind w:left="993" w:hanging="2"/>
            <w:jc w:val="both"/>
            <w:rPr>
              <w:rFonts w:ascii="Arial" w:eastAsia="Arial" w:hAnsi="Arial" w:cs="Arial"/>
              <w:color w:val="000000"/>
            </w:rPr>
          </w:pPr>
          <w:sdt>
            <w:sdtPr>
              <w:tag w:val="goog_rdk_51"/>
              <w:id w:val="1815682053"/>
            </w:sdtPr>
            <w:sdtEndPr/>
            <w:sdtContent>
              <w:r w:rsidR="00551B00" w:rsidRPr="00551B00">
                <w:rPr>
                  <w:rFonts w:ascii="Arial" w:eastAsia="Arial" w:hAnsi="Arial" w:cs="Arial"/>
                  <w:color w:val="000000"/>
                </w:rPr>
                <w:t xml:space="preserve">Para los literales B y </w:t>
              </w:r>
              <w:r w:rsidR="00551B00">
                <w:rPr>
                  <w:rFonts w:ascii="Arial" w:eastAsia="Arial" w:hAnsi="Arial" w:cs="Arial"/>
                  <w:color w:val="000000"/>
                </w:rPr>
                <w:t xml:space="preserve">C, y </w:t>
              </w:r>
              <w:r w:rsidR="00551B00">
                <w:t xml:space="preserve"> </w:t>
              </w:r>
              <w:r w:rsidR="00551B00">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El criterio diferencial consiste en establecer que los proponentes que no cumplan con la condición de Mipymes deberán aportar la experiencia en un máximo de </w:t>
              </w:r>
              <w:r w:rsidR="00551B00">
                <w:rPr>
                  <w:rFonts w:ascii="Arial" w:eastAsia="Arial" w:hAnsi="Arial" w:cs="Arial"/>
                  <w:color w:val="000000"/>
                  <w:highlight w:val="lightGray"/>
                </w:rPr>
                <w:t>XXXX (X</w:t>
              </w:r>
              <w:r w:rsidR="00551B00">
                <w:rPr>
                  <w:rFonts w:ascii="Arial" w:eastAsia="Arial" w:hAnsi="Arial" w:cs="Arial"/>
                  <w:color w:val="000000"/>
                </w:rPr>
                <w:t xml:space="preserve">) contratos </w:t>
              </w:r>
              <w:r w:rsidR="00551B00">
                <w:rPr>
                  <w:rFonts w:ascii="Arial" w:eastAsia="Arial" w:hAnsi="Arial" w:cs="Arial"/>
                  <w:color w:val="000000"/>
                  <w:highlight w:val="lightGray"/>
                </w:rPr>
                <w:t>para el respectivo lote</w:t>
              </w:r>
              <w:r w:rsidR="00551B00">
                <w:rPr>
                  <w:rFonts w:ascii="Arial" w:eastAsia="Arial" w:hAnsi="Arial" w:cs="Arial"/>
                  <w:color w:val="000000"/>
                </w:rPr>
                <w:t xml:space="preserve">. De darse el caso enunciado en el segundo párrafo de este literal, en Mipymes, se entenderá que para esos efectos se trata de máximo de </w:t>
              </w:r>
              <w:r w:rsidR="00551B00">
                <w:rPr>
                  <w:rFonts w:ascii="Arial" w:eastAsia="Arial" w:hAnsi="Arial" w:cs="Arial"/>
                  <w:color w:val="000000"/>
                  <w:highlight w:val="lightGray"/>
                </w:rPr>
                <w:t>XXXX (X)</w:t>
              </w:r>
              <w:r w:rsidR="00551B00">
                <w:rPr>
                  <w:rFonts w:ascii="Arial" w:eastAsia="Arial" w:hAnsi="Arial" w:cs="Arial"/>
                  <w:color w:val="000000"/>
                </w:rPr>
                <w:t xml:space="preserve"> contratos </w:t>
              </w:r>
              <w:r w:rsidR="00551B00">
                <w:rPr>
                  <w:rFonts w:ascii="Arial" w:eastAsia="Arial" w:hAnsi="Arial" w:cs="Arial"/>
                  <w:color w:val="000000"/>
                  <w:highlight w:val="lightGray"/>
                </w:rPr>
                <w:t>para el respectivo lote</w:t>
              </w:r>
              <w:r w:rsidR="00551B00">
                <w:rPr>
                  <w:rFonts w:ascii="Arial" w:eastAsia="Arial" w:hAnsi="Arial" w:cs="Arial"/>
                  <w:color w:val="000000"/>
                </w:rPr>
                <w:t>.</w:t>
              </w:r>
            </w:sdtContent>
          </w:sdt>
        </w:p>
      </w:sdtContent>
    </w:sdt>
    <w:p w:rsidR="00A04B59" w:rsidRDefault="00A04B59">
      <w:pPr>
        <w:spacing w:line="246" w:lineRule="auto"/>
        <w:rPr>
          <w:rFonts w:ascii="Arial" w:eastAsia="Arial" w:hAnsi="Arial" w:cs="Arial"/>
          <w:color w:val="3B3838"/>
        </w:rPr>
      </w:pPr>
    </w:p>
    <w:p w:rsidR="00A04B59" w:rsidRDefault="00A04B59">
      <w:pPr>
        <w:spacing w:line="246" w:lineRule="auto"/>
        <w:rPr>
          <w:rFonts w:ascii="Arial" w:eastAsia="Arial" w:hAnsi="Arial" w:cs="Arial"/>
          <w:color w:val="3B3838"/>
        </w:rPr>
      </w:pPr>
    </w:p>
    <w:p w:rsidR="00A04B59" w:rsidRDefault="00145E9A" w:rsidP="00551B00">
      <w:pPr>
        <w:numPr>
          <w:ilvl w:val="0"/>
          <w:numId w:val="11"/>
        </w:numPr>
        <w:tabs>
          <w:tab w:val="left" w:pos="980"/>
        </w:tabs>
        <w:ind w:left="980" w:hanging="358"/>
        <w:jc w:val="both"/>
        <w:rPr>
          <w:rFonts w:ascii="Arial" w:eastAsia="Arial" w:hAnsi="Arial" w:cs="Arial"/>
          <w:color w:val="3B3838"/>
        </w:rPr>
      </w:pPr>
      <w:r>
        <w:rPr>
          <w:rFonts w:ascii="Arial" w:eastAsia="Arial" w:hAnsi="Arial" w:cs="Arial"/>
          <w:color w:val="3B3838"/>
        </w:rPr>
        <w:t>Deben haber terminado antes de la fecha de cierre del presente Proceso de Contratación.</w:t>
      </w:r>
    </w:p>
    <w:p w:rsidR="00551B00" w:rsidRDefault="00551B00" w:rsidP="00551B00">
      <w:pPr>
        <w:tabs>
          <w:tab w:val="left" w:pos="980"/>
        </w:tabs>
        <w:ind w:left="980"/>
        <w:jc w:val="both"/>
        <w:rPr>
          <w:rFonts w:ascii="Arial" w:eastAsia="Arial" w:hAnsi="Arial" w:cs="Arial"/>
          <w:color w:val="3B3838"/>
        </w:rPr>
      </w:pPr>
    </w:p>
    <w:p w:rsidR="00551B00" w:rsidRDefault="00551B00" w:rsidP="00551B00">
      <w:pPr>
        <w:numPr>
          <w:ilvl w:val="0"/>
          <w:numId w:val="11"/>
        </w:numPr>
        <w:tabs>
          <w:tab w:val="left" w:pos="980"/>
        </w:tabs>
        <w:ind w:left="980" w:hanging="358"/>
        <w:jc w:val="both"/>
        <w:rPr>
          <w:rFonts w:ascii="Arial" w:eastAsia="Arial" w:hAnsi="Arial" w:cs="Arial"/>
          <w:color w:val="3B3838"/>
        </w:rPr>
      </w:pPr>
      <w:r w:rsidRPr="00551B00">
        <w:rPr>
          <w:rFonts w:ascii="Arial" w:eastAsia="Arial" w:hAnsi="Arial" w:cs="Arial"/>
          <w:color w:val="3B3838"/>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rsidR="00551B00" w:rsidRPr="00551B00" w:rsidRDefault="00551B00" w:rsidP="00551B00">
      <w:pPr>
        <w:tabs>
          <w:tab w:val="left" w:pos="980"/>
        </w:tabs>
        <w:jc w:val="both"/>
        <w:rPr>
          <w:rFonts w:ascii="Arial" w:eastAsia="Arial" w:hAnsi="Arial" w:cs="Arial"/>
          <w:color w:val="3B3838"/>
        </w:rPr>
      </w:pPr>
    </w:p>
    <w:p w:rsidR="00551B00" w:rsidRPr="00551B00" w:rsidRDefault="00551B00" w:rsidP="00551B00">
      <w:pPr>
        <w:pStyle w:val="Prrafodelista"/>
        <w:spacing w:after="120"/>
        <w:ind w:left="1072"/>
        <w:jc w:val="both"/>
        <w:rPr>
          <w:rFonts w:ascii="Arial" w:eastAsia="Arial" w:hAnsi="Arial" w:cs="Arial"/>
          <w:color w:val="3B3838"/>
        </w:rPr>
      </w:pPr>
      <w:r w:rsidRPr="00551B00">
        <w:rPr>
          <w:rFonts w:ascii="Arial" w:eastAsia="Arial" w:hAnsi="Arial" w:cs="Arial"/>
          <w:color w:val="3B3838"/>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rsidR="00A04B59" w:rsidRDefault="00A04B59">
      <w:pPr>
        <w:spacing w:line="254" w:lineRule="auto"/>
        <w:rPr>
          <w:rFonts w:ascii="Arial" w:eastAsia="Arial" w:hAnsi="Arial" w:cs="Arial"/>
          <w:color w:val="3B3838"/>
        </w:rPr>
      </w:pPr>
    </w:p>
    <w:p w:rsidR="00A04B59" w:rsidRDefault="00145E9A" w:rsidP="00551B00">
      <w:pPr>
        <w:numPr>
          <w:ilvl w:val="0"/>
          <w:numId w:val="11"/>
        </w:numPr>
        <w:tabs>
          <w:tab w:val="left" w:pos="980"/>
        </w:tabs>
        <w:spacing w:line="291" w:lineRule="auto"/>
        <w:ind w:left="980" w:right="260" w:hanging="358"/>
        <w:jc w:val="both"/>
        <w:rPr>
          <w:rFonts w:ascii="Arial" w:eastAsia="Arial" w:hAnsi="Arial" w:cs="Arial"/>
          <w:color w:val="3B3838"/>
          <w:sz w:val="19"/>
          <w:szCs w:val="19"/>
        </w:rPr>
      </w:pPr>
      <w:r>
        <w:rPr>
          <w:rFonts w:ascii="Arial" w:eastAsia="Arial" w:hAnsi="Arial" w:cs="Arial"/>
          <w:color w:val="3B3838"/>
          <w:sz w:val="19"/>
          <w:szCs w:val="19"/>
        </w:rPr>
        <w:t xml:space="preserve"> Para efectos de la acreditación de la experiencia a la que se refiere el presente numeral esta podrá ser validada mediante los documentos establecidos en el Pliego de Condiciones.</w:t>
      </w:r>
    </w:p>
    <w:p w:rsidR="00A04B59" w:rsidRDefault="00A04B59">
      <w:pPr>
        <w:pBdr>
          <w:top w:val="nil"/>
          <w:left w:val="nil"/>
          <w:bottom w:val="nil"/>
          <w:right w:val="nil"/>
          <w:between w:val="nil"/>
        </w:pBdr>
        <w:ind w:left="708"/>
        <w:jc w:val="both"/>
        <w:rPr>
          <w:rFonts w:ascii="Arial" w:eastAsia="Arial" w:hAnsi="Arial" w:cs="Arial"/>
          <w:color w:val="3B3838"/>
          <w:sz w:val="19"/>
          <w:szCs w:val="19"/>
        </w:rPr>
      </w:pPr>
    </w:p>
    <w:p w:rsidR="00A04B59" w:rsidRDefault="00145E9A" w:rsidP="00F41A03">
      <w:pPr>
        <w:pStyle w:val="Ttulo3"/>
        <w:numPr>
          <w:ilvl w:val="2"/>
          <w:numId w:val="43"/>
        </w:numPr>
        <w:ind w:left="851"/>
      </w:pPr>
      <w:bookmarkStart w:id="73" w:name="_Toc110976341"/>
      <w:r>
        <w:t>CONSIDERACIONES PARA LA VALIDEZ DE LA EXPERIENCIA REQUERIDA</w:t>
      </w:r>
      <w:bookmarkEnd w:id="73"/>
    </w:p>
    <w:p w:rsidR="00A04B59" w:rsidRDefault="00A04B59">
      <w:pPr>
        <w:spacing w:line="285" w:lineRule="auto"/>
        <w:rPr>
          <w:rFonts w:ascii="Arial" w:eastAsia="Arial" w:hAnsi="Arial" w:cs="Arial"/>
          <w:color w:val="3B3838"/>
        </w:rPr>
      </w:pPr>
    </w:p>
    <w:p w:rsidR="00A04B59" w:rsidRDefault="00145E9A">
      <w:pPr>
        <w:spacing w:line="267" w:lineRule="auto"/>
        <w:ind w:left="260" w:right="260"/>
        <w:rPr>
          <w:rFonts w:ascii="Arial" w:eastAsia="Arial" w:hAnsi="Arial" w:cs="Arial"/>
          <w:color w:val="3B3838"/>
        </w:rPr>
      </w:pPr>
      <w:r>
        <w:rPr>
          <w:rFonts w:ascii="Arial" w:eastAsia="Arial" w:hAnsi="Arial" w:cs="Arial"/>
          <w:color w:val="3B3838"/>
        </w:rPr>
        <w:t>La Entidad Estatal tendrá en cuenta los siguientes aspectos para analizar la experiencia acreditada y que la misma sea válida como experiencia requerida:</w:t>
      </w:r>
    </w:p>
    <w:p w:rsidR="00A04B59" w:rsidRDefault="00A04B59">
      <w:pPr>
        <w:spacing w:line="259" w:lineRule="auto"/>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rPr>
      </w:pPr>
      <w:r>
        <w:rPr>
          <w:rFonts w:ascii="Arial" w:eastAsia="Arial" w:hAnsi="Arial" w:cs="Arial"/>
          <w:color w:val="3B3838"/>
        </w:rPr>
        <w:t xml:space="preserve">En el Clasificador de Bienes y servicios, el segmento correspondiente para la clasificación de la experiencia es el segmento </w:t>
      </w:r>
      <w:r>
        <w:rPr>
          <w:rFonts w:ascii="Arial" w:eastAsia="Arial" w:hAnsi="Arial" w:cs="Arial"/>
          <w:color w:val="000000"/>
          <w:highlight w:val="lightGray"/>
        </w:rPr>
        <w:t>[</w:t>
      </w:r>
      <w:r>
        <w:rPr>
          <w:rFonts w:ascii="Arial" w:eastAsia="Arial" w:hAnsi="Arial" w:cs="Arial"/>
          <w:color w:val="3B3838"/>
          <w:shd w:val="clear" w:color="auto" w:fill="BFBFBF"/>
        </w:rPr>
        <w:t>XX</w:t>
      </w:r>
      <w:r>
        <w:rPr>
          <w:rFonts w:ascii="Arial" w:eastAsia="Arial" w:hAnsi="Arial" w:cs="Arial"/>
          <w:color w:val="000000"/>
          <w:highlight w:val="lightGray"/>
        </w:rPr>
        <w:t>]</w:t>
      </w:r>
      <w:r>
        <w:rPr>
          <w:rFonts w:ascii="Arial" w:eastAsia="Arial" w:hAnsi="Arial" w:cs="Arial"/>
          <w:color w:val="3B3838"/>
        </w:rPr>
        <w:t>.</w:t>
      </w:r>
    </w:p>
    <w:p w:rsidR="00A04B59" w:rsidRDefault="00A04B59">
      <w:pPr>
        <w:tabs>
          <w:tab w:val="left" w:pos="980"/>
        </w:tabs>
        <w:spacing w:line="271" w:lineRule="auto"/>
        <w:ind w:left="980" w:right="260"/>
        <w:jc w:val="both"/>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rPr>
      </w:pPr>
      <w:r>
        <w:rPr>
          <w:rFonts w:ascii="Arial" w:eastAsia="Arial" w:hAnsi="Arial" w:cs="Arial"/>
          <w:color w:val="3B3838"/>
        </w:rPr>
        <w:lastRenderedPageBreak/>
        <w:t>La Entidad contratante únicamente podrá exigir para la verificación de la experiencia los contratos celebrados por el interesado, identificados con el Clasificador de Bienes y Servicios hasta el tercer nivel.</w:t>
      </w:r>
    </w:p>
    <w:p w:rsidR="00A04B59" w:rsidRDefault="00A04B59">
      <w:pPr>
        <w:spacing w:line="261" w:lineRule="auto"/>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rPr>
      </w:pPr>
      <w:r>
        <w:rPr>
          <w:rFonts w:ascii="Arial" w:eastAsia="Arial" w:hAnsi="Arial" w:cs="Arial"/>
          <w:color w:val="3B3838"/>
        </w:rPr>
        <w:t xml:space="preserve">Si el Proponente no aporta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o relaciona o anexa más de diez (10) contratos, para efectos de evaluación de la experiencia se tendrán en cuenta cómo máximo los diez (10) contratos aportados de mayor valor.</w:t>
      </w:r>
    </w:p>
    <w:p w:rsidR="00A04B59" w:rsidRDefault="00A04B59">
      <w:pPr>
        <w:ind w:left="993" w:hanging="2"/>
        <w:rPr>
          <w:rFonts w:ascii="Arial" w:eastAsia="Arial" w:hAnsi="Arial" w:cs="Arial"/>
          <w:color w:val="3B3838"/>
        </w:rPr>
      </w:pPr>
    </w:p>
    <w:p w:rsidR="00A04B59" w:rsidRDefault="00437772">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64"/>
          <w:id w:val="1204909280"/>
        </w:sdtPr>
        <w:sdtEndPr/>
        <w:sdtContent>
          <w:r w:rsidR="00145E9A">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w:t>
          </w:r>
          <w:r w:rsidR="00551B00">
            <w:rPr>
              <w:rFonts w:ascii="Arial" w:eastAsia="Arial" w:hAnsi="Arial" w:cs="Arial"/>
              <w:i/>
              <w:color w:val="000000"/>
              <w:highlight w:val="lightGray"/>
            </w:rPr>
            <w:t xml:space="preserve"> ajustándolo de acuerdo con los resultados del análisis del sector</w:t>
          </w:r>
          <w:r w:rsidR="00145E9A">
            <w:rPr>
              <w:rFonts w:ascii="Arial" w:eastAsia="Arial" w:hAnsi="Arial" w:cs="Arial"/>
              <w:i/>
              <w:color w:val="000000"/>
              <w:highlight w:val="lightGray"/>
            </w:rPr>
            <w:t>, en caso contrario elimínelo]</w:t>
          </w:r>
        </w:sdtContent>
      </w:sdt>
    </w:p>
    <w:p w:rsidR="00A04B59" w:rsidRDefault="00A04B59">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p>
    <w:p w:rsidR="00A04B59" w:rsidRDefault="00437772">
      <w:pPr>
        <w:pBdr>
          <w:top w:val="nil"/>
          <w:left w:val="nil"/>
          <w:bottom w:val="nil"/>
          <w:right w:val="nil"/>
          <w:between w:val="nil"/>
        </w:pBdr>
        <w:tabs>
          <w:tab w:val="left" w:pos="993"/>
        </w:tabs>
        <w:ind w:left="993" w:hanging="2"/>
        <w:jc w:val="both"/>
        <w:rPr>
          <w:rFonts w:ascii="Arial" w:eastAsia="Arial" w:hAnsi="Arial" w:cs="Arial"/>
          <w:color w:val="000000"/>
        </w:rPr>
      </w:pPr>
      <w:sdt>
        <w:sdtPr>
          <w:tag w:val="goog_rdk_66"/>
          <w:id w:val="201067611"/>
        </w:sdtPr>
        <w:sdtEndPr/>
        <w:sdtContent>
          <w:r w:rsidR="00145E9A">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145E9A">
            <w:rPr>
              <w:rFonts w:ascii="Arial" w:eastAsia="Arial" w:hAnsi="Arial" w:cs="Arial"/>
              <w:color w:val="000000"/>
              <w:highlight w:val="lightGray"/>
            </w:rPr>
            <w:t>XXXX (X)</w:t>
          </w:r>
          <w:r w:rsidR="00145E9A">
            <w:rPr>
              <w:rFonts w:ascii="Arial" w:eastAsia="Arial" w:hAnsi="Arial" w:cs="Arial"/>
              <w:color w:val="000000"/>
            </w:rPr>
            <w:t xml:space="preserve"> contratos </w:t>
          </w:r>
          <w:r w:rsidR="00145E9A">
            <w:rPr>
              <w:rFonts w:ascii="Arial" w:eastAsia="Arial" w:hAnsi="Arial" w:cs="Arial"/>
              <w:color w:val="000000"/>
              <w:highlight w:val="lightGray"/>
            </w:rPr>
            <w:t>para el respectivo lote</w:t>
          </w:r>
          <w:r w:rsidR="00145E9A">
            <w:rPr>
              <w:rFonts w:ascii="Arial" w:eastAsia="Arial" w:hAnsi="Arial" w:cs="Arial"/>
              <w:color w:val="000000"/>
            </w:rPr>
            <w:t xml:space="preserve">. De darse el caso enunciado en el primer párrafo de este literal, en emprendimientos y empresas de mujeres, se entenderá que para esos efectos se trata de máximo de </w:t>
          </w:r>
          <w:r w:rsidR="00145E9A">
            <w:rPr>
              <w:rFonts w:ascii="Arial" w:eastAsia="Arial" w:hAnsi="Arial" w:cs="Arial"/>
              <w:color w:val="000000"/>
              <w:highlight w:val="lightGray"/>
            </w:rPr>
            <w:t>XXXX (X)</w:t>
          </w:r>
          <w:r w:rsidR="00145E9A">
            <w:rPr>
              <w:rFonts w:ascii="Arial" w:eastAsia="Arial" w:hAnsi="Arial" w:cs="Arial"/>
              <w:color w:val="000000"/>
            </w:rPr>
            <w:t xml:space="preserve"> contratos </w:t>
          </w:r>
          <w:r w:rsidR="00145E9A">
            <w:rPr>
              <w:rFonts w:ascii="Arial" w:eastAsia="Arial" w:hAnsi="Arial" w:cs="Arial"/>
              <w:color w:val="000000"/>
              <w:highlight w:val="lightGray"/>
            </w:rPr>
            <w:t>para el respectivo lote</w:t>
          </w:r>
          <w:r w:rsidR="00145E9A">
            <w:rPr>
              <w:rFonts w:ascii="Arial" w:eastAsia="Arial" w:hAnsi="Arial" w:cs="Arial"/>
              <w:color w:val="000000"/>
            </w:rPr>
            <w:t xml:space="preserve">. </w:t>
          </w:r>
        </w:sdtContent>
      </w:sdt>
    </w:p>
    <w:p w:rsidR="00A04B59" w:rsidRDefault="00A04B59">
      <w:pPr>
        <w:pBdr>
          <w:top w:val="nil"/>
          <w:left w:val="nil"/>
          <w:bottom w:val="nil"/>
          <w:right w:val="nil"/>
          <w:between w:val="nil"/>
        </w:pBdr>
        <w:tabs>
          <w:tab w:val="left" w:pos="993"/>
        </w:tabs>
        <w:ind w:left="993" w:hanging="2"/>
        <w:rPr>
          <w:rFonts w:ascii="Arial" w:eastAsia="Arial" w:hAnsi="Arial" w:cs="Arial"/>
          <w:color w:val="000000"/>
        </w:rPr>
      </w:pPr>
    </w:p>
    <w:p w:rsidR="00A04B59" w:rsidRDefault="00437772">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68"/>
          <w:id w:val="1121036042"/>
        </w:sdtPr>
        <w:sdtEndPr/>
        <w:sdtContent>
          <w:r w:rsidR="00145E9A">
            <w:rPr>
              <w:rFonts w:ascii="Arial" w:eastAsia="Arial" w:hAnsi="Arial" w:cs="Arial"/>
              <w:i/>
              <w:color w:val="000000"/>
              <w:highlight w:val="lightGray"/>
            </w:rPr>
            <w:t>[En caso de que como resultado del estudio de sector se defina que para este requisito habilitante se aplicará criterio diferencial para Mipymes, utilice el siguiente párrafo</w:t>
          </w:r>
          <w:r w:rsidR="00551B00">
            <w:rPr>
              <w:rFonts w:ascii="Arial" w:eastAsia="Arial" w:hAnsi="Arial" w:cs="Arial"/>
              <w:i/>
              <w:color w:val="000000"/>
              <w:highlight w:val="lightGray"/>
            </w:rPr>
            <w:t xml:space="preserve"> ajustándolo de acuerdo con los resultados del análisis del sector</w:t>
          </w:r>
          <w:r w:rsidR="00145E9A">
            <w:rPr>
              <w:rFonts w:ascii="Arial" w:eastAsia="Arial" w:hAnsi="Arial" w:cs="Arial"/>
              <w:i/>
              <w:color w:val="000000"/>
              <w:highlight w:val="lightGray"/>
            </w:rPr>
            <w:t>, en caso contrario elimínelo]</w:t>
          </w:r>
        </w:sdtContent>
      </w:sdt>
    </w:p>
    <w:p w:rsidR="00A04B59" w:rsidRDefault="00A04B59">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p>
    <w:p w:rsidR="00A04B59" w:rsidRDefault="00437772">
      <w:pPr>
        <w:pBdr>
          <w:top w:val="nil"/>
          <w:left w:val="nil"/>
          <w:bottom w:val="nil"/>
          <w:right w:val="nil"/>
          <w:between w:val="nil"/>
        </w:pBdr>
        <w:tabs>
          <w:tab w:val="left" w:pos="993"/>
        </w:tabs>
        <w:ind w:left="993" w:hanging="2"/>
        <w:jc w:val="both"/>
        <w:rPr>
          <w:rFonts w:ascii="Arial" w:eastAsia="Arial" w:hAnsi="Arial" w:cs="Arial"/>
          <w:color w:val="000000"/>
        </w:rPr>
      </w:pPr>
      <w:sdt>
        <w:sdtPr>
          <w:tag w:val="goog_rdk_70"/>
          <w:id w:val="2093342959"/>
        </w:sdtPr>
        <w:sdtEndPr/>
        <w:sdtContent>
          <w:r w:rsidR="00145E9A">
            <w:rPr>
              <w:rFonts w:ascii="Arial" w:eastAsia="Arial" w:hAnsi="Arial" w:cs="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El criterio diferencial consiste en establecer que los proponentes que no cumplan con la condición de Mipymes deberán aportar la experiencia en un máximo de </w:t>
          </w:r>
          <w:r w:rsidR="00145E9A">
            <w:rPr>
              <w:rFonts w:ascii="Arial" w:eastAsia="Arial" w:hAnsi="Arial" w:cs="Arial"/>
              <w:color w:val="000000"/>
              <w:highlight w:val="lightGray"/>
            </w:rPr>
            <w:t>XXXX (X</w:t>
          </w:r>
          <w:r w:rsidR="00145E9A">
            <w:rPr>
              <w:rFonts w:ascii="Arial" w:eastAsia="Arial" w:hAnsi="Arial" w:cs="Arial"/>
              <w:color w:val="000000"/>
            </w:rPr>
            <w:t xml:space="preserve">) contratos </w:t>
          </w:r>
          <w:r w:rsidR="00145E9A">
            <w:rPr>
              <w:rFonts w:ascii="Arial" w:eastAsia="Arial" w:hAnsi="Arial" w:cs="Arial"/>
              <w:color w:val="000000"/>
              <w:highlight w:val="lightGray"/>
            </w:rPr>
            <w:t>para el respectivo lote</w:t>
          </w:r>
          <w:r w:rsidR="00145E9A">
            <w:rPr>
              <w:rFonts w:ascii="Arial" w:eastAsia="Arial" w:hAnsi="Arial" w:cs="Arial"/>
              <w:color w:val="000000"/>
            </w:rPr>
            <w:t xml:space="preserve">. De darse el caso enunciado en el primer párrafo de este literal, en Mipymes, se entenderá que para esos efectos se trata de máximo de </w:t>
          </w:r>
          <w:r w:rsidR="00145E9A">
            <w:rPr>
              <w:rFonts w:ascii="Arial" w:eastAsia="Arial" w:hAnsi="Arial" w:cs="Arial"/>
              <w:color w:val="000000"/>
              <w:highlight w:val="lightGray"/>
            </w:rPr>
            <w:t>XXXX (X)</w:t>
          </w:r>
          <w:r w:rsidR="00145E9A">
            <w:rPr>
              <w:rFonts w:ascii="Arial" w:eastAsia="Arial" w:hAnsi="Arial" w:cs="Arial"/>
              <w:color w:val="000000"/>
            </w:rPr>
            <w:t xml:space="preserve"> contratos </w:t>
          </w:r>
          <w:r w:rsidR="00145E9A">
            <w:rPr>
              <w:rFonts w:ascii="Arial" w:eastAsia="Arial" w:hAnsi="Arial" w:cs="Arial"/>
              <w:color w:val="000000"/>
              <w:highlight w:val="lightGray"/>
            </w:rPr>
            <w:t>para el respectivo lote</w:t>
          </w:r>
          <w:r w:rsidR="00145E9A">
            <w:rPr>
              <w:rFonts w:ascii="Arial" w:eastAsia="Arial" w:hAnsi="Arial" w:cs="Arial"/>
              <w:color w:val="000000"/>
            </w:rPr>
            <w:t>.</w:t>
          </w:r>
        </w:sdtContent>
      </w:sdt>
    </w:p>
    <w:sdt>
      <w:sdtPr>
        <w:tag w:val="goog_rdk_73"/>
        <w:id w:val="-395744827"/>
      </w:sdtPr>
      <w:sdtEndPr/>
      <w:sdtContent>
        <w:p w:rsidR="00A04B59" w:rsidRDefault="00437772">
          <w:pPr>
            <w:pBdr>
              <w:top w:val="nil"/>
              <w:left w:val="nil"/>
              <w:bottom w:val="nil"/>
              <w:right w:val="nil"/>
              <w:between w:val="nil"/>
            </w:pBdr>
            <w:ind w:left="708"/>
            <w:rPr>
              <w:color w:val="000000"/>
            </w:rPr>
          </w:pPr>
          <w:sdt>
            <w:sdtPr>
              <w:tag w:val="goog_rdk_72"/>
              <w:id w:val="-1686128562"/>
            </w:sdtPr>
            <w:sdtEndPr/>
            <w:sdtContent/>
          </w:sdt>
        </w:p>
      </w:sdtContent>
    </w:sdt>
    <w:p w:rsidR="00A04B59" w:rsidRDefault="00551B00" w:rsidP="00F41A03">
      <w:pPr>
        <w:numPr>
          <w:ilvl w:val="0"/>
          <w:numId w:val="29"/>
        </w:numPr>
        <w:pBdr>
          <w:top w:val="nil"/>
          <w:left w:val="nil"/>
          <w:bottom w:val="nil"/>
          <w:right w:val="nil"/>
          <w:between w:val="nil"/>
        </w:pBdr>
        <w:tabs>
          <w:tab w:val="left" w:pos="980"/>
        </w:tabs>
        <w:spacing w:line="271" w:lineRule="auto"/>
        <w:ind w:left="993" w:right="-23" w:hanging="283"/>
        <w:jc w:val="both"/>
        <w:rPr>
          <w:rFonts w:ascii="Arial" w:eastAsia="Arial" w:hAnsi="Arial" w:cs="Arial"/>
          <w:color w:val="3B3838"/>
        </w:rPr>
      </w:pPr>
      <w:r w:rsidRPr="00551B00">
        <w:rPr>
          <w:rFonts w:ascii="Arial" w:eastAsia="Arial" w:hAnsi="Arial" w:cs="Arial"/>
          <w:color w:val="3B3838"/>
        </w:rPr>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r w:rsidR="00145E9A" w:rsidRPr="00551B00">
        <w:rPr>
          <w:rFonts w:ascii="Arial" w:eastAsia="Arial" w:hAnsi="Arial" w:cs="Arial"/>
          <w:color w:val="3B3838"/>
        </w:rPr>
        <w:t>.</w:t>
      </w:r>
    </w:p>
    <w:p w:rsidR="00A04B59" w:rsidRDefault="00A04B59">
      <w:pPr>
        <w:spacing w:line="261" w:lineRule="auto"/>
        <w:rPr>
          <w:rFonts w:ascii="Arial" w:eastAsia="Arial" w:hAnsi="Arial" w:cs="Arial"/>
          <w:color w:val="3B3838"/>
        </w:rPr>
      </w:pPr>
    </w:p>
    <w:p w:rsidR="00551B00" w:rsidRPr="00551B00" w:rsidRDefault="00551B00" w:rsidP="00551B00">
      <w:pPr>
        <w:ind w:left="993"/>
        <w:contextualSpacing/>
        <w:jc w:val="both"/>
        <w:rPr>
          <w:rFonts w:ascii="Arial" w:hAnsi="Arial" w:cs="Arial"/>
          <w:color w:val="000000"/>
        </w:rPr>
      </w:pPr>
      <w:r w:rsidRPr="00551B00">
        <w:rPr>
          <w:rFonts w:ascii="Arial" w:hAnsi="Arial" w:cs="Arial"/>
          <w:color w:val="000000"/>
        </w:rPr>
        <w:t xml:space="preserve">Estos porcentajes que acreditarán los integrantes del Proponente Plural se podrán cumplir con contratos válidos que acrediten cualquier requisito de experiencia solicitada en el pliego de condiciones, y se calcularán sobre el “valor mínimo a certificar (como % del Presupuesto Oficial expresado en SMMLV)” de conformidad con el numeral </w:t>
      </w:r>
      <w:r w:rsidRPr="005B24EC">
        <w:rPr>
          <w:rFonts w:ascii="Arial" w:hAnsi="Arial" w:cs="Arial"/>
          <w:color w:val="000000"/>
        </w:rPr>
        <w:t>3.6.</w:t>
      </w:r>
      <w:r w:rsidR="005B24EC">
        <w:rPr>
          <w:rFonts w:ascii="Arial" w:hAnsi="Arial" w:cs="Arial"/>
          <w:color w:val="000000"/>
        </w:rPr>
        <w:t>7</w:t>
      </w:r>
      <w:r w:rsidRPr="00551B00">
        <w:rPr>
          <w:rFonts w:ascii="Arial" w:hAnsi="Arial" w:cs="Arial"/>
          <w:color w:val="000000"/>
        </w:rPr>
        <w:t xml:space="preserve">. Independientemente de él o los integrantes del Proponente Plural que aporten contratos </w:t>
      </w:r>
      <w:r w:rsidRPr="00551B00">
        <w:rPr>
          <w:rFonts w:ascii="Arial" w:hAnsi="Arial" w:cs="Arial"/>
          <w:color w:val="000000"/>
        </w:rPr>
        <w:lastRenderedPageBreak/>
        <w:t>para acreditar la experiencia, estos se tendrán en cuenta para calcular el “número de contratos con los cuales el Proponente cumple la experiencia acreditada" de que trata el numeral citado.</w:t>
      </w:r>
    </w:p>
    <w:p w:rsidR="00551B00" w:rsidRPr="00551B00" w:rsidRDefault="00551B00" w:rsidP="00551B00">
      <w:pPr>
        <w:ind w:left="993"/>
        <w:contextualSpacing/>
        <w:jc w:val="both"/>
        <w:rPr>
          <w:rFonts w:ascii="Arial" w:hAnsi="Arial" w:cs="Arial"/>
          <w:color w:val="000000"/>
        </w:rPr>
      </w:pPr>
    </w:p>
    <w:p w:rsidR="00551B00" w:rsidRPr="00551B00" w:rsidRDefault="00551B00" w:rsidP="00551B00">
      <w:pPr>
        <w:ind w:left="993"/>
        <w:contextualSpacing/>
        <w:jc w:val="both"/>
        <w:rPr>
          <w:rFonts w:ascii="Arial" w:hAnsi="Arial" w:cs="Arial"/>
          <w:color w:val="000000"/>
          <w:lang w:val="es-MX"/>
        </w:rPr>
      </w:pPr>
      <w:r w:rsidRPr="00551B00">
        <w:rPr>
          <w:rFonts w:ascii="Arial" w:hAnsi="Arial" w:cs="Arial"/>
          <w:color w:val="000000"/>
        </w:rPr>
        <w:t xml:space="preserve">En armonía con lo anterior, </w:t>
      </w:r>
      <w:r w:rsidRPr="00551B00">
        <w:rPr>
          <w:rFonts w:ascii="Arial" w:hAnsi="Arial" w:cs="Arial"/>
          <w:color w:val="000000"/>
          <w:lang w:val="es-MX"/>
        </w:rPr>
        <w:t xml:space="preserve">para cumplir el requisito previsto en este literal no se solicitará la acreditación de magnitudes, volúmenes o porcentajes requeridos en la experiencia específica, sino que bastará con acreditar los SMMLV. </w:t>
      </w:r>
    </w:p>
    <w:p w:rsidR="00551B00" w:rsidRPr="00551B00" w:rsidRDefault="00551B00" w:rsidP="00551B00">
      <w:pPr>
        <w:ind w:left="993"/>
        <w:contextualSpacing/>
        <w:jc w:val="both"/>
        <w:rPr>
          <w:rFonts w:ascii="Arial" w:hAnsi="Arial" w:cs="Arial"/>
          <w:color w:val="000000"/>
        </w:rPr>
      </w:pPr>
    </w:p>
    <w:p w:rsidR="00551B00" w:rsidRPr="00551B00" w:rsidRDefault="00551B00" w:rsidP="00551B00">
      <w:pPr>
        <w:ind w:left="993"/>
        <w:contextualSpacing/>
        <w:jc w:val="both"/>
        <w:rPr>
          <w:rFonts w:ascii="Arial" w:hAnsi="Arial" w:cs="Arial"/>
          <w:color w:val="000000"/>
        </w:rPr>
      </w:pPr>
      <w:r w:rsidRPr="00551B00">
        <w:rPr>
          <w:rFonts w:ascii="Arial" w:hAnsi="Arial" w:cs="Arial"/>
          <w:color w:val="000000"/>
          <w:highlight w:val="lightGray"/>
        </w:rPr>
        <w:t xml:space="preserve">[En caso de que el Proceso de Contratación se adelante por lotes o por grupos, estos porcentajes de experiencia se calcularán sobre el "valor mínimo a certificar (como % del Presupuesto Oficial expresado en SMMLV)” de conformidad con el numeral </w:t>
      </w:r>
      <w:r w:rsidRPr="005B24EC">
        <w:rPr>
          <w:rFonts w:ascii="Arial" w:hAnsi="Arial" w:cs="Arial"/>
          <w:color w:val="000000"/>
          <w:highlight w:val="lightGray"/>
        </w:rPr>
        <w:t>3.6.</w:t>
      </w:r>
      <w:r w:rsidR="005B24EC" w:rsidRPr="005B24EC">
        <w:rPr>
          <w:rFonts w:ascii="Arial" w:hAnsi="Arial" w:cs="Arial"/>
          <w:color w:val="000000"/>
          <w:highlight w:val="lightGray"/>
        </w:rPr>
        <w:t>7</w:t>
      </w:r>
      <w:r w:rsidRPr="00551B00">
        <w:rPr>
          <w:rFonts w:ascii="Arial" w:hAnsi="Arial" w:cs="Arial"/>
          <w:color w:val="000000"/>
          <w:highlight w:val="lightGray"/>
        </w:rPr>
        <w:t>., esto es, en relación con el valor del Presupuesto Oficial establecido para cada lote o grupo]</w:t>
      </w:r>
    </w:p>
    <w:p w:rsidR="00551B00" w:rsidRPr="00822C8F" w:rsidRDefault="00551B00" w:rsidP="00551B00">
      <w:pPr>
        <w:pStyle w:val="Prrafodelista"/>
        <w:rPr>
          <w:lang w:val="es-MX"/>
        </w:rPr>
      </w:pPr>
    </w:p>
    <w:p w:rsidR="00551B00" w:rsidRDefault="00551B00">
      <w:pPr>
        <w:spacing w:line="261" w:lineRule="auto"/>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rPr>
      </w:pPr>
      <w:r>
        <w:rPr>
          <w:rFonts w:ascii="Arial" w:eastAsia="Arial" w:hAnsi="Arial" w:cs="Arial"/>
          <w:color w:val="3B3838"/>
        </w:rPr>
        <w:t>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w:t>
      </w:r>
    </w:p>
    <w:p w:rsidR="00A04B59" w:rsidRDefault="00A04B59">
      <w:pPr>
        <w:pBdr>
          <w:top w:val="nil"/>
          <w:left w:val="nil"/>
          <w:bottom w:val="nil"/>
          <w:right w:val="nil"/>
          <w:between w:val="nil"/>
        </w:pBdr>
        <w:ind w:left="708"/>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000000"/>
        </w:rPr>
      </w:pPr>
      <w:r>
        <w:rPr>
          <w:rFonts w:ascii="Arial" w:eastAsia="Arial" w:hAnsi="Arial" w:cs="Arial"/>
          <w:color w:val="3B3838"/>
        </w:rPr>
        <w:t>Cuando el contrato que se pretende acreditar como experiencia haya sido ejecutado en Consorcio o Unión Temporal, el valor a considerar será el registrado en el RUP, o documento válido en caso de que el integrante no esté obligado al RUP, para la acreditación de experiencia multiplicada por el porcentaje de participación que tuvo el integrante o los integrantes</w:t>
      </w:r>
      <w:r w:rsidR="00CD60BC">
        <w:rPr>
          <w:rFonts w:ascii="Arial" w:eastAsia="Arial" w:hAnsi="Arial" w:cs="Arial"/>
          <w:color w:val="3B3838"/>
        </w:rPr>
        <w:t>.</w:t>
      </w:r>
    </w:p>
    <w:p w:rsidR="00A04B59" w:rsidRDefault="00A04B59">
      <w:pPr>
        <w:pBdr>
          <w:top w:val="nil"/>
          <w:left w:val="nil"/>
          <w:bottom w:val="nil"/>
          <w:right w:val="nil"/>
          <w:between w:val="nil"/>
        </w:pBdr>
        <w:tabs>
          <w:tab w:val="left" w:pos="980"/>
        </w:tabs>
        <w:spacing w:line="271" w:lineRule="auto"/>
        <w:ind w:left="993" w:right="260"/>
        <w:jc w:val="both"/>
        <w:rPr>
          <w:rFonts w:ascii="Arial" w:eastAsia="Arial" w:hAnsi="Arial" w:cs="Arial"/>
          <w:color w:val="000000"/>
        </w:rPr>
      </w:pPr>
    </w:p>
    <w:p w:rsidR="00A04B59" w:rsidRDefault="00A04B59"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highlight w:val="lightGray"/>
        </w:rPr>
      </w:pPr>
    </w:p>
    <w:p w:rsidR="00A04B59" w:rsidRDefault="00A04B59">
      <w:pPr>
        <w:pBdr>
          <w:top w:val="nil"/>
          <w:left w:val="nil"/>
          <w:bottom w:val="nil"/>
          <w:right w:val="nil"/>
          <w:between w:val="nil"/>
        </w:pBdr>
        <w:ind w:left="708"/>
        <w:rPr>
          <w:rFonts w:ascii="Arial" w:eastAsia="Arial" w:hAnsi="Arial" w:cs="Arial"/>
          <w:color w:val="3B3838"/>
          <w:highlight w:val="lightGray"/>
        </w:rPr>
      </w:pPr>
    </w:p>
    <w:p w:rsidR="00A04B59" w:rsidRDefault="00A04B59">
      <w:pPr>
        <w:pBdr>
          <w:top w:val="nil"/>
          <w:left w:val="nil"/>
          <w:bottom w:val="nil"/>
          <w:right w:val="nil"/>
          <w:between w:val="nil"/>
        </w:pBdr>
        <w:tabs>
          <w:tab w:val="left" w:pos="980"/>
        </w:tabs>
        <w:spacing w:line="271" w:lineRule="auto"/>
        <w:ind w:left="993" w:right="260"/>
        <w:jc w:val="both"/>
        <w:rPr>
          <w:rFonts w:ascii="Arial" w:eastAsia="Arial" w:hAnsi="Arial" w:cs="Arial"/>
          <w:color w:val="3B3838"/>
          <w:highlight w:val="lightGray"/>
        </w:rPr>
      </w:pPr>
    </w:p>
    <w:p w:rsidR="00A04B59" w:rsidRDefault="00145E9A">
      <w:pPr>
        <w:shd w:val="clear" w:color="auto" w:fill="BFBFBF"/>
        <w:spacing w:after="160" w:line="259" w:lineRule="auto"/>
        <w:ind w:left="709"/>
        <w:jc w:val="both"/>
        <w:rPr>
          <w:rFonts w:ascii="Arial" w:eastAsia="Arial" w:hAnsi="Arial" w:cs="Arial"/>
        </w:rPr>
      </w:pPr>
      <w:r>
        <w:rPr>
          <w:rFonts w:ascii="Arial" w:eastAsia="Arial" w:hAnsi="Arial" w:cs="Arial"/>
          <w:color w:val="3B3838"/>
          <w:shd w:val="clear" w:color="auto" w:fill="BFBFBF"/>
        </w:rPr>
        <w:t>[El área ordenadora de gasto deberá definir de acuerdo con la naturaleza del objeto del contrato, para cada proceso de selección, sobre la necesidad o no de solicitar la experiencia exigida de manera desagregada. En caso positivo podrá utilizar según sea el caso alguna de las dos siguientes opciones. La definición se deberá realizar en la ficha técnica de cada proceso de selección presentada al Comité de Gestión Precontractual y luego de su aprobación deberá ser incluida en el estudio previo del respectivo proceso.]</w:t>
      </w:r>
    </w:p>
    <w:p w:rsidR="00A04B59" w:rsidRDefault="00A04B59">
      <w:pPr>
        <w:pBdr>
          <w:top w:val="nil"/>
          <w:left w:val="nil"/>
          <w:bottom w:val="nil"/>
          <w:right w:val="nil"/>
          <w:between w:val="nil"/>
        </w:pBdr>
        <w:ind w:left="708"/>
        <w:rPr>
          <w:rFonts w:ascii="Arial" w:eastAsia="Arial" w:hAnsi="Arial" w:cs="Arial"/>
          <w:color w:val="3B3838"/>
        </w:rPr>
      </w:pPr>
    </w:p>
    <w:p w:rsidR="00A04B59" w:rsidRDefault="00145E9A">
      <w:pPr>
        <w:pBdr>
          <w:top w:val="nil"/>
          <w:left w:val="nil"/>
          <w:bottom w:val="nil"/>
          <w:right w:val="nil"/>
          <w:between w:val="nil"/>
        </w:pBdr>
        <w:ind w:left="993" w:hanging="285"/>
        <w:jc w:val="both"/>
        <w:rPr>
          <w:rFonts w:ascii="Arial" w:eastAsia="Arial" w:hAnsi="Arial" w:cs="Arial"/>
          <w:color w:val="3B3838"/>
          <w:highlight w:val="lightGray"/>
        </w:rPr>
      </w:pPr>
      <w:r>
        <w:rPr>
          <w:rFonts w:ascii="Arial" w:eastAsia="Arial" w:hAnsi="Arial" w:cs="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RUP.</w:t>
      </w:r>
    </w:p>
    <w:p w:rsidR="00A04B59" w:rsidRDefault="00A04B59">
      <w:pPr>
        <w:pBdr>
          <w:top w:val="nil"/>
          <w:left w:val="nil"/>
          <w:bottom w:val="nil"/>
          <w:right w:val="nil"/>
          <w:between w:val="nil"/>
        </w:pBdr>
        <w:ind w:left="708"/>
        <w:jc w:val="both"/>
        <w:rPr>
          <w:rFonts w:ascii="Arial" w:eastAsia="Arial" w:hAnsi="Arial" w:cs="Arial"/>
          <w:color w:val="3B3838"/>
          <w:highlight w:val="lightGray"/>
        </w:rPr>
      </w:pPr>
    </w:p>
    <w:p w:rsidR="00A04B59" w:rsidRDefault="00145E9A">
      <w:pPr>
        <w:pBdr>
          <w:top w:val="nil"/>
          <w:left w:val="nil"/>
          <w:bottom w:val="nil"/>
          <w:right w:val="nil"/>
          <w:between w:val="nil"/>
        </w:pBdr>
        <w:ind w:left="993" w:hanging="285"/>
        <w:jc w:val="both"/>
        <w:rPr>
          <w:rFonts w:ascii="Arial" w:eastAsia="Arial" w:hAnsi="Arial" w:cs="Arial"/>
          <w:color w:val="3B3838"/>
        </w:rPr>
      </w:pPr>
      <w:r>
        <w:rPr>
          <w:rFonts w:ascii="Arial" w:eastAsia="Arial" w:hAnsi="Arial" w:cs="Arial"/>
          <w:color w:val="3B3838"/>
          <w:highlight w:val="lightGray"/>
        </w:rPr>
        <w:t xml:space="preserve">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w:t>
      </w:r>
      <w:r>
        <w:rPr>
          <w:rFonts w:ascii="Arial" w:eastAsia="Arial" w:hAnsi="Arial" w:cs="Arial"/>
          <w:color w:val="3B3838"/>
          <w:highlight w:val="lightGray"/>
        </w:rPr>
        <w:lastRenderedPageBreak/>
        <w:t>actividades consideradas como experiencia, de no encontrarse claramente relacionados y especificados los montos de los contratos requeridos, la entidad NO podrá validar el contrato aportado.</w:t>
      </w:r>
    </w:p>
    <w:p w:rsidR="00A04B59" w:rsidRDefault="00A04B59">
      <w:pPr>
        <w:pBdr>
          <w:top w:val="nil"/>
          <w:left w:val="nil"/>
          <w:bottom w:val="nil"/>
          <w:right w:val="nil"/>
          <w:between w:val="nil"/>
        </w:pBdr>
        <w:ind w:left="708"/>
        <w:rPr>
          <w:rFonts w:ascii="Arial" w:eastAsia="Arial" w:hAnsi="Arial" w:cs="Arial"/>
          <w:color w:val="3B3838"/>
        </w:rPr>
      </w:pPr>
    </w:p>
    <w:p w:rsidR="00A04B59" w:rsidRDefault="00145E9A">
      <w:pPr>
        <w:pBdr>
          <w:top w:val="nil"/>
          <w:left w:val="nil"/>
          <w:bottom w:val="nil"/>
          <w:right w:val="nil"/>
          <w:between w:val="nil"/>
        </w:pBdr>
        <w:ind w:left="708"/>
        <w:jc w:val="both"/>
        <w:rPr>
          <w:rFonts w:ascii="Arial" w:eastAsia="Arial" w:hAnsi="Arial" w:cs="Arial"/>
          <w:color w:val="000000"/>
          <w:highlight w:val="lightGray"/>
        </w:rPr>
      </w:pPr>
      <w:r>
        <w:rPr>
          <w:rFonts w:ascii="Arial" w:eastAsia="Arial" w:hAnsi="Arial" w:cs="Arial"/>
          <w:i/>
          <w:color w:val="3B3838"/>
          <w:highlight w:val="lightGray"/>
        </w:rPr>
        <w:t>[Cuando como parte de la experiencia requerida en el proceso de selección, se soliciten unidades o cantidades de alguna índole, diligencie e incluya el siguiente literal. En caso contrario elimínelo]</w:t>
      </w:r>
    </w:p>
    <w:p w:rsidR="00A04B59" w:rsidRDefault="00145E9A" w:rsidP="00F41A03">
      <w:pPr>
        <w:numPr>
          <w:ilvl w:val="0"/>
          <w:numId w:val="24"/>
        </w:numPr>
        <w:tabs>
          <w:tab w:val="left" w:pos="980"/>
        </w:tabs>
        <w:spacing w:line="272" w:lineRule="auto"/>
        <w:ind w:left="980" w:right="260" w:hanging="358"/>
        <w:jc w:val="both"/>
        <w:rPr>
          <w:rFonts w:ascii="Arial" w:eastAsia="Arial" w:hAnsi="Arial" w:cs="Arial"/>
          <w:highlight w:val="lightGray"/>
        </w:rPr>
      </w:pPr>
      <w:r>
        <w:rPr>
          <w:rFonts w:ascii="Arial" w:eastAsia="Arial" w:hAnsi="Arial" w:cs="Arial"/>
          <w:color w:val="3B3838"/>
        </w:rPr>
        <w:t>Cuando el contrato que se pretende acreditar como experiencia haya sido ejecutado en</w:t>
      </w:r>
      <w:r>
        <w:rPr>
          <w:rFonts w:ascii="Arial" w:eastAsia="Arial" w:hAnsi="Arial" w:cs="Arial"/>
        </w:rPr>
        <w:t xml:space="preserve"> consorcio, </w:t>
      </w:r>
      <w:r>
        <w:rPr>
          <w:rFonts w:ascii="Arial" w:eastAsia="Arial" w:hAnsi="Arial" w:cs="Arial"/>
          <w:highlight w:val="lightGray"/>
        </w:rPr>
        <w:t>el/la XXXXXXXXXXXXXXX (Ajustar, según la unidad o tipo de elemento requerido dentro de la experiencia del Proceso de Contratación)</w:t>
      </w:r>
      <w:r>
        <w:rPr>
          <w:rFonts w:ascii="Arial" w:eastAsia="Arial" w:hAnsi="Arial" w:cs="Arial"/>
        </w:rPr>
        <w:t>” exigido en la Matriz 1 – Experiencia, se afectará por el porcentaje de participación que tuvo el integrante o los integrantes.</w:t>
      </w:r>
    </w:p>
    <w:p w:rsidR="00A04B59" w:rsidRDefault="00A04B59">
      <w:pPr>
        <w:tabs>
          <w:tab w:val="left" w:pos="980"/>
        </w:tabs>
        <w:spacing w:line="272" w:lineRule="auto"/>
        <w:ind w:right="260"/>
        <w:jc w:val="both"/>
        <w:rPr>
          <w:rFonts w:ascii="Arial" w:eastAsia="Arial" w:hAnsi="Arial" w:cs="Arial"/>
          <w:highlight w:val="lightGray"/>
        </w:rPr>
      </w:pPr>
    </w:p>
    <w:p w:rsidR="00A04B59" w:rsidRDefault="00145E9A">
      <w:pPr>
        <w:pBdr>
          <w:top w:val="nil"/>
          <w:left w:val="nil"/>
          <w:bottom w:val="nil"/>
          <w:right w:val="nil"/>
          <w:between w:val="nil"/>
        </w:pBdr>
        <w:ind w:left="993"/>
        <w:jc w:val="both"/>
        <w:rPr>
          <w:rFonts w:ascii="Arial" w:eastAsia="Arial" w:hAnsi="Arial" w:cs="Arial"/>
          <w:color w:val="000000"/>
        </w:rPr>
      </w:pPr>
      <w:r>
        <w:rPr>
          <w:rFonts w:ascii="Arial" w:eastAsia="Arial" w:hAnsi="Arial" w:cs="Arial"/>
          <w:color w:val="000000"/>
        </w:rPr>
        <w:t xml:space="preserve">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 </w:t>
      </w:r>
    </w:p>
    <w:p w:rsidR="00A04B59" w:rsidRDefault="00A04B59">
      <w:pPr>
        <w:spacing w:line="255" w:lineRule="auto"/>
        <w:rPr>
          <w:rFonts w:ascii="Arial" w:eastAsia="Arial" w:hAnsi="Arial" w:cs="Arial"/>
          <w:color w:val="3B3838"/>
        </w:rPr>
      </w:pPr>
    </w:p>
    <w:p w:rsidR="00A04B59" w:rsidRDefault="00145E9A" w:rsidP="00F41A03">
      <w:pPr>
        <w:numPr>
          <w:ilvl w:val="0"/>
          <w:numId w:val="24"/>
        </w:numPr>
        <w:tabs>
          <w:tab w:val="left" w:pos="980"/>
        </w:tabs>
        <w:spacing w:line="272" w:lineRule="auto"/>
        <w:ind w:left="980" w:right="260" w:hanging="358"/>
        <w:jc w:val="both"/>
        <w:rPr>
          <w:rFonts w:ascii="Arial" w:eastAsia="Arial" w:hAnsi="Arial" w:cs="Arial"/>
          <w:color w:val="000000"/>
        </w:rPr>
      </w:pPr>
      <w:r w:rsidRPr="00CD60BC">
        <w:rPr>
          <w:rFonts w:ascii="Arial" w:eastAsia="Arial" w:hAnsi="Arial" w:cs="Arial"/>
          <w:color w:val="000000"/>
        </w:rPr>
        <w:t>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w:t>
      </w:r>
    </w:p>
    <w:p w:rsidR="00CD60BC" w:rsidRDefault="00CD60BC" w:rsidP="00CD60BC">
      <w:pPr>
        <w:tabs>
          <w:tab w:val="left" w:pos="980"/>
        </w:tabs>
        <w:spacing w:line="272" w:lineRule="auto"/>
        <w:ind w:left="980" w:right="260"/>
        <w:jc w:val="both"/>
        <w:rPr>
          <w:rFonts w:ascii="Arial" w:eastAsia="Arial" w:hAnsi="Arial" w:cs="Arial"/>
          <w:color w:val="000000"/>
        </w:rPr>
      </w:pPr>
    </w:p>
    <w:p w:rsidR="00CD60BC" w:rsidRPr="00CD60BC" w:rsidRDefault="00CD60BC" w:rsidP="00F41A03">
      <w:pPr>
        <w:numPr>
          <w:ilvl w:val="0"/>
          <w:numId w:val="24"/>
        </w:numPr>
        <w:tabs>
          <w:tab w:val="left" w:pos="980"/>
        </w:tabs>
        <w:spacing w:line="272" w:lineRule="auto"/>
        <w:ind w:left="980" w:right="260" w:hanging="358"/>
        <w:jc w:val="both"/>
        <w:rPr>
          <w:rFonts w:ascii="Arial" w:eastAsia="Arial" w:hAnsi="Arial" w:cs="Arial"/>
          <w:color w:val="000000"/>
        </w:rPr>
      </w:pPr>
      <w:r w:rsidRPr="00CD60BC">
        <w:rPr>
          <w:rFonts w:ascii="Arial" w:eastAsia="Arial" w:hAnsi="Arial" w:cs="Arial"/>
          <w:color w:val="000000"/>
        </w:rPr>
        <w:t>Las auto certificaciones no servirán para acreditar la experiencia requerida, ya que con estas no puede constatarse la ejecución</w:t>
      </w:r>
      <w:r w:rsidRPr="00CD60BC" w:rsidDel="00FE555D">
        <w:rPr>
          <w:rFonts w:ascii="Arial" w:eastAsia="Arial" w:hAnsi="Arial" w:cs="Arial"/>
          <w:color w:val="000000"/>
        </w:rPr>
        <w:t xml:space="preserve"> de contratos </w:t>
      </w:r>
      <w:r w:rsidRPr="00CD60BC">
        <w:rPr>
          <w:rFonts w:ascii="Arial" w:eastAsia="Arial" w:hAnsi="Arial" w:cs="Arial"/>
          <w:color w:val="000000"/>
        </w:rPr>
        <w:t xml:space="preserve">que deben certificar los terceros que recibieron </w:t>
      </w:r>
      <w:r>
        <w:rPr>
          <w:rFonts w:ascii="Arial" w:eastAsia="Arial" w:hAnsi="Arial" w:cs="Arial"/>
          <w:color w:val="000000"/>
        </w:rPr>
        <w:t>el</w:t>
      </w:r>
      <w:r w:rsidRPr="00CD60BC">
        <w:rPr>
          <w:rFonts w:ascii="Arial" w:eastAsia="Arial" w:hAnsi="Arial" w:cs="Arial"/>
          <w:color w:val="000000"/>
        </w:rPr>
        <w:t xml:space="preserve"> bien o servicio. Para la aplicación de esta regla, se entiende por auto certificaciones aquellas expedidas por el mismo Proponente, sus representantes,</w:t>
      </w:r>
      <w:r w:rsidRPr="00CD60BC" w:rsidDel="00E86337">
        <w:rPr>
          <w:rFonts w:ascii="Arial" w:eastAsia="Arial" w:hAnsi="Arial" w:cs="Arial"/>
          <w:color w:val="000000"/>
        </w:rPr>
        <w:t xml:space="preserve"> </w:t>
      </w:r>
      <w:r w:rsidRPr="00CD60BC">
        <w:rPr>
          <w:rFonts w:ascii="Arial" w:eastAsia="Arial" w:hAnsi="Arial" w:cs="Arial"/>
          <w:color w:val="000000"/>
        </w:rPr>
        <w:t>los integrantes del Proponente Plural o del mismo grupo empresarial para demostrar su propia experiencia.</w:t>
      </w:r>
    </w:p>
    <w:p w:rsidR="00CD60BC" w:rsidRDefault="00CD60BC" w:rsidP="00CD60BC">
      <w:pPr>
        <w:pStyle w:val="Prrafodelista"/>
        <w:rPr>
          <w:rFonts w:ascii="Arial" w:eastAsia="Arial" w:hAnsi="Arial" w:cs="Arial"/>
          <w:color w:val="000000"/>
        </w:rPr>
      </w:pPr>
    </w:p>
    <w:p w:rsidR="00CD60BC" w:rsidRPr="00CD60BC" w:rsidRDefault="00CD60BC" w:rsidP="00F41A03">
      <w:pPr>
        <w:numPr>
          <w:ilvl w:val="0"/>
          <w:numId w:val="24"/>
        </w:numPr>
        <w:tabs>
          <w:tab w:val="left" w:pos="980"/>
        </w:tabs>
        <w:spacing w:line="272" w:lineRule="auto"/>
        <w:ind w:left="980" w:right="260" w:hanging="358"/>
        <w:jc w:val="both"/>
        <w:rPr>
          <w:rFonts w:ascii="Arial" w:eastAsia="Arial" w:hAnsi="Arial" w:cs="Arial"/>
          <w:color w:val="000000"/>
        </w:rPr>
      </w:pPr>
      <w:r w:rsidRPr="00CD60BC">
        <w:rPr>
          <w:rFonts w:ascii="Arial" w:eastAsia="Arial" w:hAnsi="Arial" w:cs="Arial"/>
          <w:color w:val="000000"/>
        </w:rPr>
        <w:t>Las certificaciones de experiencia expedidas por el interventor no servirán para probar la experiencia requerida.</w:t>
      </w:r>
    </w:p>
    <w:p w:rsidR="00A04B59" w:rsidRDefault="00A04B59">
      <w:pPr>
        <w:spacing w:line="257" w:lineRule="auto"/>
        <w:rPr>
          <w:rFonts w:ascii="Arial" w:eastAsia="Arial" w:hAnsi="Arial" w:cs="Arial"/>
          <w:color w:val="3B3838"/>
        </w:rPr>
      </w:pPr>
    </w:p>
    <w:p w:rsidR="00A04B59" w:rsidRDefault="00145E9A" w:rsidP="00F41A03">
      <w:pPr>
        <w:pStyle w:val="Ttulo3"/>
        <w:numPr>
          <w:ilvl w:val="2"/>
          <w:numId w:val="43"/>
        </w:numPr>
      </w:pPr>
      <w:bookmarkStart w:id="74" w:name="_Toc110976342"/>
      <w:r>
        <w:t>CLASIFICACIÓN DE LA EXPERIENCIA EN EL “CLASIFICADOR DE BIENES, OBRAS Y SERVICIOS DE LAS NACIONES UNIDAS”</w:t>
      </w:r>
      <w:bookmarkEnd w:id="74"/>
    </w:p>
    <w:p w:rsidR="00A04B59" w:rsidRDefault="00A04B59">
      <w:pPr>
        <w:spacing w:line="261" w:lineRule="auto"/>
        <w:rPr>
          <w:rFonts w:ascii="Arial" w:eastAsia="Arial" w:hAnsi="Arial" w:cs="Arial"/>
          <w:color w:val="3B3838"/>
        </w:rPr>
      </w:pPr>
    </w:p>
    <w:p w:rsidR="00A04B59" w:rsidRDefault="00145E9A">
      <w:pPr>
        <w:spacing w:line="267" w:lineRule="auto"/>
        <w:ind w:left="260" w:right="288"/>
        <w:jc w:val="both"/>
        <w:rPr>
          <w:rFonts w:ascii="Arial" w:eastAsia="Arial" w:hAnsi="Arial" w:cs="Arial"/>
          <w:color w:val="3B3838"/>
        </w:rPr>
      </w:pPr>
      <w:r>
        <w:rPr>
          <w:rFonts w:ascii="Arial" w:eastAsia="Arial" w:hAnsi="Arial" w:cs="Arial"/>
          <w:color w:val="3B3838"/>
        </w:rPr>
        <w:t>Los contratos aportados para efectos de acreditación de la experiencia requerida deben estar clasificados en alguno de los siguientes códigos:</w:t>
      </w:r>
    </w:p>
    <w:p w:rsidR="00A04B59" w:rsidRDefault="00A04B59">
      <w:pPr>
        <w:spacing w:line="267" w:lineRule="auto"/>
        <w:ind w:left="260" w:right="800"/>
        <w:jc w:val="both"/>
        <w:rPr>
          <w:rFonts w:ascii="Arial" w:eastAsia="Arial" w:hAnsi="Arial" w:cs="Arial"/>
          <w:b/>
          <w:color w:val="3B3838"/>
        </w:rPr>
      </w:pPr>
    </w:p>
    <w:tbl>
      <w:tblPr>
        <w:tblStyle w:val="a2"/>
        <w:tblW w:w="3340" w:type="dxa"/>
        <w:tblInd w:w="3030" w:type="dxa"/>
        <w:tblLayout w:type="fixed"/>
        <w:tblLook w:val="0000" w:firstRow="0" w:lastRow="0" w:firstColumn="0" w:lastColumn="0" w:noHBand="0" w:noVBand="0"/>
      </w:tblPr>
      <w:tblGrid>
        <w:gridCol w:w="1100"/>
        <w:gridCol w:w="760"/>
        <w:gridCol w:w="660"/>
        <w:gridCol w:w="820"/>
      </w:tblGrid>
      <w:tr w:rsidR="00A04B59">
        <w:trPr>
          <w:trHeight w:val="279"/>
        </w:trPr>
        <w:tc>
          <w:tcPr>
            <w:tcW w:w="1100" w:type="dxa"/>
            <w:tcBorders>
              <w:top w:val="single" w:sz="8" w:space="0" w:color="000000"/>
              <w:left w:val="single" w:sz="8" w:space="0" w:color="000000"/>
              <w:right w:val="single" w:sz="8" w:space="0" w:color="000000"/>
            </w:tcBorders>
            <w:shd w:val="clear" w:color="auto" w:fill="404040"/>
            <w:vAlign w:val="bottom"/>
          </w:tcPr>
          <w:p w:rsidR="00A04B59" w:rsidRDefault="00437772">
            <w:pPr>
              <w:ind w:left="120"/>
              <w:rPr>
                <w:rFonts w:ascii="Arial" w:eastAsia="Arial" w:hAnsi="Arial" w:cs="Arial"/>
                <w:b/>
                <w:color w:val="FFFFFF"/>
                <w:sz w:val="16"/>
                <w:szCs w:val="16"/>
                <w:shd w:val="clear" w:color="auto" w:fill="404040"/>
              </w:rPr>
            </w:pPr>
            <w:hyperlink r:id="rId18">
              <w:r w:rsidR="00145E9A">
                <w:rPr>
                  <w:rFonts w:ascii="Arial" w:eastAsia="Arial" w:hAnsi="Arial" w:cs="Arial"/>
                  <w:b/>
                  <w:color w:val="FFFFFF"/>
                  <w:sz w:val="16"/>
                  <w:szCs w:val="16"/>
                  <w:shd w:val="clear" w:color="auto" w:fill="404040"/>
                </w:rPr>
                <w:t>Segmentos</w:t>
              </w:r>
            </w:hyperlink>
          </w:p>
        </w:tc>
        <w:tc>
          <w:tcPr>
            <w:tcW w:w="760" w:type="dxa"/>
            <w:tcBorders>
              <w:top w:val="single" w:sz="8" w:space="0" w:color="000000"/>
              <w:right w:val="single" w:sz="8" w:space="0" w:color="000000"/>
            </w:tcBorders>
            <w:shd w:val="clear" w:color="auto" w:fill="404040"/>
            <w:vAlign w:val="bottom"/>
          </w:tcPr>
          <w:p w:rsidR="00A04B59" w:rsidRDefault="00437772">
            <w:pPr>
              <w:ind w:left="100"/>
              <w:rPr>
                <w:rFonts w:ascii="Arial" w:eastAsia="Arial" w:hAnsi="Arial" w:cs="Arial"/>
                <w:b/>
                <w:color w:val="FFFFFF"/>
                <w:sz w:val="16"/>
                <w:szCs w:val="16"/>
                <w:shd w:val="clear" w:color="auto" w:fill="404040"/>
              </w:rPr>
            </w:pPr>
            <w:hyperlink r:id="rId19">
              <w:r w:rsidR="00145E9A">
                <w:rPr>
                  <w:rFonts w:ascii="Arial" w:eastAsia="Arial" w:hAnsi="Arial" w:cs="Arial"/>
                  <w:b/>
                  <w:color w:val="FFFFFF"/>
                  <w:sz w:val="16"/>
                  <w:szCs w:val="16"/>
                  <w:shd w:val="clear" w:color="auto" w:fill="404040"/>
                </w:rPr>
                <w:t>Familia</w:t>
              </w:r>
            </w:hyperlink>
          </w:p>
        </w:tc>
        <w:tc>
          <w:tcPr>
            <w:tcW w:w="660" w:type="dxa"/>
            <w:tcBorders>
              <w:top w:val="single" w:sz="8" w:space="0" w:color="000000"/>
              <w:right w:val="single" w:sz="8" w:space="0" w:color="000000"/>
            </w:tcBorders>
            <w:shd w:val="clear" w:color="auto" w:fill="404040"/>
            <w:vAlign w:val="bottom"/>
          </w:tcPr>
          <w:p w:rsidR="00A04B59" w:rsidRDefault="00437772">
            <w:pPr>
              <w:ind w:left="100"/>
              <w:rPr>
                <w:rFonts w:ascii="Arial" w:eastAsia="Arial" w:hAnsi="Arial" w:cs="Arial"/>
                <w:b/>
                <w:color w:val="FFFFFF"/>
                <w:sz w:val="16"/>
                <w:szCs w:val="16"/>
                <w:shd w:val="clear" w:color="auto" w:fill="404040"/>
              </w:rPr>
            </w:pPr>
            <w:hyperlink r:id="rId20">
              <w:r w:rsidR="00145E9A">
                <w:rPr>
                  <w:rFonts w:ascii="Arial" w:eastAsia="Arial" w:hAnsi="Arial" w:cs="Arial"/>
                  <w:b/>
                  <w:color w:val="FFFFFF"/>
                  <w:sz w:val="16"/>
                  <w:szCs w:val="16"/>
                  <w:shd w:val="clear" w:color="auto" w:fill="404040"/>
                </w:rPr>
                <w:t>Clase</w:t>
              </w:r>
            </w:hyperlink>
          </w:p>
        </w:tc>
        <w:tc>
          <w:tcPr>
            <w:tcW w:w="820" w:type="dxa"/>
            <w:tcBorders>
              <w:top w:val="single" w:sz="8" w:space="0" w:color="000000"/>
              <w:right w:val="single" w:sz="8" w:space="0" w:color="000000"/>
            </w:tcBorders>
            <w:shd w:val="clear" w:color="auto" w:fill="404040"/>
            <w:vAlign w:val="bottom"/>
          </w:tcPr>
          <w:p w:rsidR="00A04B59" w:rsidRDefault="00437772">
            <w:pPr>
              <w:ind w:left="80"/>
              <w:rPr>
                <w:rFonts w:ascii="Arial" w:eastAsia="Arial" w:hAnsi="Arial" w:cs="Arial"/>
                <w:b/>
                <w:color w:val="FFFFFF"/>
                <w:sz w:val="16"/>
                <w:szCs w:val="16"/>
                <w:shd w:val="clear" w:color="auto" w:fill="404040"/>
              </w:rPr>
            </w:pPr>
            <w:hyperlink r:id="rId21">
              <w:r w:rsidR="00145E9A">
                <w:rPr>
                  <w:rFonts w:ascii="Arial" w:eastAsia="Arial" w:hAnsi="Arial" w:cs="Arial"/>
                  <w:b/>
                  <w:color w:val="FFFFFF"/>
                  <w:sz w:val="16"/>
                  <w:szCs w:val="16"/>
                  <w:shd w:val="clear" w:color="auto" w:fill="404040"/>
                </w:rPr>
                <w:t>Nombre</w:t>
              </w:r>
            </w:hyperlink>
          </w:p>
        </w:tc>
      </w:tr>
      <w:tr w:rsidR="00A04B59">
        <w:trPr>
          <w:trHeight w:val="93"/>
        </w:trPr>
        <w:tc>
          <w:tcPr>
            <w:tcW w:w="1100" w:type="dxa"/>
            <w:tcBorders>
              <w:left w:val="single" w:sz="8" w:space="0" w:color="000000"/>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8"/>
                <w:szCs w:val="8"/>
              </w:rPr>
            </w:pPr>
          </w:p>
        </w:tc>
        <w:tc>
          <w:tcPr>
            <w:tcW w:w="76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8"/>
                <w:szCs w:val="8"/>
              </w:rPr>
            </w:pPr>
          </w:p>
        </w:tc>
        <w:tc>
          <w:tcPr>
            <w:tcW w:w="66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8"/>
                <w:szCs w:val="8"/>
              </w:rPr>
            </w:pPr>
          </w:p>
        </w:tc>
        <w:tc>
          <w:tcPr>
            <w:tcW w:w="8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8"/>
                <w:szCs w:val="8"/>
              </w:rPr>
            </w:pPr>
          </w:p>
        </w:tc>
      </w:tr>
      <w:tr w:rsidR="00A04B59">
        <w:trPr>
          <w:trHeight w:val="204"/>
        </w:trPr>
        <w:tc>
          <w:tcPr>
            <w:tcW w:w="1100" w:type="dxa"/>
            <w:tcBorders>
              <w:left w:val="single" w:sz="8" w:space="0" w:color="000000"/>
              <w:right w:val="single" w:sz="8" w:space="0" w:color="000000"/>
            </w:tcBorders>
            <w:shd w:val="clear" w:color="auto" w:fill="auto"/>
            <w:vAlign w:val="bottom"/>
          </w:tcPr>
          <w:p w:rsidR="00A04B59" w:rsidRDefault="00145E9A">
            <w:pPr>
              <w:ind w:left="120"/>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right w:val="single" w:sz="8" w:space="0" w:color="000000"/>
            </w:tcBorders>
            <w:shd w:val="clear" w:color="auto" w:fill="auto"/>
            <w:vAlign w:val="bottom"/>
          </w:tcPr>
          <w:p w:rsidR="00A04B59" w:rsidRDefault="00145E9A">
            <w:pPr>
              <w:ind w:left="100"/>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auto"/>
            <w:vAlign w:val="bottom"/>
          </w:tcPr>
          <w:p w:rsidR="00A04B59" w:rsidRDefault="00145E9A">
            <w:pPr>
              <w:ind w:left="100"/>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auto"/>
            <w:vAlign w:val="bottom"/>
          </w:tcPr>
          <w:p w:rsidR="00A04B59" w:rsidRDefault="00145E9A">
            <w:pPr>
              <w:ind w:left="80"/>
              <w:rPr>
                <w:rFonts w:ascii="Arial" w:eastAsia="Arial" w:hAnsi="Arial" w:cs="Arial"/>
                <w:color w:val="3B3838"/>
                <w:sz w:val="16"/>
                <w:szCs w:val="16"/>
              </w:rPr>
            </w:pPr>
            <w:r>
              <w:rPr>
                <w:rFonts w:ascii="Arial" w:eastAsia="Arial" w:hAnsi="Arial" w:cs="Arial"/>
                <w:color w:val="3B3838"/>
                <w:sz w:val="16"/>
                <w:szCs w:val="16"/>
              </w:rPr>
              <w:t>XXXX</w:t>
            </w:r>
          </w:p>
        </w:tc>
      </w:tr>
      <w:tr w:rsidR="00A04B59">
        <w:trPr>
          <w:trHeight w:val="220"/>
        </w:trPr>
        <w:tc>
          <w:tcPr>
            <w:tcW w:w="1100" w:type="dxa"/>
            <w:tcBorders>
              <w:left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7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6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8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r>
      <w:tr w:rsidR="00A04B59">
        <w:trPr>
          <w:trHeight w:val="173"/>
        </w:trPr>
        <w:tc>
          <w:tcPr>
            <w:tcW w:w="1100" w:type="dxa"/>
            <w:tcBorders>
              <w:left w:val="single" w:sz="8" w:space="0" w:color="000000"/>
              <w:right w:val="single" w:sz="8" w:space="0" w:color="000000"/>
            </w:tcBorders>
            <w:shd w:val="clear" w:color="auto" w:fill="auto"/>
            <w:vAlign w:val="bottom"/>
          </w:tcPr>
          <w:p w:rsidR="00A04B59" w:rsidRDefault="00145E9A">
            <w:pPr>
              <w:spacing w:line="173" w:lineRule="auto"/>
              <w:ind w:left="120"/>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auto"/>
            <w:vAlign w:val="bottom"/>
          </w:tcPr>
          <w:p w:rsidR="00A04B59" w:rsidRDefault="00145E9A">
            <w:pPr>
              <w:spacing w:line="173" w:lineRule="auto"/>
              <w:ind w:left="80"/>
              <w:rPr>
                <w:rFonts w:ascii="Arial" w:eastAsia="Arial" w:hAnsi="Arial" w:cs="Arial"/>
                <w:color w:val="3B3838"/>
                <w:sz w:val="16"/>
                <w:szCs w:val="16"/>
              </w:rPr>
            </w:pPr>
            <w:r>
              <w:rPr>
                <w:rFonts w:ascii="Arial" w:eastAsia="Arial" w:hAnsi="Arial" w:cs="Arial"/>
                <w:color w:val="3B3838"/>
                <w:sz w:val="16"/>
                <w:szCs w:val="16"/>
              </w:rPr>
              <w:t>XXXX</w:t>
            </w:r>
          </w:p>
        </w:tc>
      </w:tr>
      <w:tr w:rsidR="00A04B59">
        <w:trPr>
          <w:trHeight w:val="189"/>
        </w:trPr>
        <w:tc>
          <w:tcPr>
            <w:tcW w:w="1100" w:type="dxa"/>
            <w:tcBorders>
              <w:left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7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8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173"/>
        </w:trPr>
        <w:tc>
          <w:tcPr>
            <w:tcW w:w="1100" w:type="dxa"/>
            <w:tcBorders>
              <w:left w:val="single" w:sz="8" w:space="0" w:color="000000"/>
              <w:right w:val="single" w:sz="8" w:space="0" w:color="000000"/>
            </w:tcBorders>
            <w:shd w:val="clear" w:color="auto" w:fill="auto"/>
            <w:vAlign w:val="bottom"/>
          </w:tcPr>
          <w:p w:rsidR="00A04B59" w:rsidRDefault="00145E9A">
            <w:pPr>
              <w:spacing w:line="173" w:lineRule="auto"/>
              <w:ind w:left="120"/>
              <w:rPr>
                <w:rFonts w:ascii="Arial" w:eastAsia="Arial" w:hAnsi="Arial" w:cs="Arial"/>
                <w:color w:val="3B3838"/>
                <w:sz w:val="16"/>
                <w:szCs w:val="16"/>
              </w:rPr>
            </w:pPr>
            <w:r>
              <w:rPr>
                <w:rFonts w:ascii="Arial" w:eastAsia="Arial" w:hAnsi="Arial" w:cs="Arial"/>
                <w:color w:val="3B3838"/>
                <w:sz w:val="16"/>
                <w:szCs w:val="16"/>
              </w:rPr>
              <w:lastRenderedPageBreak/>
              <w:t>XX</w:t>
            </w:r>
          </w:p>
        </w:tc>
        <w:tc>
          <w:tcPr>
            <w:tcW w:w="7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auto"/>
            <w:vAlign w:val="bottom"/>
          </w:tcPr>
          <w:p w:rsidR="00A04B59" w:rsidRDefault="00145E9A">
            <w:pPr>
              <w:spacing w:line="173" w:lineRule="auto"/>
              <w:ind w:left="80"/>
              <w:rPr>
                <w:rFonts w:ascii="Arial" w:eastAsia="Arial" w:hAnsi="Arial" w:cs="Arial"/>
                <w:color w:val="3B3838"/>
                <w:sz w:val="16"/>
                <w:szCs w:val="16"/>
              </w:rPr>
            </w:pPr>
            <w:r>
              <w:rPr>
                <w:rFonts w:ascii="Arial" w:eastAsia="Arial" w:hAnsi="Arial" w:cs="Arial"/>
                <w:color w:val="3B3838"/>
                <w:sz w:val="16"/>
                <w:szCs w:val="16"/>
              </w:rPr>
              <w:t>XXXX</w:t>
            </w:r>
          </w:p>
        </w:tc>
      </w:tr>
      <w:tr w:rsidR="00A04B59">
        <w:trPr>
          <w:trHeight w:val="189"/>
        </w:trPr>
        <w:tc>
          <w:tcPr>
            <w:tcW w:w="1100" w:type="dxa"/>
            <w:tcBorders>
              <w:left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7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8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173"/>
        </w:trPr>
        <w:tc>
          <w:tcPr>
            <w:tcW w:w="1100" w:type="dxa"/>
            <w:tcBorders>
              <w:left w:val="single" w:sz="8" w:space="0" w:color="000000"/>
              <w:right w:val="single" w:sz="8" w:space="0" w:color="000000"/>
            </w:tcBorders>
            <w:shd w:val="clear" w:color="auto" w:fill="auto"/>
            <w:vAlign w:val="bottom"/>
          </w:tcPr>
          <w:p w:rsidR="00A04B59" w:rsidRDefault="00145E9A">
            <w:pPr>
              <w:spacing w:line="173" w:lineRule="auto"/>
              <w:ind w:left="120"/>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auto"/>
            <w:vAlign w:val="bottom"/>
          </w:tcPr>
          <w:p w:rsidR="00A04B59" w:rsidRDefault="00145E9A">
            <w:pPr>
              <w:spacing w:line="173" w:lineRule="auto"/>
              <w:ind w:left="80"/>
              <w:rPr>
                <w:rFonts w:ascii="Arial" w:eastAsia="Arial" w:hAnsi="Arial" w:cs="Arial"/>
                <w:color w:val="3B3838"/>
                <w:sz w:val="16"/>
                <w:szCs w:val="16"/>
              </w:rPr>
            </w:pPr>
            <w:r>
              <w:rPr>
                <w:rFonts w:ascii="Arial" w:eastAsia="Arial" w:hAnsi="Arial" w:cs="Arial"/>
                <w:color w:val="3B3838"/>
                <w:sz w:val="16"/>
                <w:szCs w:val="16"/>
              </w:rPr>
              <w:t>XXXX-</w:t>
            </w:r>
          </w:p>
        </w:tc>
      </w:tr>
      <w:tr w:rsidR="00A04B59">
        <w:trPr>
          <w:trHeight w:val="200"/>
        </w:trPr>
        <w:tc>
          <w:tcPr>
            <w:tcW w:w="1100" w:type="dxa"/>
            <w:tcBorders>
              <w:left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7"/>
                <w:szCs w:val="17"/>
              </w:rPr>
            </w:pPr>
          </w:p>
        </w:tc>
        <w:tc>
          <w:tcPr>
            <w:tcW w:w="7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7"/>
                <w:szCs w:val="17"/>
              </w:rPr>
            </w:pPr>
          </w:p>
        </w:tc>
        <w:tc>
          <w:tcPr>
            <w:tcW w:w="6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7"/>
                <w:szCs w:val="17"/>
              </w:rPr>
            </w:pPr>
          </w:p>
        </w:tc>
        <w:tc>
          <w:tcPr>
            <w:tcW w:w="8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7"/>
                <w:szCs w:val="17"/>
              </w:rPr>
            </w:pPr>
          </w:p>
        </w:tc>
      </w:tr>
    </w:tbl>
    <w:p w:rsidR="00A04B59" w:rsidRDefault="00A04B59">
      <w:pPr>
        <w:spacing w:line="209" w:lineRule="auto"/>
        <w:rPr>
          <w:rFonts w:ascii="Times New Roman" w:eastAsia="Times New Roman" w:hAnsi="Times New Roman" w:cs="Times New Roman"/>
        </w:rPr>
      </w:pPr>
      <w:bookmarkStart w:id="75" w:name="bookmark=id.sqyw64" w:colFirst="0" w:colLast="0"/>
      <w:bookmarkEnd w:id="75"/>
    </w:p>
    <w:p w:rsidR="00A04B59" w:rsidRDefault="00A04B59">
      <w:pPr>
        <w:spacing w:line="209" w:lineRule="auto"/>
        <w:rPr>
          <w:rFonts w:ascii="Times New Roman" w:eastAsia="Times New Roman" w:hAnsi="Times New Roman" w:cs="Times New Roman"/>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highlight w:val="lightGray"/>
        </w:rPr>
        <w:t>[La Entidad Estatal deberá diligenciar el cuadro y exigir los contratos identificados con el Clasificador de Bienes y Servicios hasta el tercer nivel que sean concordantes con el objeto principal del objeto a ejecutar]</w:t>
      </w:r>
    </w:p>
    <w:p w:rsidR="00A04B59" w:rsidRDefault="00A04B59">
      <w:pPr>
        <w:spacing w:line="176"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 xml:space="preserve">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w:t>
      </w:r>
      <w:hyperlink w:anchor="bookmark=id.3bj1y38">
        <w:r>
          <w:rPr>
            <w:rFonts w:ascii="Arial" w:eastAsia="Arial" w:hAnsi="Arial" w:cs="Arial"/>
            <w:color w:val="3B3838"/>
          </w:rPr>
          <w:t>Formato 3 – Experiencia.</w:t>
        </w:r>
      </w:hyperlink>
    </w:p>
    <w:p w:rsidR="00A04B59" w:rsidRDefault="00A04B59">
      <w:pPr>
        <w:spacing w:line="165" w:lineRule="auto"/>
        <w:rPr>
          <w:rFonts w:ascii="Times New Roman" w:eastAsia="Times New Roman" w:hAnsi="Times New Roman" w:cs="Times New Roman"/>
        </w:rPr>
      </w:pPr>
    </w:p>
    <w:p w:rsidR="00A04B59" w:rsidRDefault="00145E9A" w:rsidP="00F41A03">
      <w:pPr>
        <w:pStyle w:val="Ttulo3"/>
        <w:numPr>
          <w:ilvl w:val="2"/>
          <w:numId w:val="43"/>
        </w:numPr>
      </w:pPr>
      <w:bookmarkStart w:id="76" w:name="_Toc110976343"/>
      <w:r>
        <w:t>ACREDITACIÓN DE LA EXPERIENCIA REQUERIDA</w:t>
      </w:r>
      <w:bookmarkEnd w:id="76"/>
    </w:p>
    <w:p w:rsidR="00A04B59" w:rsidRDefault="00A04B59">
      <w:pPr>
        <w:spacing w:line="287"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Los Proponentes acreditarán para cada uno de los contratos aportados la siguiente información mediante alguno de los documentos señalados en la sección </w:t>
      </w:r>
      <w:hyperlink w:anchor="bookmark=id.sqyw64">
        <w:r>
          <w:rPr>
            <w:rFonts w:ascii="Arial" w:eastAsia="Arial" w:hAnsi="Arial" w:cs="Arial"/>
            <w:color w:val="3B3838"/>
          </w:rPr>
          <w:t xml:space="preserve">3.5.5 </w:t>
        </w:r>
      </w:hyperlink>
      <w:r>
        <w:rPr>
          <w:rFonts w:ascii="Arial" w:eastAsia="Arial" w:hAnsi="Arial" w:cs="Arial"/>
          <w:color w:val="3B3838"/>
        </w:rPr>
        <w:t>del pliego de condiciones:</w:t>
      </w:r>
    </w:p>
    <w:p w:rsidR="00A04B59" w:rsidRDefault="00A04B59">
      <w:pPr>
        <w:spacing w:line="252" w:lineRule="auto"/>
        <w:rPr>
          <w:rFonts w:ascii="Times New Roman" w:eastAsia="Times New Roman" w:hAnsi="Times New Roman" w:cs="Times New Roman"/>
        </w:rPr>
      </w:pPr>
    </w:p>
    <w:p w:rsidR="00A04B59" w:rsidRDefault="00145E9A">
      <w:pPr>
        <w:numPr>
          <w:ilvl w:val="0"/>
          <w:numId w:val="14"/>
        </w:numPr>
        <w:tabs>
          <w:tab w:val="left" w:pos="980"/>
        </w:tabs>
        <w:ind w:left="980" w:hanging="358"/>
        <w:rPr>
          <w:rFonts w:ascii="Arial" w:eastAsia="Arial" w:hAnsi="Arial" w:cs="Arial"/>
          <w:color w:val="3B3838"/>
        </w:rPr>
      </w:pPr>
      <w:r>
        <w:rPr>
          <w:rFonts w:ascii="Arial" w:eastAsia="Arial" w:hAnsi="Arial" w:cs="Arial"/>
          <w:color w:val="3B3838"/>
        </w:rPr>
        <w:t>Contratante</w:t>
      </w:r>
    </w:p>
    <w:p w:rsidR="00A04B59" w:rsidRDefault="00A04B59">
      <w:pPr>
        <w:spacing w:line="274" w:lineRule="auto"/>
        <w:rPr>
          <w:rFonts w:ascii="Arial" w:eastAsia="Arial" w:hAnsi="Arial" w:cs="Arial"/>
          <w:color w:val="3B3838"/>
        </w:rPr>
      </w:pPr>
    </w:p>
    <w:p w:rsidR="00A04B59" w:rsidRDefault="00145E9A">
      <w:pPr>
        <w:numPr>
          <w:ilvl w:val="0"/>
          <w:numId w:val="14"/>
        </w:numPr>
        <w:tabs>
          <w:tab w:val="left" w:pos="980"/>
        </w:tabs>
        <w:ind w:left="980" w:hanging="358"/>
        <w:rPr>
          <w:rFonts w:ascii="Arial" w:eastAsia="Arial" w:hAnsi="Arial" w:cs="Arial"/>
          <w:color w:val="3B3838"/>
        </w:rPr>
      </w:pPr>
      <w:r>
        <w:rPr>
          <w:rFonts w:ascii="Arial" w:eastAsia="Arial" w:hAnsi="Arial" w:cs="Arial"/>
          <w:color w:val="3B3838"/>
        </w:rPr>
        <w:t>Objeto del contrato</w:t>
      </w:r>
    </w:p>
    <w:p w:rsidR="00A04B59" w:rsidRDefault="00A04B59">
      <w:pPr>
        <w:spacing w:line="274" w:lineRule="auto"/>
        <w:rPr>
          <w:rFonts w:ascii="Arial" w:eastAsia="Arial" w:hAnsi="Arial" w:cs="Arial"/>
          <w:color w:val="3B3838"/>
        </w:rPr>
      </w:pPr>
    </w:p>
    <w:p w:rsidR="00A04B59" w:rsidRDefault="00145E9A">
      <w:pPr>
        <w:numPr>
          <w:ilvl w:val="0"/>
          <w:numId w:val="14"/>
        </w:numPr>
        <w:tabs>
          <w:tab w:val="left" w:pos="980"/>
        </w:tabs>
        <w:ind w:left="980" w:hanging="358"/>
        <w:rPr>
          <w:rFonts w:ascii="Arial" w:eastAsia="Arial" w:hAnsi="Arial" w:cs="Arial"/>
          <w:color w:val="3B3838"/>
        </w:rPr>
      </w:pPr>
      <w:r>
        <w:rPr>
          <w:rFonts w:ascii="Arial" w:eastAsia="Arial" w:hAnsi="Arial" w:cs="Arial"/>
          <w:color w:val="3B3838"/>
        </w:rPr>
        <w:t>Actividades desarrolladas en el contrato que correspondan a las solicitadas.</w:t>
      </w:r>
    </w:p>
    <w:p w:rsidR="00A04B59" w:rsidRDefault="00A04B59">
      <w:pPr>
        <w:pBdr>
          <w:top w:val="nil"/>
          <w:left w:val="nil"/>
          <w:bottom w:val="nil"/>
          <w:right w:val="nil"/>
          <w:between w:val="nil"/>
        </w:pBdr>
        <w:ind w:left="708"/>
        <w:jc w:val="both"/>
        <w:rPr>
          <w:rFonts w:ascii="Arial" w:eastAsia="Arial" w:hAnsi="Arial" w:cs="Arial"/>
          <w:color w:val="3B3838"/>
        </w:rPr>
      </w:pPr>
    </w:p>
    <w:p w:rsidR="00A04B59" w:rsidRDefault="00145E9A">
      <w:pPr>
        <w:pBdr>
          <w:top w:val="nil"/>
          <w:left w:val="nil"/>
          <w:bottom w:val="nil"/>
          <w:right w:val="nil"/>
          <w:between w:val="nil"/>
        </w:pBdr>
        <w:ind w:left="284"/>
        <w:jc w:val="both"/>
        <w:rPr>
          <w:rFonts w:ascii="Arial" w:eastAsia="Arial" w:hAnsi="Arial" w:cs="Arial"/>
          <w:color w:val="3B3838"/>
        </w:rPr>
      </w:pPr>
      <w:r>
        <w:rPr>
          <w:rFonts w:ascii="Arial" w:eastAsia="Arial" w:hAnsi="Arial" w:cs="Arial"/>
          <w:color w:val="3B3838"/>
          <w:highlight w:val="lightGray"/>
        </w:rPr>
        <w:t>[Utilice el siguiente literal en caso que, de acuerdo con lo señalado en el estudio previo, proceda solicitar la desagregación del valor de la experiencia acreditada de acuerdo con las actividades requeridas como experiencia. En caso de no ser aplicable elimínelo].</w:t>
      </w:r>
    </w:p>
    <w:p w:rsidR="00A04B59" w:rsidRDefault="00145E9A">
      <w:pPr>
        <w:numPr>
          <w:ilvl w:val="0"/>
          <w:numId w:val="14"/>
        </w:numPr>
        <w:shd w:val="clear" w:color="auto" w:fill="BFBFBF"/>
        <w:tabs>
          <w:tab w:val="left" w:pos="980"/>
        </w:tabs>
        <w:ind w:left="980" w:hanging="358"/>
        <w:jc w:val="both"/>
        <w:rPr>
          <w:rFonts w:ascii="Arial" w:eastAsia="Arial" w:hAnsi="Arial" w:cs="Arial"/>
          <w:color w:val="3B3838"/>
        </w:rPr>
      </w:pPr>
      <w:r>
        <w:rPr>
          <w:rFonts w:ascii="Arial" w:eastAsia="Arial" w:hAnsi="Arial" w:cs="Arial"/>
          <w:color w:val="3B3838"/>
        </w:rPr>
        <w:t>Valor de las actividades desarrolladas en el contrato que correspondan a las solicitadas.</w:t>
      </w:r>
    </w:p>
    <w:p w:rsidR="00A04B59" w:rsidRDefault="00A04B59">
      <w:pPr>
        <w:spacing w:line="286" w:lineRule="auto"/>
        <w:jc w:val="both"/>
        <w:rPr>
          <w:rFonts w:ascii="Arial" w:eastAsia="Arial" w:hAnsi="Arial" w:cs="Arial"/>
          <w:color w:val="3B3838"/>
        </w:rPr>
      </w:pPr>
    </w:p>
    <w:p w:rsidR="00A04B59" w:rsidRDefault="00145E9A">
      <w:pPr>
        <w:numPr>
          <w:ilvl w:val="0"/>
          <w:numId w:val="14"/>
        </w:numPr>
        <w:tabs>
          <w:tab w:val="left" w:pos="980"/>
        </w:tabs>
        <w:ind w:left="980" w:hanging="358"/>
        <w:jc w:val="both"/>
        <w:rPr>
          <w:rFonts w:ascii="Arial" w:eastAsia="Arial" w:hAnsi="Arial" w:cs="Arial"/>
          <w:color w:val="3B3838"/>
        </w:rPr>
      </w:pPr>
      <w:r>
        <w:rPr>
          <w:rFonts w:ascii="Arial" w:eastAsia="Arial" w:hAnsi="Arial" w:cs="Arial"/>
          <w:color w:val="3B3838"/>
        </w:rPr>
        <w:t xml:space="preserve">La fecha de iniciación de la ejecución del contrato. </w:t>
      </w:r>
      <w:r>
        <w:rPr>
          <w:rFonts w:ascii="Arial" w:eastAsia="Arial" w:hAnsi="Arial" w:cs="Arial"/>
        </w:rPr>
        <w:t>Esta fecha es diferente a la de suscripción del contrato, a menos que de los documentos del numeral 3.5.5 de forma expresa así se determine.</w:t>
      </w:r>
    </w:p>
    <w:p w:rsidR="00A04B59" w:rsidRDefault="00A04B59">
      <w:pPr>
        <w:spacing w:line="274" w:lineRule="auto"/>
        <w:jc w:val="both"/>
        <w:rPr>
          <w:rFonts w:ascii="Arial" w:eastAsia="Arial" w:hAnsi="Arial" w:cs="Arial"/>
          <w:color w:val="3B3838"/>
        </w:rPr>
      </w:pPr>
    </w:p>
    <w:p w:rsidR="00A04B59" w:rsidRDefault="00145E9A">
      <w:pPr>
        <w:pBdr>
          <w:top w:val="nil"/>
          <w:left w:val="nil"/>
          <w:bottom w:val="nil"/>
          <w:right w:val="nil"/>
          <w:between w:val="nil"/>
        </w:pBdr>
        <w:ind w:left="993"/>
        <w:jc w:val="both"/>
        <w:rPr>
          <w:rFonts w:ascii="Arial" w:eastAsia="Arial" w:hAnsi="Arial" w:cs="Arial"/>
          <w:color w:val="000000"/>
        </w:rPr>
      </w:pPr>
      <w:r>
        <w:rPr>
          <w:rFonts w:ascii="Arial" w:eastAsia="Arial" w:hAnsi="Arial" w:cs="Arial"/>
          <w:color w:val="000000"/>
        </w:rPr>
        <w:t>Si en los documentos válidos aportados para la acreditación de experiencia solo se evidencia fecha (mes, año) de suscripción y/o inicio del contrato: se tendrá en cuenta el último día del mes que se encuentre señalado en la certificación.</w:t>
      </w:r>
    </w:p>
    <w:p w:rsidR="00A04B59" w:rsidRDefault="00A04B59">
      <w:pPr>
        <w:spacing w:line="274" w:lineRule="auto"/>
        <w:jc w:val="both"/>
        <w:rPr>
          <w:rFonts w:ascii="Arial" w:eastAsia="Arial" w:hAnsi="Arial" w:cs="Arial"/>
          <w:color w:val="3B3838"/>
        </w:rPr>
      </w:pPr>
    </w:p>
    <w:p w:rsidR="00A04B59" w:rsidRDefault="00145E9A">
      <w:pPr>
        <w:numPr>
          <w:ilvl w:val="0"/>
          <w:numId w:val="14"/>
        </w:numPr>
        <w:tabs>
          <w:tab w:val="left" w:pos="980"/>
        </w:tabs>
        <w:ind w:left="980" w:hanging="358"/>
        <w:jc w:val="both"/>
        <w:rPr>
          <w:rFonts w:ascii="Arial" w:eastAsia="Arial" w:hAnsi="Arial" w:cs="Arial"/>
          <w:color w:val="3B3838"/>
        </w:rPr>
      </w:pPr>
      <w:r>
        <w:rPr>
          <w:rFonts w:ascii="Arial" w:eastAsia="Arial" w:hAnsi="Arial" w:cs="Arial"/>
          <w:color w:val="3B3838"/>
        </w:rPr>
        <w:t xml:space="preserve">La fecha de terminación de la ejecución del contrato. Esta fecha de terminación no es la fecha de entrega y/o recibo final, liquidación, o acta final, salvo que de los documentos del numeral 3.5.5 de forma expresa así se determine. </w:t>
      </w:r>
    </w:p>
    <w:p w:rsidR="00A04B59" w:rsidRDefault="00A04B59">
      <w:pPr>
        <w:tabs>
          <w:tab w:val="left" w:pos="980"/>
        </w:tabs>
        <w:ind w:left="980"/>
        <w:jc w:val="both"/>
        <w:rPr>
          <w:rFonts w:ascii="Arial" w:eastAsia="Arial" w:hAnsi="Arial" w:cs="Arial"/>
          <w:color w:val="3B3838"/>
        </w:rPr>
      </w:pPr>
    </w:p>
    <w:p w:rsidR="00A04B59" w:rsidRDefault="00145E9A">
      <w:pPr>
        <w:spacing w:line="274" w:lineRule="auto"/>
        <w:ind w:left="993"/>
        <w:jc w:val="both"/>
        <w:rPr>
          <w:rFonts w:ascii="Arial" w:eastAsia="Arial" w:hAnsi="Arial" w:cs="Arial"/>
          <w:color w:val="3B3838"/>
        </w:rPr>
      </w:pPr>
      <w:r>
        <w:rPr>
          <w:rFonts w:ascii="Arial" w:eastAsia="Arial" w:hAnsi="Arial" w:cs="Arial"/>
          <w:color w:val="3B3838"/>
        </w:rPr>
        <w:t>Si en los documentos válidos aportados para la acreditación de experiencia solo se evidencia fecha (mes, año) de terminación del contrato: se tendrá en cuenta el primer día del mes que se encuentre señalado en la certificación.</w:t>
      </w:r>
    </w:p>
    <w:p w:rsidR="00A04B59" w:rsidRDefault="00A04B59">
      <w:pPr>
        <w:spacing w:line="274" w:lineRule="auto"/>
        <w:jc w:val="both"/>
        <w:rPr>
          <w:rFonts w:ascii="Arial" w:eastAsia="Arial" w:hAnsi="Arial" w:cs="Arial"/>
          <w:color w:val="3B3838"/>
        </w:rPr>
      </w:pPr>
    </w:p>
    <w:p w:rsidR="00A04B59" w:rsidRDefault="00145E9A">
      <w:pPr>
        <w:numPr>
          <w:ilvl w:val="0"/>
          <w:numId w:val="14"/>
        </w:numPr>
        <w:tabs>
          <w:tab w:val="left" w:pos="980"/>
        </w:tabs>
        <w:ind w:left="980" w:hanging="358"/>
        <w:jc w:val="both"/>
        <w:rPr>
          <w:rFonts w:ascii="Arial" w:eastAsia="Arial" w:hAnsi="Arial" w:cs="Arial"/>
          <w:color w:val="3B3838"/>
        </w:rPr>
      </w:pPr>
      <w:r>
        <w:rPr>
          <w:rFonts w:ascii="Arial" w:eastAsia="Arial" w:hAnsi="Arial" w:cs="Arial"/>
          <w:color w:val="3B3838"/>
        </w:rPr>
        <w:t>Nombre y cargo de la persona que expide la certificación.</w:t>
      </w:r>
    </w:p>
    <w:p w:rsidR="00A04B59" w:rsidRDefault="00A04B59">
      <w:pPr>
        <w:spacing w:line="276" w:lineRule="auto"/>
        <w:jc w:val="both"/>
        <w:rPr>
          <w:rFonts w:ascii="Arial" w:eastAsia="Arial" w:hAnsi="Arial" w:cs="Arial"/>
          <w:color w:val="3B3838"/>
        </w:rPr>
      </w:pPr>
    </w:p>
    <w:p w:rsidR="00A04B59" w:rsidRDefault="00145E9A">
      <w:pPr>
        <w:numPr>
          <w:ilvl w:val="0"/>
          <w:numId w:val="14"/>
        </w:numPr>
        <w:tabs>
          <w:tab w:val="left" w:pos="980"/>
        </w:tabs>
        <w:ind w:left="980" w:hanging="358"/>
        <w:jc w:val="both"/>
        <w:rPr>
          <w:rFonts w:ascii="Arial" w:eastAsia="Arial" w:hAnsi="Arial" w:cs="Arial"/>
          <w:color w:val="3B3838"/>
        </w:rPr>
      </w:pPr>
      <w:r>
        <w:rPr>
          <w:rFonts w:ascii="Arial" w:eastAsia="Arial" w:hAnsi="Arial" w:cs="Arial"/>
          <w:color w:val="3B3838"/>
        </w:rPr>
        <w:lastRenderedPageBreak/>
        <w:t>El porcentaje de participación del integrante del contratista plural.</w:t>
      </w:r>
    </w:p>
    <w:p w:rsidR="00A04B59" w:rsidRDefault="00A04B59">
      <w:pPr>
        <w:spacing w:line="284" w:lineRule="auto"/>
        <w:rPr>
          <w:rFonts w:ascii="Times New Roman" w:eastAsia="Times New Roman" w:hAnsi="Times New Roman" w:cs="Times New Roman"/>
        </w:rPr>
      </w:pPr>
    </w:p>
    <w:p w:rsidR="00A04B59" w:rsidRDefault="00145E9A" w:rsidP="00F41A03">
      <w:pPr>
        <w:pStyle w:val="Ttulo3"/>
        <w:numPr>
          <w:ilvl w:val="2"/>
          <w:numId w:val="43"/>
        </w:numPr>
      </w:pPr>
      <w:bookmarkStart w:id="77" w:name="_Toc110976344"/>
      <w:r>
        <w:t>DOCUMENTOS</w:t>
      </w:r>
      <w:r>
        <w:rPr>
          <w:rFonts w:ascii="Times New Roman" w:eastAsia="Times New Roman" w:hAnsi="Times New Roman" w:cs="Times New Roman"/>
        </w:rPr>
        <w:t xml:space="preserve"> </w:t>
      </w:r>
      <w:r>
        <w:t>VÁLIDOS PARA LA ACREDITACIÓN DE LA EXPERIENCIA REQUERIDA</w:t>
      </w:r>
      <w:bookmarkEnd w:id="77"/>
    </w:p>
    <w:p w:rsidR="00A04B59" w:rsidRDefault="00A04B59">
      <w:pPr>
        <w:spacing w:line="327"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El Proponente podrá aportar uno o algunos de los documentos que se establecen a continuación con el fin de complementar la información solicitada. Los mismos deberán estar debidamente diligenciados y suscritos por el contratante. En caso de existir discrepancias entre dos (2) o más documentos aportados por el Proponente para la acreditación de experiencia, se tendrá en cuenta el orden de prevalencia establecido a continuación:</w:t>
      </w:r>
    </w:p>
    <w:p w:rsidR="00A04B59" w:rsidRDefault="00A04B59">
      <w:pPr>
        <w:spacing w:line="245" w:lineRule="auto"/>
        <w:rPr>
          <w:rFonts w:ascii="Times New Roman" w:eastAsia="Times New Roman" w:hAnsi="Times New Roman" w:cs="Times New Roman"/>
        </w:rPr>
      </w:pPr>
    </w:p>
    <w:p w:rsidR="00A04B59" w:rsidRDefault="00145E9A" w:rsidP="00F41A03">
      <w:pPr>
        <w:numPr>
          <w:ilvl w:val="0"/>
          <w:numId w:val="31"/>
        </w:numPr>
        <w:pBdr>
          <w:top w:val="nil"/>
          <w:left w:val="nil"/>
          <w:bottom w:val="nil"/>
          <w:right w:val="nil"/>
          <w:between w:val="nil"/>
        </w:pBdr>
        <w:tabs>
          <w:tab w:val="left" w:pos="980"/>
        </w:tabs>
        <w:ind w:left="1276" w:hanging="425"/>
        <w:rPr>
          <w:rFonts w:ascii="Arial" w:eastAsia="Arial" w:hAnsi="Arial" w:cs="Arial"/>
          <w:color w:val="3B3838"/>
        </w:rPr>
      </w:pPr>
      <w:r>
        <w:rPr>
          <w:rFonts w:ascii="Arial" w:eastAsia="Arial" w:hAnsi="Arial" w:cs="Arial"/>
          <w:color w:val="3B3838"/>
        </w:rPr>
        <w:t>Acta de Liquidación</w:t>
      </w:r>
    </w:p>
    <w:p w:rsidR="00A04B59" w:rsidRDefault="00A04B59">
      <w:pPr>
        <w:spacing w:line="276" w:lineRule="auto"/>
        <w:rPr>
          <w:rFonts w:ascii="Arial" w:eastAsia="Arial" w:hAnsi="Arial" w:cs="Arial"/>
          <w:color w:val="3B3838"/>
        </w:rPr>
      </w:pPr>
    </w:p>
    <w:p w:rsidR="00A04B59" w:rsidRDefault="00145E9A" w:rsidP="00F41A03">
      <w:pPr>
        <w:numPr>
          <w:ilvl w:val="0"/>
          <w:numId w:val="31"/>
        </w:numPr>
        <w:pBdr>
          <w:top w:val="nil"/>
          <w:left w:val="nil"/>
          <w:bottom w:val="nil"/>
          <w:right w:val="nil"/>
          <w:between w:val="nil"/>
        </w:pBdr>
        <w:tabs>
          <w:tab w:val="left" w:pos="980"/>
        </w:tabs>
        <w:ind w:left="1276" w:hanging="425"/>
        <w:rPr>
          <w:rFonts w:ascii="Arial" w:eastAsia="Arial" w:hAnsi="Arial" w:cs="Arial"/>
          <w:color w:val="3B3838"/>
        </w:rPr>
      </w:pPr>
      <w:r>
        <w:rPr>
          <w:rFonts w:ascii="Arial" w:eastAsia="Arial" w:hAnsi="Arial" w:cs="Arial"/>
          <w:color w:val="3B3838"/>
        </w:rPr>
        <w:t>Acta de entrega, terminación, final o de recibo definitivo.</w:t>
      </w:r>
      <w:bookmarkStart w:id="78" w:name="bookmark=id.3cqmetx" w:colFirst="0" w:colLast="0"/>
      <w:bookmarkEnd w:id="78"/>
    </w:p>
    <w:p w:rsidR="00A04B59" w:rsidRDefault="00A04B59">
      <w:pPr>
        <w:pBdr>
          <w:top w:val="nil"/>
          <w:left w:val="nil"/>
          <w:bottom w:val="nil"/>
          <w:right w:val="nil"/>
          <w:between w:val="nil"/>
        </w:pBdr>
        <w:rPr>
          <w:rFonts w:ascii="Arial" w:eastAsia="Arial" w:hAnsi="Arial" w:cs="Arial"/>
          <w:color w:val="3B3838"/>
        </w:rPr>
      </w:pPr>
    </w:p>
    <w:p w:rsidR="00A04B59" w:rsidRDefault="00CD60BC" w:rsidP="00F41A03">
      <w:pPr>
        <w:numPr>
          <w:ilvl w:val="0"/>
          <w:numId w:val="31"/>
        </w:numPr>
        <w:pBdr>
          <w:top w:val="nil"/>
          <w:left w:val="nil"/>
          <w:bottom w:val="nil"/>
          <w:right w:val="nil"/>
          <w:between w:val="nil"/>
        </w:pBdr>
        <w:tabs>
          <w:tab w:val="left" w:pos="980"/>
        </w:tabs>
        <w:ind w:left="1276" w:hanging="425"/>
        <w:rPr>
          <w:rFonts w:ascii="Arial" w:eastAsia="Arial" w:hAnsi="Arial" w:cs="Arial"/>
          <w:color w:val="3B3838"/>
        </w:rPr>
      </w:pPr>
      <w:r>
        <w:rPr>
          <w:rFonts w:ascii="Arial" w:eastAsia="Arial" w:hAnsi="Arial" w:cs="Arial"/>
          <w:color w:val="3B3838"/>
        </w:rPr>
        <w:t>Certificación</w:t>
      </w:r>
      <w:r w:rsidR="00145E9A">
        <w:rPr>
          <w:rFonts w:ascii="Arial" w:eastAsia="Arial" w:hAnsi="Arial" w:cs="Arial"/>
          <w:color w:val="3B3838"/>
        </w:rPr>
        <w:t xml:space="preserve"> de experiencia. Expedida con posterioridad a la fecha de terminación del contrato en la que conste el recibo a satisfacción, debidamente suscrita por quien esté en capacidad u obligación de hacerlo.</w:t>
      </w:r>
    </w:p>
    <w:p w:rsidR="00A04B59" w:rsidRDefault="00A04B59">
      <w:pPr>
        <w:spacing w:line="255" w:lineRule="auto"/>
        <w:rPr>
          <w:rFonts w:ascii="Arial" w:eastAsia="Arial" w:hAnsi="Arial" w:cs="Arial"/>
          <w:color w:val="3B3838"/>
        </w:rPr>
      </w:pPr>
    </w:p>
    <w:p w:rsidR="00A04B59" w:rsidRDefault="00145E9A" w:rsidP="00F41A03">
      <w:pPr>
        <w:numPr>
          <w:ilvl w:val="0"/>
          <w:numId w:val="31"/>
        </w:numPr>
        <w:pBdr>
          <w:top w:val="nil"/>
          <w:left w:val="nil"/>
          <w:bottom w:val="nil"/>
          <w:right w:val="nil"/>
          <w:between w:val="nil"/>
        </w:pBdr>
        <w:tabs>
          <w:tab w:val="left" w:pos="980"/>
        </w:tabs>
        <w:ind w:left="1276" w:hanging="425"/>
        <w:rPr>
          <w:rFonts w:ascii="Arial" w:eastAsia="Arial" w:hAnsi="Arial" w:cs="Arial"/>
          <w:color w:val="3B3838"/>
        </w:rPr>
      </w:pPr>
      <w:r>
        <w:rPr>
          <w:rFonts w:ascii="Arial" w:eastAsia="Arial" w:hAnsi="Arial" w:cs="Arial"/>
          <w:color w:val="3B3838"/>
        </w:rPr>
        <w:t>Acta de inicio o la orden de inicio. La misma sólo será válida para efectos de acreditar la fecha de inicio.</w:t>
      </w:r>
    </w:p>
    <w:p w:rsidR="00A04B59" w:rsidRDefault="00A04B59">
      <w:pPr>
        <w:spacing w:line="288" w:lineRule="auto"/>
        <w:rPr>
          <w:rFonts w:ascii="Arial" w:eastAsia="Arial" w:hAnsi="Arial" w:cs="Arial"/>
          <w:color w:val="3B3838"/>
        </w:rPr>
      </w:pPr>
    </w:p>
    <w:p w:rsidR="00A04B59" w:rsidRDefault="00145E9A" w:rsidP="00F41A03">
      <w:pPr>
        <w:numPr>
          <w:ilvl w:val="0"/>
          <w:numId w:val="31"/>
        </w:numPr>
        <w:pBdr>
          <w:top w:val="nil"/>
          <w:left w:val="nil"/>
          <w:bottom w:val="nil"/>
          <w:right w:val="nil"/>
          <w:between w:val="nil"/>
        </w:pBdr>
        <w:tabs>
          <w:tab w:val="left" w:pos="980"/>
        </w:tabs>
        <w:ind w:left="1276" w:hanging="425"/>
        <w:jc w:val="both"/>
        <w:rPr>
          <w:rFonts w:ascii="Arial" w:eastAsia="Arial" w:hAnsi="Arial" w:cs="Arial"/>
          <w:color w:val="3B3838"/>
        </w:rPr>
      </w:pPr>
      <w:r>
        <w:rPr>
          <w:rFonts w:ascii="Arial" w:eastAsia="Arial" w:hAnsi="Arial" w:cs="Arial"/>
          <w:color w:val="3B3838"/>
        </w:rPr>
        <w:t>Para los contratos que hayan sido objeto de cesión, el contrato deberá encontrarse debidamente inscrito y clasificado en el RUP o en uno o alguno de los documentos considerados como válidos para la acreditación de experiencia de la empresa cesionaria, para el caso de oferentes no obligados a inscribirse en el RUP, según aplique. La experiencia se admitirá para el cesionario y no se reconocerá experiencia alguna al cedente.</w:t>
      </w:r>
    </w:p>
    <w:p w:rsidR="00A04B59" w:rsidRDefault="00A04B59" w:rsidP="00CD60BC">
      <w:pPr>
        <w:spacing w:line="281" w:lineRule="auto"/>
        <w:ind w:left="426"/>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Para efectos de acreditación de experiencia entre particulares, el Proponente deberá aportar adicionalmente alguno de los documentos que se describen a continuación:</w:t>
      </w:r>
    </w:p>
    <w:p w:rsidR="00A04B59" w:rsidRDefault="00A04B59">
      <w:pPr>
        <w:spacing w:line="183" w:lineRule="auto"/>
        <w:rPr>
          <w:rFonts w:ascii="Times New Roman" w:eastAsia="Times New Roman" w:hAnsi="Times New Roman" w:cs="Times New Roman"/>
        </w:rPr>
      </w:pPr>
    </w:p>
    <w:p w:rsidR="00A04B59" w:rsidRPr="00CD60BC" w:rsidRDefault="00145E9A" w:rsidP="00F41A03">
      <w:pPr>
        <w:numPr>
          <w:ilvl w:val="0"/>
          <w:numId w:val="32"/>
        </w:numPr>
        <w:pBdr>
          <w:top w:val="nil"/>
          <w:left w:val="nil"/>
          <w:bottom w:val="nil"/>
          <w:right w:val="nil"/>
          <w:between w:val="nil"/>
        </w:pBdr>
        <w:tabs>
          <w:tab w:val="left" w:pos="980"/>
        </w:tabs>
        <w:ind w:left="1276" w:hanging="425"/>
        <w:jc w:val="both"/>
        <w:rPr>
          <w:rFonts w:ascii="Arial" w:eastAsia="Arial" w:hAnsi="Arial" w:cs="Arial"/>
          <w:color w:val="3B3838"/>
        </w:rPr>
      </w:pPr>
      <w:r>
        <w:rPr>
          <w:rFonts w:ascii="Arial" w:eastAsia="Arial" w:hAnsi="Arial" w:cs="Arial"/>
          <w:color w:val="3B3838"/>
        </w:rPr>
        <w:t>Certificación de facturación expedida con posterioridad a la fecha de terminación del contrato emitida por el revisor fiscal o contador público del Proponente que acredita la experiencia, según corresponda con la copia de la tarjeta profesional y certificado de antecedente disciplinarios vigente, expedido por la Junta Central de Contadores, o los documentos equivalentes que hagan sus veces en el país donde se expide el documento del profesional.</w:t>
      </w:r>
    </w:p>
    <w:p w:rsidR="00A04B59" w:rsidRDefault="00145E9A" w:rsidP="00F41A03">
      <w:pPr>
        <w:pStyle w:val="Ttulo3"/>
        <w:numPr>
          <w:ilvl w:val="2"/>
          <w:numId w:val="43"/>
        </w:numPr>
      </w:pPr>
      <w:bookmarkStart w:id="79" w:name="_Toc110976345"/>
      <w:r>
        <w:t>PARA SUBCONTRATOS</w:t>
      </w:r>
      <w:bookmarkEnd w:id="79"/>
    </w:p>
    <w:p w:rsidR="00A04B59" w:rsidRDefault="00A04B59">
      <w:pPr>
        <w:spacing w:line="287"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Para la acreditación de experiencia de subcontratos cuyo contrato principal fue suscrito con particulares se aplicarán las disposiciones establecidas en el numeral anterior.</w:t>
      </w:r>
    </w:p>
    <w:p w:rsidR="00A04B59" w:rsidRDefault="00A04B59">
      <w:pPr>
        <w:spacing w:line="177" w:lineRule="auto"/>
        <w:rPr>
          <w:rFonts w:ascii="Times New Roman" w:eastAsia="Times New Roman" w:hAnsi="Times New Roman" w:cs="Times New Roman"/>
        </w:rPr>
      </w:pPr>
    </w:p>
    <w:p w:rsidR="00CD60BC" w:rsidRDefault="00CD60BC" w:rsidP="00CD60BC">
      <w:pPr>
        <w:ind w:left="284"/>
        <w:jc w:val="both"/>
        <w:rPr>
          <w:rFonts w:ascii="Arial" w:eastAsia="Arial" w:hAnsi="Arial" w:cs="Arial"/>
          <w:color w:val="3B3838"/>
        </w:rPr>
      </w:pPr>
      <w:r w:rsidRPr="00CD60BC">
        <w:rPr>
          <w:rFonts w:ascii="Arial" w:eastAsia="Arial" w:hAnsi="Arial" w:cs="Arial"/>
          <w:color w:val="3B3838"/>
        </w:rPr>
        <w:t>Para acreditar la experiencia de contratos derivados de contratos suscritos con Entidades Estatales, el Proponente deberá aportar los documentos que se enlistan a continuación:</w:t>
      </w:r>
    </w:p>
    <w:p w:rsidR="00CD60BC" w:rsidRPr="00CD60BC" w:rsidRDefault="00CD60BC" w:rsidP="00CD60BC">
      <w:pPr>
        <w:jc w:val="both"/>
        <w:rPr>
          <w:rFonts w:ascii="Arial" w:eastAsia="Arial" w:hAnsi="Arial" w:cs="Arial"/>
          <w:color w:val="3B3838"/>
        </w:rPr>
      </w:pPr>
    </w:p>
    <w:p w:rsidR="00CD60BC" w:rsidRPr="00CD60BC" w:rsidRDefault="00CD60BC" w:rsidP="00F41A03">
      <w:pPr>
        <w:pStyle w:val="Prrafodelista"/>
        <w:numPr>
          <w:ilvl w:val="0"/>
          <w:numId w:val="44"/>
        </w:numPr>
        <w:spacing w:after="160" w:line="259" w:lineRule="auto"/>
        <w:ind w:left="1066" w:hanging="709"/>
        <w:jc w:val="both"/>
        <w:rPr>
          <w:rFonts w:ascii="Arial" w:eastAsia="Arial" w:hAnsi="Arial" w:cs="Arial"/>
          <w:color w:val="3B3838"/>
        </w:rPr>
      </w:pPr>
      <w:r w:rsidRPr="00CD60BC">
        <w:rPr>
          <w:rFonts w:ascii="Arial" w:eastAsia="Arial" w:hAnsi="Arial" w:cs="Arial"/>
          <w:color w:val="3B3838"/>
        </w:rPr>
        <w:t>Certificación del subcontrato. Certificación expedida con posterioridad a la fecha de terminación del subcontrato, la cual deberá estar suscrita por el representante legal del con</w:t>
      </w:r>
      <w:r>
        <w:rPr>
          <w:rFonts w:ascii="Arial" w:eastAsia="Arial" w:hAnsi="Arial" w:cs="Arial"/>
          <w:color w:val="3B3838"/>
        </w:rPr>
        <w:t>tratista del contrato principal</w:t>
      </w:r>
      <w:r w:rsidRPr="00CD60BC">
        <w:rPr>
          <w:rFonts w:ascii="Arial" w:eastAsia="Arial" w:hAnsi="Arial" w:cs="Arial"/>
          <w:color w:val="3B3838"/>
        </w:rPr>
        <w:t xml:space="preserve">. Así mismo, debe contener la información requerida en el Pliego de Condiciones para efectos de la acreditación de la experiencia. </w:t>
      </w:r>
    </w:p>
    <w:p w:rsidR="00CD60BC" w:rsidRPr="00CD60BC" w:rsidRDefault="00CD60BC" w:rsidP="00F41A03">
      <w:pPr>
        <w:pStyle w:val="Prrafodelista"/>
        <w:numPr>
          <w:ilvl w:val="0"/>
          <w:numId w:val="44"/>
        </w:numPr>
        <w:spacing w:after="160" w:line="259" w:lineRule="auto"/>
        <w:ind w:left="1066" w:hanging="709"/>
        <w:jc w:val="both"/>
        <w:rPr>
          <w:rFonts w:ascii="Arial" w:eastAsia="Arial" w:hAnsi="Arial" w:cs="Arial"/>
          <w:color w:val="3B3838"/>
        </w:rPr>
      </w:pPr>
      <w:r w:rsidRPr="00CD60BC">
        <w:rPr>
          <w:rFonts w:ascii="Arial" w:eastAsia="Arial" w:hAnsi="Arial" w:cs="Arial"/>
          <w:color w:val="3B3838"/>
        </w:rPr>
        <w:lastRenderedPageBreak/>
        <w:t xml:space="preserve">Certificación expedida por la Entidad Estatal del contrato principal del cual se derivó el subcontrato. Esta certificación debe contener la información básica del contrato principal la siguiente: </w:t>
      </w:r>
      <w:r w:rsidRPr="00CD60BC">
        <w:rPr>
          <w:rFonts w:ascii="Arial" w:eastAsia="Arial" w:hAnsi="Arial" w:cs="Arial"/>
          <w:color w:val="3B3838"/>
        </w:rPr>
        <w:tab/>
      </w:r>
    </w:p>
    <w:p w:rsidR="00CD60BC" w:rsidRPr="00CD60BC" w:rsidRDefault="00CD60BC" w:rsidP="00F41A03">
      <w:pPr>
        <w:pStyle w:val="Prrafodelista"/>
        <w:numPr>
          <w:ilvl w:val="0"/>
          <w:numId w:val="45"/>
        </w:numPr>
        <w:tabs>
          <w:tab w:val="left" w:pos="1560"/>
        </w:tabs>
        <w:spacing w:after="160" w:line="259" w:lineRule="auto"/>
        <w:ind w:left="1560" w:hanging="142"/>
        <w:jc w:val="both"/>
        <w:rPr>
          <w:rFonts w:ascii="Arial" w:eastAsia="Arial" w:hAnsi="Arial" w:cs="Arial"/>
          <w:color w:val="3B3838"/>
        </w:rPr>
      </w:pPr>
      <w:r w:rsidRPr="00CD60BC">
        <w:rPr>
          <w:rFonts w:ascii="Arial" w:eastAsia="Arial" w:hAnsi="Arial" w:cs="Arial"/>
          <w:color w:val="3B3838"/>
        </w:rPr>
        <w:t xml:space="preserve">Alcance de las obras ejecutadas en el contrato principal. </w:t>
      </w:r>
    </w:p>
    <w:p w:rsidR="00CD60BC" w:rsidRPr="00CD60BC" w:rsidRDefault="00CD60BC" w:rsidP="00F41A03">
      <w:pPr>
        <w:pStyle w:val="Prrafodelista"/>
        <w:numPr>
          <w:ilvl w:val="0"/>
          <w:numId w:val="45"/>
        </w:numPr>
        <w:tabs>
          <w:tab w:val="left" w:pos="1560"/>
        </w:tabs>
        <w:spacing w:after="160" w:line="259" w:lineRule="auto"/>
        <w:ind w:left="1560" w:hanging="142"/>
        <w:jc w:val="both"/>
        <w:rPr>
          <w:rFonts w:ascii="Arial" w:eastAsia="Arial" w:hAnsi="Arial" w:cs="Arial"/>
          <w:color w:val="3B3838"/>
        </w:rPr>
      </w:pPr>
      <w:r w:rsidRPr="00CD60BC">
        <w:rPr>
          <w:rFonts w:ascii="Arial" w:eastAsia="Arial" w:hAnsi="Arial" w:cs="Arial"/>
          <w:color w:val="3B3838"/>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rsidR="00CD60BC" w:rsidRDefault="00CD60BC" w:rsidP="00CD60BC">
      <w:pPr>
        <w:ind w:left="1134"/>
        <w:jc w:val="both"/>
        <w:rPr>
          <w:rFonts w:ascii="Arial" w:eastAsia="Arial" w:hAnsi="Arial" w:cs="Arial"/>
          <w:color w:val="3B3838"/>
        </w:rPr>
      </w:pPr>
      <w:r w:rsidRPr="00CD60BC">
        <w:rPr>
          <w:rFonts w:ascii="Arial" w:eastAsia="Arial" w:hAnsi="Arial" w:cs="Arial"/>
          <w:color w:val="3B3838"/>
        </w:rPr>
        <w:t xml:space="preserve">La información solicitada en el literal B únicamente se exige en relación con el contrato principal suscrito con la Entidad Estatal.  </w:t>
      </w:r>
    </w:p>
    <w:p w:rsidR="00CD60BC" w:rsidRPr="00CD60BC" w:rsidRDefault="00CD60BC" w:rsidP="00CD60BC">
      <w:pPr>
        <w:ind w:left="1134"/>
        <w:jc w:val="both"/>
        <w:rPr>
          <w:rFonts w:ascii="Arial" w:eastAsia="Arial" w:hAnsi="Arial" w:cs="Arial"/>
          <w:color w:val="3B3838"/>
        </w:rPr>
      </w:pPr>
    </w:p>
    <w:p w:rsidR="00CD60BC" w:rsidRDefault="00CD60BC" w:rsidP="00CD60BC">
      <w:pPr>
        <w:jc w:val="both"/>
        <w:rPr>
          <w:rFonts w:ascii="Arial" w:eastAsia="Arial" w:hAnsi="Arial" w:cs="Arial"/>
          <w:color w:val="3B3838"/>
        </w:rPr>
      </w:pPr>
      <w:r w:rsidRPr="00CD60BC">
        <w:rPr>
          <w:rFonts w:ascii="Arial" w:eastAsia="Arial" w:hAnsi="Arial" w:cs="Arial"/>
          <w:color w:val="3B3838"/>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rsidR="00CD60BC" w:rsidRPr="00CD60BC" w:rsidRDefault="00CD60BC" w:rsidP="00CD60BC">
      <w:pPr>
        <w:jc w:val="both"/>
        <w:rPr>
          <w:rFonts w:ascii="Arial" w:eastAsia="Arial" w:hAnsi="Arial" w:cs="Arial"/>
          <w:color w:val="3B3838"/>
        </w:rPr>
      </w:pPr>
    </w:p>
    <w:p w:rsidR="00CD60BC" w:rsidRDefault="00CD60BC" w:rsidP="00CD60BC">
      <w:pPr>
        <w:ind w:left="11" w:hanging="11"/>
        <w:jc w:val="both"/>
        <w:rPr>
          <w:rFonts w:ascii="Arial" w:eastAsia="Arial" w:hAnsi="Arial" w:cs="Arial"/>
          <w:color w:val="3B3838"/>
        </w:rPr>
      </w:pPr>
      <w:r w:rsidRPr="00CD60BC">
        <w:rPr>
          <w:rFonts w:ascii="Arial" w:eastAsia="Arial" w:hAnsi="Arial" w:cs="Arial"/>
          <w:color w:val="3B3838"/>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rsidR="00CD60BC" w:rsidRPr="00CD60BC" w:rsidRDefault="00CD60BC" w:rsidP="00CD60BC">
      <w:pPr>
        <w:ind w:left="11" w:hanging="11"/>
        <w:jc w:val="both"/>
        <w:rPr>
          <w:rFonts w:ascii="Arial" w:eastAsia="Arial" w:hAnsi="Arial" w:cs="Arial"/>
          <w:color w:val="3B3838"/>
        </w:rPr>
      </w:pPr>
    </w:p>
    <w:p w:rsidR="00CD60BC" w:rsidRDefault="00CD60BC" w:rsidP="00CD60BC">
      <w:pPr>
        <w:ind w:left="11" w:hanging="11"/>
        <w:jc w:val="both"/>
        <w:rPr>
          <w:rFonts w:ascii="Arial" w:eastAsia="Arial" w:hAnsi="Arial" w:cs="Arial"/>
          <w:color w:val="3B3838"/>
        </w:rPr>
      </w:pPr>
      <w:r w:rsidRPr="00CD60BC">
        <w:rPr>
          <w:rFonts w:ascii="Arial" w:eastAsia="Arial" w:hAnsi="Arial" w:cs="Arial"/>
          <w:color w:val="3B3838"/>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rsidR="00CD60BC" w:rsidRPr="00CD60BC" w:rsidRDefault="00CD60BC" w:rsidP="00CD60BC">
      <w:pPr>
        <w:ind w:left="11" w:hanging="11"/>
        <w:jc w:val="both"/>
        <w:rPr>
          <w:rFonts w:ascii="Arial" w:eastAsia="Arial" w:hAnsi="Arial" w:cs="Arial"/>
          <w:color w:val="3B3838"/>
        </w:rPr>
      </w:pPr>
    </w:p>
    <w:p w:rsidR="00CD60BC" w:rsidRDefault="00CD60BC" w:rsidP="00CD60BC">
      <w:pPr>
        <w:ind w:left="11" w:hanging="11"/>
        <w:jc w:val="both"/>
        <w:rPr>
          <w:rFonts w:ascii="Arial" w:eastAsia="Arial" w:hAnsi="Arial" w:cs="Arial"/>
          <w:color w:val="3B3838"/>
        </w:rPr>
      </w:pPr>
      <w:r w:rsidRPr="00CD60BC">
        <w:rPr>
          <w:rFonts w:ascii="Arial" w:eastAsia="Arial" w:hAnsi="Arial" w:cs="Arial"/>
          <w:color w:val="3B3838"/>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rsidR="00CD60BC" w:rsidRPr="00CD60BC" w:rsidRDefault="00CD60BC" w:rsidP="00CD60BC">
      <w:pPr>
        <w:ind w:left="11" w:hanging="11"/>
        <w:jc w:val="both"/>
        <w:rPr>
          <w:rFonts w:ascii="Arial" w:eastAsia="Arial" w:hAnsi="Arial" w:cs="Arial"/>
          <w:color w:val="3B3838"/>
        </w:rPr>
      </w:pPr>
    </w:p>
    <w:p w:rsidR="00CD60BC" w:rsidRPr="00CD60BC" w:rsidRDefault="00CD60BC" w:rsidP="00CD60BC">
      <w:pPr>
        <w:jc w:val="both"/>
        <w:rPr>
          <w:rFonts w:ascii="Arial" w:eastAsia="Arial" w:hAnsi="Arial" w:cs="Arial"/>
          <w:color w:val="3B3838"/>
        </w:rPr>
      </w:pPr>
      <w:r w:rsidRPr="00CD60BC">
        <w:rPr>
          <w:rFonts w:ascii="Arial" w:eastAsia="Arial" w:hAnsi="Arial" w:cs="Arial"/>
          <w:color w:val="3B3838"/>
        </w:rPr>
        <w:t>Cuando la Entidad haya sido advertida por alguno los Proponentes sobre situaciones de subcontratación, aplicará el numeral 1.11 del Pliego de Condiciones. </w:t>
      </w:r>
    </w:p>
    <w:p w:rsidR="00A04B59" w:rsidRDefault="00A04B59">
      <w:pPr>
        <w:spacing w:line="165" w:lineRule="auto"/>
        <w:rPr>
          <w:rFonts w:ascii="Times New Roman" w:eastAsia="Times New Roman" w:hAnsi="Times New Roman" w:cs="Times New Roman"/>
        </w:rPr>
      </w:pPr>
    </w:p>
    <w:p w:rsidR="00A04B59" w:rsidRDefault="00145E9A" w:rsidP="00F41A03">
      <w:pPr>
        <w:pStyle w:val="Ttulo3"/>
        <w:numPr>
          <w:ilvl w:val="2"/>
          <w:numId w:val="43"/>
        </w:numPr>
      </w:pPr>
      <w:bookmarkStart w:id="80" w:name="_Toc110976346"/>
      <w:r>
        <w:t>RELACIÓN DE LOS CONTRATOS FRENTE AL PRESUPUESTO OFICIAL</w:t>
      </w:r>
      <w:bookmarkEnd w:id="80"/>
    </w:p>
    <w:p w:rsidR="00A04B59" w:rsidRDefault="00A04B59">
      <w:pPr>
        <w:spacing w:line="284"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 verificación del número de contratos para la acreditación de experiencia se realizará de la siguiente manera:</w:t>
      </w:r>
    </w:p>
    <w:p w:rsidR="00A04B59" w:rsidRDefault="00A04B59">
      <w:pPr>
        <w:spacing w:line="259" w:lineRule="auto"/>
        <w:rPr>
          <w:rFonts w:ascii="Times New Roman" w:eastAsia="Times New Roman" w:hAnsi="Times New Roman" w:cs="Times New Roman"/>
        </w:rPr>
      </w:pPr>
    </w:p>
    <w:tbl>
      <w:tblPr>
        <w:tblStyle w:val="a3"/>
        <w:tblW w:w="7280" w:type="dxa"/>
        <w:tblInd w:w="1090" w:type="dxa"/>
        <w:tblLayout w:type="fixed"/>
        <w:tblLook w:val="0000" w:firstRow="0" w:lastRow="0" w:firstColumn="0" w:lastColumn="0" w:noHBand="0" w:noVBand="0"/>
      </w:tblPr>
      <w:tblGrid>
        <w:gridCol w:w="120"/>
        <w:gridCol w:w="2840"/>
        <w:gridCol w:w="120"/>
        <w:gridCol w:w="100"/>
        <w:gridCol w:w="3980"/>
        <w:gridCol w:w="120"/>
      </w:tblGrid>
      <w:tr w:rsidR="00A04B59">
        <w:trPr>
          <w:trHeight w:val="49"/>
        </w:trPr>
        <w:tc>
          <w:tcPr>
            <w:tcW w:w="120" w:type="dxa"/>
            <w:tcBorders>
              <w:top w:val="single" w:sz="4" w:space="0" w:color="000000"/>
              <w:left w:val="single" w:sz="4"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2840" w:type="dxa"/>
            <w:vMerge w:val="restart"/>
            <w:tcBorders>
              <w:top w:val="single" w:sz="4" w:space="0" w:color="00000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Número de contratos con los cuales</w:t>
            </w:r>
          </w:p>
        </w:tc>
        <w:tc>
          <w:tcPr>
            <w:tcW w:w="120" w:type="dxa"/>
            <w:tcBorders>
              <w:top w:val="single" w:sz="4"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00" w:type="dxa"/>
            <w:tcBorders>
              <w:top w:val="single" w:sz="4"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3980" w:type="dxa"/>
            <w:vMerge w:val="restart"/>
            <w:tcBorders>
              <w:top w:val="single" w:sz="4"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Valor mínimo a certificar</w:t>
            </w:r>
          </w:p>
        </w:tc>
        <w:tc>
          <w:tcPr>
            <w:tcW w:w="120" w:type="dxa"/>
            <w:tcBorders>
              <w:top w:val="single" w:sz="4" w:space="0" w:color="000000"/>
              <w:right w:val="single" w:sz="4"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r>
      <w:tr w:rsidR="00A04B59">
        <w:trPr>
          <w:trHeight w:val="216"/>
        </w:trPr>
        <w:tc>
          <w:tcPr>
            <w:tcW w:w="120" w:type="dxa"/>
            <w:tcBorders>
              <w:lef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2840" w:type="dxa"/>
            <w:vMerge/>
            <w:tcBorders>
              <w:top w:val="single" w:sz="4"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8"/>
                <w:szCs w:val="18"/>
              </w:rPr>
            </w:pP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00" w:type="dxa"/>
            <w:shd w:val="clear" w:color="auto" w:fill="404040"/>
            <w:vAlign w:val="bottom"/>
          </w:tcPr>
          <w:p w:rsidR="00A04B59" w:rsidRDefault="00A04B59">
            <w:pPr>
              <w:rPr>
                <w:rFonts w:ascii="Times New Roman" w:eastAsia="Times New Roman" w:hAnsi="Times New Roman" w:cs="Times New Roman"/>
                <w:sz w:val="18"/>
                <w:szCs w:val="18"/>
              </w:rPr>
            </w:pPr>
          </w:p>
        </w:tc>
        <w:tc>
          <w:tcPr>
            <w:tcW w:w="3980" w:type="dxa"/>
            <w:vMerge/>
            <w:tcBorders>
              <w:top w:val="single" w:sz="4"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8"/>
                <w:szCs w:val="18"/>
              </w:rPr>
            </w:pPr>
          </w:p>
        </w:tc>
        <w:tc>
          <w:tcPr>
            <w:tcW w:w="120" w:type="dxa"/>
            <w:tcBorders>
              <w:righ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r>
      <w:tr w:rsidR="00A04B59">
        <w:trPr>
          <w:trHeight w:val="211"/>
        </w:trPr>
        <w:tc>
          <w:tcPr>
            <w:tcW w:w="120" w:type="dxa"/>
            <w:tcBorders>
              <w:lef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2840" w:type="dxa"/>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el proponente cumple la experiencia</w:t>
            </w: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00" w:type="dxa"/>
            <w:shd w:val="clear" w:color="auto" w:fill="404040"/>
            <w:vAlign w:val="bottom"/>
          </w:tcPr>
          <w:p w:rsidR="00A04B59" w:rsidRDefault="00A04B59">
            <w:pPr>
              <w:rPr>
                <w:rFonts w:ascii="Times New Roman" w:eastAsia="Times New Roman" w:hAnsi="Times New Roman" w:cs="Times New Roman"/>
                <w:sz w:val="18"/>
                <w:szCs w:val="18"/>
              </w:rPr>
            </w:pPr>
          </w:p>
        </w:tc>
        <w:tc>
          <w:tcPr>
            <w:tcW w:w="3980" w:type="dxa"/>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(como % del Presupuesto Oficial expresado</w:t>
            </w:r>
          </w:p>
        </w:tc>
        <w:tc>
          <w:tcPr>
            <w:tcW w:w="120" w:type="dxa"/>
            <w:tcBorders>
              <w:righ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r>
      <w:tr w:rsidR="00A04B59">
        <w:trPr>
          <w:trHeight w:val="211"/>
        </w:trPr>
        <w:tc>
          <w:tcPr>
            <w:tcW w:w="120" w:type="dxa"/>
            <w:tcBorders>
              <w:lef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2840" w:type="dxa"/>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acreditada</w:t>
            </w: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00" w:type="dxa"/>
            <w:shd w:val="clear" w:color="auto" w:fill="404040"/>
            <w:vAlign w:val="bottom"/>
          </w:tcPr>
          <w:p w:rsidR="00A04B59" w:rsidRDefault="00A04B59">
            <w:pPr>
              <w:rPr>
                <w:rFonts w:ascii="Times New Roman" w:eastAsia="Times New Roman" w:hAnsi="Times New Roman" w:cs="Times New Roman"/>
                <w:sz w:val="18"/>
                <w:szCs w:val="18"/>
              </w:rPr>
            </w:pPr>
          </w:p>
        </w:tc>
        <w:tc>
          <w:tcPr>
            <w:tcW w:w="3980" w:type="dxa"/>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en SMMLV)</w:t>
            </w:r>
          </w:p>
        </w:tc>
        <w:tc>
          <w:tcPr>
            <w:tcW w:w="120" w:type="dxa"/>
            <w:tcBorders>
              <w:righ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r>
      <w:tr w:rsidR="00A04B59">
        <w:trPr>
          <w:trHeight w:val="81"/>
        </w:trPr>
        <w:tc>
          <w:tcPr>
            <w:tcW w:w="120" w:type="dxa"/>
            <w:tcBorders>
              <w:left w:val="single" w:sz="4"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28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10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398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120" w:type="dxa"/>
            <w:tcBorders>
              <w:bottom w:val="single" w:sz="8" w:space="0" w:color="000000"/>
              <w:right w:val="single" w:sz="4"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r>
      <w:tr w:rsidR="00A04B59">
        <w:trPr>
          <w:trHeight w:val="173"/>
        </w:trPr>
        <w:tc>
          <w:tcPr>
            <w:tcW w:w="120" w:type="dxa"/>
            <w:tcBorders>
              <w:lef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960" w:type="dxa"/>
            <w:gridSpan w:val="2"/>
            <w:tcBorders>
              <w:right w:val="single" w:sz="8" w:space="0" w:color="000000"/>
            </w:tcBorders>
            <w:shd w:val="clear" w:color="auto" w:fill="auto"/>
            <w:vAlign w:val="bottom"/>
          </w:tcPr>
          <w:p w:rsidR="00A04B59" w:rsidRDefault="00145E9A">
            <w:pPr>
              <w:spacing w:line="173" w:lineRule="auto"/>
              <w:ind w:right="120"/>
              <w:jc w:val="center"/>
              <w:rPr>
                <w:rFonts w:ascii="Arial" w:eastAsia="Arial" w:hAnsi="Arial" w:cs="Arial"/>
                <w:color w:val="3B3838"/>
                <w:sz w:val="16"/>
                <w:szCs w:val="16"/>
              </w:rPr>
            </w:pPr>
            <w:r>
              <w:rPr>
                <w:rFonts w:ascii="Arial" w:eastAsia="Arial" w:hAnsi="Arial" w:cs="Arial"/>
                <w:color w:val="3B3838"/>
                <w:sz w:val="16"/>
                <w:szCs w:val="16"/>
              </w:rPr>
              <w:t>1</w:t>
            </w:r>
          </w:p>
        </w:tc>
        <w:tc>
          <w:tcPr>
            <w:tcW w:w="408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75%</w:t>
            </w:r>
          </w:p>
        </w:tc>
        <w:tc>
          <w:tcPr>
            <w:tcW w:w="120" w:type="dxa"/>
            <w:tcBorders>
              <w:righ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28"/>
        </w:trPr>
        <w:tc>
          <w:tcPr>
            <w:tcW w:w="120" w:type="dxa"/>
            <w:tcBorders>
              <w:left w:val="single" w:sz="4"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96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408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bottom w:val="single" w:sz="8" w:space="0" w:color="000000"/>
              <w:right w:val="single" w:sz="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20" w:type="dxa"/>
            <w:tcBorders>
              <w:lef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960" w:type="dxa"/>
            <w:gridSpan w:val="2"/>
            <w:tcBorders>
              <w:right w:val="single" w:sz="8" w:space="0" w:color="000000"/>
            </w:tcBorders>
            <w:shd w:val="clear" w:color="auto" w:fill="auto"/>
            <w:vAlign w:val="bottom"/>
          </w:tcPr>
          <w:p w:rsidR="00A04B59" w:rsidRDefault="00145E9A">
            <w:pPr>
              <w:spacing w:line="173" w:lineRule="auto"/>
              <w:ind w:right="120"/>
              <w:jc w:val="center"/>
              <w:rPr>
                <w:rFonts w:ascii="Arial" w:eastAsia="Arial" w:hAnsi="Arial" w:cs="Arial"/>
                <w:color w:val="3B3838"/>
                <w:sz w:val="16"/>
                <w:szCs w:val="16"/>
              </w:rPr>
            </w:pPr>
            <w:r>
              <w:rPr>
                <w:rFonts w:ascii="Arial" w:eastAsia="Arial" w:hAnsi="Arial" w:cs="Arial"/>
                <w:color w:val="3B3838"/>
                <w:sz w:val="16"/>
                <w:szCs w:val="16"/>
              </w:rPr>
              <w:t>2</w:t>
            </w:r>
          </w:p>
        </w:tc>
        <w:tc>
          <w:tcPr>
            <w:tcW w:w="408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100%</w:t>
            </w:r>
          </w:p>
        </w:tc>
        <w:tc>
          <w:tcPr>
            <w:tcW w:w="120" w:type="dxa"/>
            <w:tcBorders>
              <w:righ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30"/>
        </w:trPr>
        <w:tc>
          <w:tcPr>
            <w:tcW w:w="120" w:type="dxa"/>
            <w:tcBorders>
              <w:left w:val="single" w:sz="4"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96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408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bottom w:val="single" w:sz="8" w:space="0" w:color="000000"/>
              <w:right w:val="single" w:sz="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20" w:type="dxa"/>
            <w:tcBorders>
              <w:lef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960" w:type="dxa"/>
            <w:gridSpan w:val="2"/>
            <w:tcBorders>
              <w:right w:val="single" w:sz="8" w:space="0" w:color="000000"/>
            </w:tcBorders>
            <w:shd w:val="clear" w:color="auto" w:fill="auto"/>
            <w:vAlign w:val="bottom"/>
          </w:tcPr>
          <w:p w:rsidR="00A04B59" w:rsidRDefault="00145E9A">
            <w:pPr>
              <w:spacing w:line="173" w:lineRule="auto"/>
              <w:ind w:right="120"/>
              <w:jc w:val="center"/>
              <w:rPr>
                <w:rFonts w:ascii="Arial" w:eastAsia="Arial" w:hAnsi="Arial" w:cs="Arial"/>
                <w:color w:val="3B3838"/>
                <w:sz w:val="16"/>
                <w:szCs w:val="16"/>
              </w:rPr>
            </w:pPr>
            <w:r>
              <w:rPr>
                <w:rFonts w:ascii="Arial" w:eastAsia="Arial" w:hAnsi="Arial" w:cs="Arial"/>
                <w:color w:val="3B3838"/>
                <w:sz w:val="16"/>
                <w:szCs w:val="16"/>
              </w:rPr>
              <w:t>De 3 hasta 6</w:t>
            </w:r>
          </w:p>
        </w:tc>
        <w:tc>
          <w:tcPr>
            <w:tcW w:w="408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150%</w:t>
            </w:r>
          </w:p>
        </w:tc>
        <w:tc>
          <w:tcPr>
            <w:tcW w:w="120" w:type="dxa"/>
            <w:tcBorders>
              <w:righ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37"/>
        </w:trPr>
        <w:tc>
          <w:tcPr>
            <w:tcW w:w="120" w:type="dxa"/>
            <w:tcBorders>
              <w:left w:val="single" w:sz="4"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8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398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20" w:type="dxa"/>
            <w:tcBorders>
              <w:bottom w:val="single" w:sz="8" w:space="0" w:color="000000"/>
              <w:right w:val="single" w:sz="4"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r>
      <w:tr w:rsidR="00A04B59">
        <w:trPr>
          <w:trHeight w:val="173"/>
        </w:trPr>
        <w:tc>
          <w:tcPr>
            <w:tcW w:w="120" w:type="dxa"/>
            <w:tcBorders>
              <w:left w:val="single" w:sz="4" w:space="0" w:color="000000"/>
              <w:bottom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960" w:type="dxa"/>
            <w:gridSpan w:val="2"/>
            <w:tcBorders>
              <w:bottom w:val="single" w:sz="4" w:space="0" w:color="000000"/>
              <w:right w:val="single" w:sz="8" w:space="0" w:color="000000"/>
            </w:tcBorders>
            <w:shd w:val="clear" w:color="auto" w:fill="auto"/>
            <w:vAlign w:val="bottom"/>
          </w:tcPr>
          <w:p w:rsidR="00A04B59" w:rsidRDefault="00145E9A">
            <w:pPr>
              <w:spacing w:line="173" w:lineRule="auto"/>
              <w:ind w:right="120"/>
              <w:jc w:val="center"/>
              <w:rPr>
                <w:rFonts w:ascii="Arial" w:eastAsia="Arial" w:hAnsi="Arial" w:cs="Arial"/>
                <w:color w:val="3B3838"/>
                <w:sz w:val="16"/>
                <w:szCs w:val="16"/>
              </w:rPr>
            </w:pPr>
            <w:r>
              <w:rPr>
                <w:rFonts w:ascii="Arial" w:eastAsia="Arial" w:hAnsi="Arial" w:cs="Arial"/>
                <w:color w:val="3B3838"/>
                <w:sz w:val="16"/>
                <w:szCs w:val="16"/>
              </w:rPr>
              <w:t>De 7 hasta 10</w:t>
            </w:r>
          </w:p>
        </w:tc>
        <w:tc>
          <w:tcPr>
            <w:tcW w:w="4080" w:type="dxa"/>
            <w:gridSpan w:val="2"/>
            <w:tcBorders>
              <w:bottom w:val="single" w:sz="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200%</w:t>
            </w:r>
          </w:p>
        </w:tc>
        <w:tc>
          <w:tcPr>
            <w:tcW w:w="120" w:type="dxa"/>
            <w:tcBorders>
              <w:bottom w:val="single" w:sz="4" w:space="0" w:color="000000"/>
              <w:righ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bl>
    <w:p w:rsidR="00A04B59" w:rsidRDefault="00A04B59">
      <w:pPr>
        <w:spacing w:line="274" w:lineRule="auto"/>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La verificación se hará con base en la sumatoria de los valores ejecutados de las actividades que cumplen la experiencia solicitada (incluido IVA) en SMMLV de los contratos que cumplan con los requisitos establecidos en este Pliego de Condiciones.</w:t>
      </w:r>
    </w:p>
    <w:p w:rsidR="00A04B59" w:rsidRDefault="00A04B59">
      <w:pPr>
        <w:spacing w:line="261" w:lineRule="auto"/>
        <w:rPr>
          <w:rFonts w:ascii="Times New Roman" w:eastAsia="Times New Roman" w:hAnsi="Times New Roman" w:cs="Times New Roman"/>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 xml:space="preserve">El Proponente cumple el requisito de experiencia si la sumatoria de los valores totales ejecutados </w:t>
      </w:r>
      <w:r>
        <w:rPr>
          <w:rFonts w:ascii="Arial" w:eastAsia="Arial" w:hAnsi="Arial" w:cs="Arial"/>
          <w:color w:val="3B3838"/>
          <w:sz w:val="19"/>
          <w:szCs w:val="19"/>
        </w:rPr>
        <w:t>de las actividades que cumplen la experiencia solicitada</w:t>
      </w:r>
      <w:r>
        <w:rPr>
          <w:rFonts w:ascii="Arial" w:eastAsia="Arial" w:hAnsi="Arial" w:cs="Arial"/>
          <w:color w:val="3B3838"/>
        </w:rPr>
        <w:t xml:space="preserve"> (incluido IVA) expresados en SMMLV es mayor o igual al valor mínimo a certificar establecido en la tabla anterior.</w:t>
      </w:r>
      <w:bookmarkStart w:id="81" w:name="bookmark=id.4bvk7pj" w:colFirst="0" w:colLast="0"/>
      <w:bookmarkEnd w:id="81"/>
    </w:p>
    <w:p w:rsidR="00A04B59" w:rsidRDefault="00A04B59">
      <w:pPr>
        <w:spacing w:line="271" w:lineRule="auto"/>
        <w:ind w:left="260" w:right="260"/>
        <w:jc w:val="both"/>
        <w:rPr>
          <w:rFonts w:ascii="Arial" w:eastAsia="Arial" w:hAnsi="Arial" w:cs="Arial"/>
          <w:color w:val="3B3838"/>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 xml:space="preserve">En caso de que el número de contratos con los cuales el Proponente acredita la experiencia no satisfaga el porcentaje mínimo a certificar establecido en la anterior tabla, se calificará la propuesta como no hábil </w:t>
      </w:r>
      <w:r>
        <w:rPr>
          <w:rFonts w:ascii="Arial" w:eastAsia="Arial" w:hAnsi="Arial" w:cs="Arial"/>
        </w:rPr>
        <w:t>y el Proponente podrá subsanarla en los términos establecidos en la sección 1.6</w:t>
      </w:r>
      <w:r>
        <w:rPr>
          <w:rFonts w:ascii="Arial" w:eastAsia="Arial" w:hAnsi="Arial" w:cs="Arial"/>
          <w:color w:val="3B3838"/>
        </w:rPr>
        <w:t>.</w:t>
      </w:r>
    </w:p>
    <w:p w:rsidR="00F13CEB" w:rsidRDefault="00F13CEB">
      <w:pPr>
        <w:spacing w:line="271" w:lineRule="auto"/>
        <w:ind w:left="260" w:right="260"/>
        <w:jc w:val="both"/>
        <w:rPr>
          <w:rFonts w:ascii="Arial" w:eastAsia="Arial" w:hAnsi="Arial" w:cs="Arial"/>
          <w:color w:val="3B3838"/>
        </w:rPr>
      </w:pPr>
    </w:p>
    <w:p w:rsidR="00A04B59" w:rsidRPr="00F13CEB" w:rsidRDefault="00F13CEB" w:rsidP="00F13CEB">
      <w:pPr>
        <w:jc w:val="both"/>
        <w:rPr>
          <w:rFonts w:ascii="Arial" w:eastAsia="Times New Roman" w:hAnsi="Arial" w:cs="Arial"/>
        </w:rPr>
      </w:pPr>
      <w:r w:rsidRPr="00F13CEB">
        <w:rPr>
          <w:rFonts w:ascii="Arial" w:eastAsia="Times New Roman" w:hAnsi="Arial" w:cs="Arial"/>
          <w:iCs/>
          <w:color w:val="000000"/>
          <w:highlight w:val="lightGray"/>
          <w:lang w:val="es-MX" w:eastAsia="es-ES"/>
        </w:rPr>
        <w:t>[En los procesos estructurados por lotes o por grupos, el valor mínimo a certificar debe ser en relación con el valor del Presupuesto Oficial del respectivo lote o grupo expresado en SMMLV].</w:t>
      </w:r>
    </w:p>
    <w:p w:rsidR="00A04B59" w:rsidRDefault="00145E9A" w:rsidP="00F41A03">
      <w:pPr>
        <w:pStyle w:val="Ttulo2"/>
        <w:numPr>
          <w:ilvl w:val="1"/>
          <w:numId w:val="43"/>
        </w:numPr>
      </w:pPr>
      <w:bookmarkStart w:id="82" w:name="_Toc110976347"/>
      <w:r>
        <w:t>CAPACIDAD FINANCIERA</w:t>
      </w:r>
      <w:bookmarkEnd w:id="82"/>
    </w:p>
    <w:p w:rsidR="00A04B59" w:rsidRDefault="00A04B59" w:rsidP="00F13CEB">
      <w:pPr>
        <w:pBdr>
          <w:top w:val="nil"/>
          <w:left w:val="nil"/>
          <w:bottom w:val="nil"/>
          <w:right w:val="nil"/>
          <w:between w:val="nil"/>
        </w:pBdr>
        <w:ind w:right="288"/>
        <w:jc w:val="both"/>
        <w:rPr>
          <w:rFonts w:ascii="Arial" w:eastAsia="Arial" w:hAnsi="Arial" w:cs="Arial"/>
          <w:color w:val="000000"/>
          <w:highlight w:val="lightGray"/>
        </w:rPr>
      </w:pPr>
    </w:p>
    <w:p w:rsidR="00A04B59" w:rsidRDefault="00A04B59">
      <w:pPr>
        <w:pBdr>
          <w:top w:val="nil"/>
          <w:left w:val="nil"/>
          <w:bottom w:val="nil"/>
          <w:right w:val="nil"/>
          <w:between w:val="nil"/>
        </w:pBdr>
        <w:ind w:left="284" w:right="288" w:hanging="1"/>
        <w:rPr>
          <w:rFonts w:ascii="Arial" w:eastAsia="Arial" w:hAnsi="Arial" w:cs="Arial"/>
          <w:color w:val="000000"/>
          <w:highlight w:val="lightGray"/>
        </w:rPr>
      </w:pPr>
    </w:p>
    <w:p w:rsidR="00A04B59" w:rsidRDefault="00437772">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77"/>
          <w:id w:val="2112774255"/>
        </w:sdtPr>
        <w:sdtEndPr/>
        <w:sdtContent>
          <w:r w:rsidR="00145E9A">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 índices de capacidad financiera, se deberán establecer condiciones más exigentes, para los proponentes que concurran al proceso de selección y que no hagan parte de alguno de los grupos de interés mencionados. </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437772">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79"/>
          <w:id w:val="-938598341"/>
        </w:sdtPr>
        <w:sdtEndPr/>
        <w:sdtContent>
          <w:r w:rsidR="00145E9A">
            <w:rPr>
              <w:rFonts w:ascii="Arial" w:eastAsia="Arial" w:hAnsi="Arial" w:cs="Arial"/>
              <w:i/>
              <w:color w:val="000000"/>
              <w:highlight w:val="lightGray"/>
            </w:rPr>
            <w:t xml:space="preserve">Al momento de fijar estos requisitos se deben respetar las condiciones habilitantes requeridas para el cumplimiento adecuado del contrato, teniendo en cuenta alcance y obligaciones </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437772">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1"/>
          <w:id w:val="-1272929056"/>
        </w:sdtPr>
        <w:sdtEndPr/>
        <w:sdtContent>
          <w:r w:rsidR="00145E9A">
            <w:rPr>
              <w:rFonts w:ascii="Arial" w:eastAsia="Arial" w:hAnsi="Arial" w:cs="Arial"/>
              <w:i/>
              <w:color w:val="000000"/>
              <w:highlight w:val="lightGray"/>
            </w:rPr>
            <w:t>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Mipymes.]</w:t>
          </w:r>
        </w:sdtContent>
      </w:sdt>
    </w:p>
    <w:p w:rsidR="00A04B59" w:rsidRDefault="00A04B59">
      <w:pPr>
        <w:ind w:left="284" w:right="288" w:hanging="1"/>
        <w:rPr>
          <w:rFonts w:ascii="Arial" w:eastAsia="Arial" w:hAnsi="Arial" w:cs="Arial"/>
        </w:rPr>
      </w:pPr>
    </w:p>
    <w:p w:rsidR="00A04B59" w:rsidRDefault="00437772">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3"/>
          <w:id w:val="-1710952342"/>
        </w:sdtPr>
        <w:sdtEndPr/>
        <w:sdtContent>
          <w:r w:rsidR="00145E9A">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w:t>
          </w:r>
          <w:r w:rsidR="00F13CEB">
            <w:rPr>
              <w:rFonts w:ascii="Arial" w:eastAsia="Arial" w:hAnsi="Arial" w:cs="Arial"/>
              <w:i/>
              <w:color w:val="000000"/>
              <w:highlight w:val="lightGray"/>
            </w:rPr>
            <w:t xml:space="preserve"> o ajústelo</w:t>
          </w:r>
          <w:r w:rsidR="00145E9A">
            <w:rPr>
              <w:rFonts w:ascii="Arial" w:eastAsia="Arial" w:hAnsi="Arial" w:cs="Arial"/>
              <w:i/>
              <w:color w:val="000000"/>
              <w:highlight w:val="lightGray"/>
            </w:rPr>
            <w:t>, en caso contrario elimínelo]</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437772">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5"/>
          <w:id w:val="2139992698"/>
        </w:sdtPr>
        <w:sdtEndPr/>
        <w:sdtContent>
          <w:r w:rsidR="00145E9A">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la Matriz 2 – Indicadores financieros y </w:t>
          </w:r>
          <w:r w:rsidR="00145E9A">
            <w:rPr>
              <w:rFonts w:ascii="Arial" w:eastAsia="Arial" w:hAnsi="Arial" w:cs="Arial"/>
              <w:color w:val="000000"/>
            </w:rPr>
            <w:lastRenderedPageBreak/>
            <w:t>organizacionales.</w:t>
          </w:r>
        </w:sdtContent>
      </w:sdt>
      <w:r w:rsidR="00145E9A">
        <w:rPr>
          <w:rFonts w:ascii="Arial" w:eastAsia="Arial" w:hAnsi="Arial" w:cs="Arial"/>
          <w:color w:val="000000"/>
        </w:rPr>
        <w:t xml:space="preserve"> </w:t>
      </w:r>
      <w:sdt>
        <w:sdtPr>
          <w:tag w:val="goog_rdk_86"/>
          <w:id w:val="1692261161"/>
        </w:sdtPr>
        <w:sdtEndPr/>
        <w:sdtContent>
          <w:r w:rsidR="00145E9A">
            <w:rPr>
              <w:rFonts w:ascii="Arial" w:eastAsia="Arial" w:hAnsi="Arial" w:cs="Arial"/>
              <w:i/>
              <w:color w:val="000000"/>
              <w:highlight w:val="lightGray"/>
            </w:rPr>
            <w:t xml:space="preserve">[Diligencie </w:t>
          </w:r>
          <w:r w:rsidR="00145E9A">
            <w:rPr>
              <w:rFonts w:ascii="Arial" w:eastAsia="Arial" w:hAnsi="Arial" w:cs="Arial"/>
              <w:color w:val="000000"/>
              <w:highlight w:val="lightGray"/>
            </w:rPr>
            <w:t xml:space="preserve">en la Matriz 2 – Indicadores financieros y organizacionales, los criterios diferenciales </w:t>
          </w:r>
          <w:r w:rsidR="00145E9A">
            <w:rPr>
              <w:rFonts w:ascii="Arial" w:eastAsia="Arial" w:hAnsi="Arial" w:cs="Arial"/>
              <w:i/>
              <w:color w:val="000000"/>
              <w:highlight w:val="lightGray"/>
            </w:rPr>
            <w:t>de acuerdo con lo señalado en el estudio de sector]</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rPr>
      </w:pPr>
    </w:p>
    <w:p w:rsidR="00A04B59" w:rsidRDefault="00A04B59">
      <w:pPr>
        <w:pBdr>
          <w:top w:val="nil"/>
          <w:left w:val="nil"/>
          <w:bottom w:val="nil"/>
          <w:right w:val="nil"/>
          <w:between w:val="nil"/>
        </w:pBdr>
        <w:ind w:left="284" w:right="288" w:hanging="1"/>
        <w:rPr>
          <w:rFonts w:ascii="Arial" w:eastAsia="Arial" w:hAnsi="Arial" w:cs="Arial"/>
          <w:color w:val="000000"/>
        </w:rPr>
      </w:pPr>
    </w:p>
    <w:p w:rsidR="00A04B59" w:rsidRDefault="00437772">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8"/>
          <w:id w:val="188039913"/>
        </w:sdtPr>
        <w:sdtEndPr/>
        <w:sdtContent>
          <w:r w:rsidR="00145E9A">
            <w:rPr>
              <w:rFonts w:ascii="Arial" w:eastAsia="Arial" w:hAnsi="Arial" w:cs="Arial"/>
              <w:i/>
              <w:color w:val="000000"/>
              <w:highlight w:val="lightGray"/>
            </w:rPr>
            <w:t>[En caso de que como resultado del estudio de sector se defina que para este requisito habilitante se aplicará criterio diferencial para Mipymes, utilice el siguiente párrafo</w:t>
          </w:r>
          <w:r w:rsidR="00F13CEB">
            <w:rPr>
              <w:rFonts w:ascii="Arial" w:eastAsia="Arial" w:hAnsi="Arial" w:cs="Arial"/>
              <w:i/>
              <w:color w:val="000000"/>
              <w:highlight w:val="lightGray"/>
            </w:rPr>
            <w:t xml:space="preserve"> o ajústelo</w:t>
          </w:r>
          <w:r w:rsidR="00145E9A">
            <w:rPr>
              <w:rFonts w:ascii="Arial" w:eastAsia="Arial" w:hAnsi="Arial" w:cs="Arial"/>
              <w:i/>
              <w:color w:val="000000"/>
              <w:highlight w:val="lightGray"/>
            </w:rPr>
            <w:t>, en caso contrario elimínelo]</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437772">
      <w:pPr>
        <w:pBdr>
          <w:top w:val="nil"/>
          <w:left w:val="nil"/>
          <w:bottom w:val="nil"/>
          <w:right w:val="nil"/>
          <w:between w:val="nil"/>
        </w:pBdr>
        <w:ind w:left="284" w:right="288" w:hanging="1"/>
        <w:jc w:val="both"/>
        <w:rPr>
          <w:rFonts w:ascii="Arial" w:eastAsia="Arial" w:hAnsi="Arial" w:cs="Arial"/>
          <w:color w:val="000000"/>
        </w:rPr>
      </w:pPr>
      <w:sdt>
        <w:sdtPr>
          <w:tag w:val="goog_rdk_90"/>
          <w:id w:val="628208056"/>
        </w:sdtPr>
        <w:sdtEndPr/>
        <w:sdtContent>
          <w:r w:rsidR="00145E9A">
            <w:rPr>
              <w:rFonts w:ascii="Arial" w:eastAsia="Arial" w:hAnsi="Arial" w:cs="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Dichos criterios diferenciales pueden ser consultados en la Matriz 2 – Indicadores financieros. </w:t>
          </w:r>
          <w:r w:rsidR="00145E9A">
            <w:rPr>
              <w:rFonts w:ascii="Arial" w:eastAsia="Arial" w:hAnsi="Arial" w:cs="Arial"/>
              <w:i/>
              <w:color w:val="000000"/>
              <w:highlight w:val="lightGray"/>
            </w:rPr>
            <w:t xml:space="preserve">[Diligencie </w:t>
          </w:r>
          <w:r w:rsidR="00145E9A">
            <w:rPr>
              <w:rFonts w:ascii="Arial" w:eastAsia="Arial" w:hAnsi="Arial" w:cs="Arial"/>
              <w:color w:val="000000"/>
              <w:highlight w:val="lightGray"/>
            </w:rPr>
            <w:t xml:space="preserve">en la Matriz 2 – Indicadores financieros y organizacionales, los criterios diferenciales </w:t>
          </w:r>
          <w:r w:rsidR="00145E9A">
            <w:rPr>
              <w:rFonts w:ascii="Arial" w:eastAsia="Arial" w:hAnsi="Arial" w:cs="Arial"/>
              <w:i/>
              <w:color w:val="000000"/>
              <w:highlight w:val="lightGray"/>
            </w:rPr>
            <w:t>de acuerdo con lo señalado en el estudio de sector]</w:t>
          </w:r>
        </w:sdtContent>
      </w:sdt>
    </w:p>
    <w:p w:rsidR="00A04B59" w:rsidRDefault="00A04B59">
      <w:pPr>
        <w:spacing w:line="246" w:lineRule="auto"/>
        <w:rPr>
          <w:rFonts w:ascii="Times New Roman" w:eastAsia="Times New Roman" w:hAnsi="Times New Roman" w:cs="Times New Roman"/>
        </w:rPr>
      </w:pPr>
    </w:p>
    <w:p w:rsidR="00F13CEB" w:rsidRDefault="00437772" w:rsidP="00F13CEB">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8"/>
          <w:id w:val="-30109822"/>
        </w:sdtPr>
        <w:sdtEndPr/>
        <w:sdtContent>
          <w:r w:rsidR="00F13CEB">
            <w:rPr>
              <w:rFonts w:ascii="Arial" w:eastAsia="Arial" w:hAnsi="Arial" w:cs="Arial"/>
              <w:i/>
              <w:color w:val="000000"/>
              <w:highlight w:val="lightGray"/>
            </w:rPr>
            <w:t>[En caso de que como resultado del estudio de sector se defina que para este requisito habilitante se aplicará criterio diferencial, utilice el siguiente párrafo o ajustelo, en caso contrario elimínelo]</w:t>
          </w:r>
        </w:sdtContent>
      </w:sdt>
    </w:p>
    <w:p w:rsidR="00F13CEB" w:rsidRDefault="00F13CEB" w:rsidP="004A40FD">
      <w:pPr>
        <w:spacing w:line="246" w:lineRule="exact"/>
        <w:jc w:val="both"/>
        <w:rPr>
          <w:rFonts w:ascii="Arial" w:eastAsia="Arial" w:hAnsi="Arial"/>
          <w:color w:val="3B3838"/>
        </w:rPr>
      </w:pPr>
    </w:p>
    <w:p w:rsidR="00F13CEB" w:rsidRDefault="00F13CEB" w:rsidP="00F13CEB">
      <w:pPr>
        <w:spacing w:line="246" w:lineRule="exact"/>
        <w:ind w:left="284" w:right="261"/>
        <w:jc w:val="both"/>
        <w:rPr>
          <w:rFonts w:ascii="Arial" w:eastAsia="Arial" w:hAnsi="Arial"/>
          <w:color w:val="3B3838"/>
        </w:rPr>
      </w:pPr>
      <w:r w:rsidRPr="00E51FA0">
        <w:rPr>
          <w:rFonts w:ascii="Arial" w:eastAsia="Arial" w:hAnsi="Arial"/>
          <w:color w:val="3B3838"/>
        </w:rPr>
        <w:t>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w:t>
      </w:r>
      <w:r>
        <w:rPr>
          <w:rFonts w:ascii="Arial" w:eastAsia="Arial" w:hAnsi="Arial"/>
          <w:color w:val="3B3838"/>
        </w:rPr>
        <w:t>2</w:t>
      </w:r>
      <w:r w:rsidRPr="00E51FA0">
        <w:rPr>
          <w:rFonts w:ascii="Arial" w:eastAsia="Arial" w:hAnsi="Arial"/>
          <w:color w:val="3B3838"/>
        </w:rPr>
        <w:t xml:space="preserve"> – Acreditación de emprendimientos y empresas de mujeres, el cual deberá aportarse con la documentación requerida en el artículo 2.2.1.2.4.2.14 del Decreto 1082 de 2015</w:t>
      </w:r>
      <w:r w:rsidR="00955E6C" w:rsidRPr="00955E6C">
        <w:rPr>
          <w:rFonts w:ascii="Arial" w:eastAsia="Arial" w:hAnsi="Arial" w:cs="Arial"/>
          <w:color w:val="000000"/>
        </w:rPr>
        <w:t xml:space="preserve"> </w:t>
      </w:r>
      <w:r w:rsidR="00955E6C">
        <w:rPr>
          <w:rFonts w:ascii="Arial" w:eastAsia="Arial" w:hAnsi="Arial" w:cs="Arial"/>
          <w:color w:val="000000"/>
        </w:rPr>
        <w:t>el cual fue adicionado mediante Decreto 1860 de 2021</w:t>
      </w:r>
      <w:r w:rsidRPr="00E51FA0">
        <w:rPr>
          <w:rFonts w:ascii="Arial" w:eastAsia="Arial" w:hAnsi="Arial"/>
          <w:color w:val="3B3838"/>
        </w:rPr>
        <w:t>, o la norma que lo modifique, complemente o sustituya.</w:t>
      </w:r>
    </w:p>
    <w:p w:rsidR="00F13CEB" w:rsidRDefault="00F13CEB">
      <w:pPr>
        <w:spacing w:line="291" w:lineRule="auto"/>
        <w:ind w:left="260" w:right="260"/>
        <w:rPr>
          <w:rFonts w:ascii="Arial" w:eastAsia="Arial" w:hAnsi="Arial" w:cs="Arial"/>
          <w:color w:val="3B3838"/>
          <w:sz w:val="19"/>
          <w:szCs w:val="19"/>
        </w:rPr>
      </w:pPr>
    </w:p>
    <w:p w:rsidR="00F13CEB" w:rsidRDefault="00F13CEB">
      <w:pPr>
        <w:spacing w:line="291" w:lineRule="auto"/>
        <w:ind w:left="260" w:right="260"/>
        <w:rPr>
          <w:rFonts w:ascii="Arial" w:eastAsia="Arial" w:hAnsi="Arial" w:cs="Arial"/>
          <w:color w:val="3B3838"/>
          <w:sz w:val="19"/>
          <w:szCs w:val="19"/>
        </w:rPr>
      </w:pPr>
    </w:p>
    <w:p w:rsidR="00A04B59" w:rsidRDefault="00145E9A" w:rsidP="00F13CEB">
      <w:pPr>
        <w:spacing w:line="291" w:lineRule="auto"/>
        <w:ind w:left="260" w:right="260"/>
        <w:jc w:val="both"/>
      </w:pPr>
      <w:r>
        <w:rPr>
          <w:rFonts w:ascii="Arial" w:eastAsia="Arial" w:hAnsi="Arial" w:cs="Arial"/>
          <w:color w:val="3B3838"/>
          <w:sz w:val="19"/>
          <w:szCs w:val="19"/>
        </w:rPr>
        <w:t xml:space="preserve">Los Proponentes deberán acreditar los siguientes indicadores en los términos señalados en la </w:t>
      </w:r>
      <w:hyperlink w:anchor="bookmark=id.3bj1y38">
        <w:r>
          <w:rPr>
            <w:rFonts w:ascii="Arial" w:eastAsia="Arial" w:hAnsi="Arial" w:cs="Arial"/>
            <w:color w:val="3B3838"/>
            <w:sz w:val="19"/>
            <w:szCs w:val="19"/>
          </w:rPr>
          <w:t>Matriz</w:t>
        </w:r>
      </w:hyperlink>
      <w:r>
        <w:rPr>
          <w:rFonts w:ascii="Arial" w:eastAsia="Arial" w:hAnsi="Arial" w:cs="Arial"/>
          <w:color w:val="3B3838"/>
          <w:sz w:val="19"/>
          <w:szCs w:val="19"/>
        </w:rPr>
        <w:t xml:space="preserve"> </w:t>
      </w:r>
      <w:hyperlink w:anchor="bookmark=id.3bj1y38">
        <w:r>
          <w:rPr>
            <w:rFonts w:ascii="Arial" w:eastAsia="Arial" w:hAnsi="Arial" w:cs="Arial"/>
            <w:color w:val="3B3838"/>
            <w:sz w:val="19"/>
            <w:szCs w:val="19"/>
          </w:rPr>
          <w:t xml:space="preserve">2 – Indicadores financieros y organizacionales </w:t>
        </w:r>
      </w:hyperlink>
      <w:r>
        <w:rPr>
          <w:rFonts w:ascii="Arial" w:eastAsia="Arial" w:hAnsi="Arial" w:cs="Arial"/>
          <w:color w:val="3B3838"/>
          <w:sz w:val="19"/>
          <w:szCs w:val="19"/>
        </w:rPr>
        <w:t xml:space="preserve">y bajo las condiciones señaladas en el numeral </w:t>
      </w:r>
      <w:hyperlink w:anchor="bookmark=id.34g0dwd">
        <w:r>
          <w:rPr>
            <w:rFonts w:ascii="Arial" w:eastAsia="Arial" w:hAnsi="Arial" w:cs="Arial"/>
            <w:color w:val="3B3838"/>
            <w:sz w:val="19"/>
            <w:szCs w:val="19"/>
          </w:rPr>
          <w:t>3.9:</w:t>
        </w:r>
      </w:hyperlink>
    </w:p>
    <w:p w:rsidR="00A04B59" w:rsidRDefault="00145E9A">
      <w:pPr>
        <w:spacing w:line="291" w:lineRule="auto"/>
        <w:ind w:left="260" w:right="260"/>
        <w:jc w:val="center"/>
      </w:pPr>
      <w:r>
        <w:rPr>
          <w:noProof/>
        </w:rPr>
        <w:drawing>
          <wp:inline distT="0" distB="0" distL="0" distR="0" wp14:anchorId="7DD4AE8E" wp14:editId="633973D2">
            <wp:extent cx="2372995" cy="1654810"/>
            <wp:effectExtent l="0" t="0" r="0" b="0"/>
            <wp:docPr id="4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2"/>
                    <a:srcRect/>
                    <a:stretch>
                      <a:fillRect/>
                    </a:stretch>
                  </pic:blipFill>
                  <pic:spPr>
                    <a:xfrm>
                      <a:off x="0" y="0"/>
                      <a:ext cx="2372995" cy="1654810"/>
                    </a:xfrm>
                    <a:prstGeom prst="rect">
                      <a:avLst/>
                    </a:prstGeom>
                    <a:ln/>
                  </pic:spPr>
                </pic:pic>
              </a:graphicData>
            </a:graphic>
          </wp:inline>
        </w:drawing>
      </w:r>
    </w:p>
    <w:p w:rsidR="00A04B59" w:rsidRDefault="00A04B59">
      <w:pPr>
        <w:spacing w:line="200" w:lineRule="auto"/>
        <w:rPr>
          <w:rFonts w:ascii="Arial" w:eastAsia="Arial" w:hAnsi="Arial" w:cs="Arial"/>
          <w:color w:val="3B3838"/>
          <w:sz w:val="19"/>
          <w:szCs w:val="19"/>
        </w:rPr>
      </w:pPr>
    </w:p>
    <w:p w:rsidR="00A04B59" w:rsidRDefault="00A04B59">
      <w:pPr>
        <w:spacing w:line="222"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Si el Proponente es Plural cada indicador debe calcularse así:</w:t>
      </w:r>
    </w:p>
    <w:p w:rsidR="00A04B59" w:rsidRDefault="00A04B59">
      <w:pPr>
        <w:spacing w:line="287" w:lineRule="auto"/>
        <w:rPr>
          <w:rFonts w:ascii="Arial" w:eastAsia="Arial" w:hAnsi="Arial" w:cs="Arial"/>
          <w:color w:val="3B3838"/>
          <w:sz w:val="19"/>
          <w:szCs w:val="19"/>
        </w:rPr>
      </w:pPr>
    </w:p>
    <w:p w:rsidR="00A04B59" w:rsidRDefault="00145E9A">
      <w:pPr>
        <w:tabs>
          <w:tab w:val="left" w:pos="1060"/>
        </w:tabs>
        <w:ind w:left="260"/>
        <w:jc w:val="center"/>
        <w:rPr>
          <w:rFonts w:ascii="Arial" w:eastAsia="Arial" w:hAnsi="Arial" w:cs="Arial"/>
          <w:color w:val="3B3838"/>
        </w:rPr>
      </w:pPr>
      <w:r>
        <w:rPr>
          <w:noProof/>
        </w:rPr>
        <w:drawing>
          <wp:inline distT="0" distB="0" distL="0" distR="0" wp14:anchorId="2E1D3168" wp14:editId="30FD2EC3">
            <wp:extent cx="2625090" cy="392430"/>
            <wp:effectExtent l="0" t="0" r="0" b="0"/>
            <wp:docPr id="4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3"/>
                    <a:srcRect/>
                    <a:stretch>
                      <a:fillRect/>
                    </a:stretch>
                  </pic:blipFill>
                  <pic:spPr>
                    <a:xfrm>
                      <a:off x="0" y="0"/>
                      <a:ext cx="2625090" cy="392430"/>
                    </a:xfrm>
                    <a:prstGeom prst="rect">
                      <a:avLst/>
                    </a:prstGeom>
                    <a:ln/>
                  </pic:spPr>
                </pic:pic>
              </a:graphicData>
            </a:graphic>
          </wp:inline>
        </w:drawing>
      </w:r>
    </w:p>
    <w:p w:rsidR="00A04B59" w:rsidRDefault="00A04B59">
      <w:pPr>
        <w:tabs>
          <w:tab w:val="left" w:pos="1060"/>
        </w:tabs>
        <w:ind w:left="260"/>
        <w:rPr>
          <w:rFonts w:ascii="Arial" w:eastAsia="Arial" w:hAnsi="Arial" w:cs="Arial"/>
          <w:color w:val="3B3838"/>
        </w:rPr>
      </w:pPr>
    </w:p>
    <w:p w:rsidR="00A04B59" w:rsidRDefault="00145E9A">
      <w:pPr>
        <w:tabs>
          <w:tab w:val="left" w:pos="1060"/>
        </w:tabs>
        <w:ind w:left="260"/>
        <w:rPr>
          <w:rFonts w:ascii="Arial" w:eastAsia="Arial" w:hAnsi="Arial" w:cs="Arial"/>
          <w:color w:val="3B3838"/>
          <w:sz w:val="19"/>
          <w:szCs w:val="19"/>
        </w:rPr>
      </w:pPr>
      <w:r>
        <w:rPr>
          <w:rFonts w:ascii="Arial" w:eastAsia="Arial" w:hAnsi="Arial" w:cs="Arial"/>
          <w:color w:val="3B3838"/>
        </w:rPr>
        <w:t xml:space="preserve">Donde </w:t>
      </w:r>
      <w:r>
        <w:rPr>
          <w:rFonts w:ascii="Cambria Math" w:eastAsia="Cambria Math" w:hAnsi="Cambria Math" w:cs="Cambria Math"/>
        </w:rPr>
        <w:t>𝑛</w:t>
      </w:r>
      <w:r>
        <w:rPr>
          <w:rFonts w:ascii="Times New Roman" w:eastAsia="Times New Roman" w:hAnsi="Times New Roman" w:cs="Times New Roman"/>
        </w:rPr>
        <w:tab/>
      </w:r>
      <w:r>
        <w:rPr>
          <w:rFonts w:ascii="Arial" w:eastAsia="Arial" w:hAnsi="Arial" w:cs="Arial"/>
          <w:color w:val="3B3838"/>
          <w:sz w:val="19"/>
          <w:szCs w:val="19"/>
        </w:rPr>
        <w:t>es el número de integrantes del Proponente Plural (unión temporal o consorcio).</w:t>
      </w:r>
    </w:p>
    <w:p w:rsidR="00A04B59" w:rsidRDefault="00A04B59">
      <w:pPr>
        <w:spacing w:line="200"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El Proponente que no tiene pasivos corrientes está habilitado respecto del índice de liquidez.</w:t>
      </w:r>
    </w:p>
    <w:p w:rsidR="00A04B59" w:rsidRDefault="00A04B59">
      <w:pPr>
        <w:spacing w:line="203" w:lineRule="auto"/>
        <w:rPr>
          <w:rFonts w:ascii="Arial" w:eastAsia="Arial" w:hAnsi="Arial" w:cs="Arial"/>
          <w:color w:val="3B3838"/>
          <w:sz w:val="19"/>
          <w:szCs w:val="19"/>
        </w:rPr>
      </w:pPr>
    </w:p>
    <w:p w:rsidR="00A04B59" w:rsidRDefault="00145E9A">
      <w:pPr>
        <w:spacing w:line="267" w:lineRule="auto"/>
        <w:ind w:left="260" w:right="260"/>
        <w:rPr>
          <w:rFonts w:ascii="Arial" w:eastAsia="Arial" w:hAnsi="Arial" w:cs="Arial"/>
          <w:color w:val="3B3838"/>
        </w:rPr>
      </w:pPr>
      <w:r>
        <w:rPr>
          <w:rFonts w:ascii="Arial" w:eastAsia="Arial" w:hAnsi="Arial" w:cs="Arial"/>
          <w:color w:val="3B3838"/>
        </w:rPr>
        <w:t>El Proponente que no tiene gastos de intereses está habilitado respecto de la razón de cobertura de intereses, siempre y cuando la utilidad operacional sea igual o mayor a cero (0).</w:t>
      </w:r>
    </w:p>
    <w:p w:rsidR="00A04B59" w:rsidRDefault="00A04B59">
      <w:pPr>
        <w:spacing w:line="167" w:lineRule="auto"/>
        <w:rPr>
          <w:rFonts w:ascii="Arial" w:eastAsia="Arial" w:hAnsi="Arial" w:cs="Arial"/>
          <w:color w:val="3B3838"/>
          <w:sz w:val="19"/>
          <w:szCs w:val="19"/>
        </w:rPr>
      </w:pPr>
    </w:p>
    <w:p w:rsidR="00A04B59" w:rsidRDefault="00145E9A" w:rsidP="00F41A03">
      <w:pPr>
        <w:pStyle w:val="Ttulo2"/>
        <w:numPr>
          <w:ilvl w:val="1"/>
          <w:numId w:val="43"/>
        </w:numPr>
      </w:pPr>
      <w:bookmarkStart w:id="83" w:name="_Toc110976348"/>
      <w:r>
        <w:t>CAPITAL DE TRABAJO</w:t>
      </w:r>
      <w:bookmarkEnd w:id="83"/>
    </w:p>
    <w:p w:rsidR="00A04B59" w:rsidRDefault="00A04B59">
      <w:pPr>
        <w:spacing w:line="236"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Para el presente proceso de selección los Proponentes deberán acreditar:</w:t>
      </w:r>
    </w:p>
    <w:p w:rsidR="00A04B59" w:rsidRDefault="00A04B59">
      <w:pPr>
        <w:spacing w:line="195" w:lineRule="auto"/>
        <w:rPr>
          <w:rFonts w:ascii="Arial" w:eastAsia="Arial" w:hAnsi="Arial" w:cs="Arial"/>
          <w:color w:val="3B3838"/>
          <w:sz w:val="19"/>
          <w:szCs w:val="19"/>
        </w:rPr>
      </w:pPr>
    </w:p>
    <w:p w:rsidR="00A04B59" w:rsidRDefault="00437772">
      <w:pPr>
        <w:ind w:right="-359"/>
        <w:jc w:val="center"/>
        <w:rPr>
          <w:rFonts w:ascii="Arial" w:eastAsia="Arial" w:hAnsi="Arial" w:cs="Arial"/>
          <w:color w:val="3B3838"/>
        </w:rPr>
      </w:pPr>
      <w:sdt>
        <w:sdtPr>
          <w:tag w:val="goog_rdk_91"/>
          <w:id w:val="1307903736"/>
        </w:sdtPr>
        <w:sdtEndPr/>
        <w:sdtContent>
          <w:r w:rsidR="00145E9A">
            <w:rPr>
              <w:rFonts w:ascii="Arial Unicode MS" w:eastAsia="Arial Unicode MS" w:hAnsi="Arial Unicode MS" w:cs="Arial Unicode MS"/>
              <w:color w:val="3B3838"/>
            </w:rPr>
            <w:t>CT = AC - PC ≥ CTd</w:t>
          </w:r>
        </w:sdtContent>
      </w:sdt>
    </w:p>
    <w:p w:rsidR="00A04B59" w:rsidRDefault="00A04B59">
      <w:pPr>
        <w:spacing w:line="200" w:lineRule="auto"/>
        <w:rPr>
          <w:rFonts w:ascii="Arial" w:eastAsia="Arial" w:hAnsi="Arial" w:cs="Arial"/>
          <w:color w:val="3B3838"/>
          <w:sz w:val="19"/>
          <w:szCs w:val="19"/>
        </w:rPr>
      </w:pPr>
    </w:p>
    <w:p w:rsidR="00A04B59" w:rsidRDefault="00A04B59">
      <w:pPr>
        <w:spacing w:line="338"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Donde,</w:t>
      </w:r>
    </w:p>
    <w:p w:rsidR="00A04B59" w:rsidRDefault="00A04B59">
      <w:pPr>
        <w:spacing w:line="275"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CT = Capital de trabajo</w:t>
      </w:r>
    </w:p>
    <w:p w:rsidR="00A04B59" w:rsidRDefault="00A04B59">
      <w:pPr>
        <w:spacing w:line="276"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AC = Activo corriente</w:t>
      </w:r>
    </w:p>
    <w:p w:rsidR="00A04B59" w:rsidRDefault="00A04B59">
      <w:pPr>
        <w:spacing w:line="274"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PC = Pasivo corriente</w:t>
      </w:r>
    </w:p>
    <w:p w:rsidR="00A04B59" w:rsidRDefault="00A04B59">
      <w:pPr>
        <w:spacing w:line="274"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CTd = Capital de Trabajo demandado para el proceso que presenta propuesta</w:t>
      </w:r>
      <w:bookmarkStart w:id="84" w:name="bookmark=id.3q5sasy" w:colFirst="0" w:colLast="0"/>
      <w:bookmarkEnd w:id="84"/>
      <w:r>
        <w:rPr>
          <w:rFonts w:ascii="Arial" w:eastAsia="Arial" w:hAnsi="Arial" w:cs="Arial"/>
          <w:color w:val="3B3838"/>
        </w:rPr>
        <w:t>.</w:t>
      </w:r>
    </w:p>
    <w:p w:rsidR="00A04B59" w:rsidRDefault="00A04B59">
      <w:pPr>
        <w:ind w:left="260"/>
        <w:rPr>
          <w:rFonts w:ascii="Arial" w:eastAsia="Arial" w:hAnsi="Arial" w:cs="Arial"/>
          <w:color w:val="3B3838"/>
        </w:rPr>
      </w:pPr>
    </w:p>
    <w:p w:rsidR="00A04B59" w:rsidRDefault="00145E9A">
      <w:pPr>
        <w:ind w:left="260"/>
        <w:jc w:val="both"/>
        <w:rPr>
          <w:rFonts w:ascii="Arial" w:eastAsia="Arial" w:hAnsi="Arial" w:cs="Arial"/>
          <w:color w:val="3B3838"/>
          <w:shd w:val="clear" w:color="auto" w:fill="BFBFBF"/>
        </w:rPr>
      </w:pPr>
      <w:r>
        <w:rPr>
          <w:rFonts w:ascii="Arial" w:eastAsia="Arial" w:hAnsi="Arial" w:cs="Arial"/>
          <w:color w:val="3B3838"/>
        </w:rPr>
        <w:t xml:space="preserve">El capital de trabajo (CT) del oferente deberá ser mayor o igual al capital de trabajo demandado (CTd): </w:t>
      </w:r>
    </w:p>
    <w:p w:rsidR="00A04B59" w:rsidRDefault="00A04B59">
      <w:pPr>
        <w:ind w:left="260"/>
        <w:jc w:val="both"/>
        <w:rPr>
          <w:rFonts w:ascii="Arial" w:eastAsia="Arial" w:hAnsi="Arial" w:cs="Arial"/>
          <w:color w:val="3B3838"/>
          <w:shd w:val="clear" w:color="auto" w:fill="BFBFBF"/>
        </w:rPr>
      </w:pPr>
    </w:p>
    <w:p w:rsidR="00A04B59" w:rsidRDefault="00145E9A">
      <w:pPr>
        <w:ind w:left="284"/>
        <w:jc w:val="both"/>
        <w:rPr>
          <w:rFonts w:ascii="Arial" w:eastAsia="Arial" w:hAnsi="Arial" w:cs="Arial"/>
        </w:rPr>
      </w:pPr>
      <w:r>
        <w:rPr>
          <w:rFonts w:ascii="Arial" w:eastAsia="Arial" w:hAnsi="Arial" w:cs="Arial"/>
          <w:b/>
          <w:i/>
          <w:color w:val="000000"/>
          <w:u w:val="single"/>
        </w:rPr>
        <w:t>Capital de trabajo demandando (requerido):</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La determinación del Capital de Trabajo Demandado (requerido), que es una medición de los recursos que se requieren para cubrir las necesidades contractuales equivalentes, al menos, a (n) meses, se hará de acuerdo con la siguiente fórmula:</w:t>
      </w:r>
    </w:p>
    <w:p w:rsidR="00A04B59" w:rsidRDefault="00A04B59">
      <w:pPr>
        <w:pBdr>
          <w:top w:val="nil"/>
          <w:left w:val="nil"/>
          <w:bottom w:val="nil"/>
          <w:right w:val="nil"/>
          <w:between w:val="nil"/>
        </w:pBdr>
        <w:shd w:val="clear" w:color="auto" w:fill="FFFFFF"/>
        <w:ind w:left="708"/>
        <w:jc w:val="both"/>
        <w:rPr>
          <w:rFonts w:ascii="Arial" w:eastAsia="Arial" w:hAnsi="Arial" w:cs="Arial"/>
          <w:color w:val="000000"/>
        </w:rPr>
      </w:pPr>
    </w:p>
    <w:p w:rsidR="00A04B59" w:rsidRDefault="00145E9A">
      <w:pPr>
        <w:jc w:val="center"/>
        <w:rPr>
          <w:rFonts w:ascii="Cambria Math" w:eastAsia="Cambria Math" w:hAnsi="Cambria Math" w:cs="Cambria Math"/>
          <w:color w:val="000000"/>
        </w:rPr>
      </w:pPr>
      <m:oMathPara>
        <m:oMath>
          <m:r>
            <w:rPr>
              <w:rFonts w:ascii="Cambria Math" w:eastAsia="Cambria Math" w:hAnsi="Cambria Math" w:cs="Cambria Math"/>
              <w:color w:val="000000"/>
            </w:rPr>
            <m:t>Capital de Trabajo Requerido=</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Valor estimado del contrato</m:t>
                  </m:r>
                </m:num>
                <m:den>
                  <m:r>
                    <w:rPr>
                      <w:rFonts w:ascii="Cambria Math" w:eastAsia="Cambria Math" w:hAnsi="Cambria Math" w:cs="Cambria Math"/>
                      <w:color w:val="000000"/>
                    </w:rPr>
                    <m:t xml:space="preserve">Plazo estimado de ejecución en meses del contrato </m:t>
                  </m:r>
                </m:den>
              </m:f>
            </m:e>
          </m:d>
          <m:r>
            <w:rPr>
              <w:rFonts w:ascii="Cambria Math" w:eastAsia="Cambria Math" w:hAnsi="Cambria Math" w:cs="Cambria Math"/>
              <w:color w:val="000000"/>
            </w:rPr>
            <m:t>*3</m:t>
          </m:r>
        </m:oMath>
      </m:oMathPara>
    </w:p>
    <w:p w:rsidR="00A04B59" w:rsidRDefault="00A04B59">
      <w:pPr>
        <w:ind w:left="709"/>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b/>
          <w:i/>
          <w:color w:val="000000"/>
          <w:u w:val="single"/>
        </w:rPr>
        <w:t xml:space="preserve">Capital de trabajo del Proponente: </w:t>
      </w:r>
    </w:p>
    <w:p w:rsidR="00A04B59" w:rsidRDefault="00A04B59">
      <w:pPr>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La determinación del Capital de Trabajo del proponente se hará de acuerdo como se presenta a continuación:</w:t>
      </w:r>
    </w:p>
    <w:p w:rsidR="00A04B59" w:rsidRDefault="00A04B59">
      <w:pPr>
        <w:ind w:left="709"/>
        <w:jc w:val="both"/>
        <w:rPr>
          <w:rFonts w:ascii="Arial" w:eastAsia="Arial" w:hAnsi="Arial" w:cs="Arial"/>
          <w:color w:val="000000"/>
        </w:rPr>
      </w:pPr>
    </w:p>
    <w:p w:rsidR="00A04B59" w:rsidRDefault="00145E9A">
      <w:pPr>
        <w:jc w:val="center"/>
      </w:pPr>
      <w:bookmarkStart w:id="85" w:name="_heading=h.25b2l0r" w:colFirst="0" w:colLast="0"/>
      <w:bookmarkEnd w:id="85"/>
      <m:oMathPara>
        <m:oMath>
          <m:r>
            <w:rPr>
              <w:rFonts w:ascii="Cambria Math" w:eastAsia="Cambria Math" w:hAnsi="Cambria Math" w:cs="Cambria Math"/>
              <w:color w:val="000000"/>
            </w:rPr>
            <m:t>Capital de trabajo del Proponente=</m:t>
          </m:r>
          <m:d>
            <m:dPr>
              <m:ctrlPr>
                <w:rPr>
                  <w:rFonts w:ascii="Cambria Math" w:eastAsia="Cambria Math" w:hAnsi="Cambria Math" w:cs="Cambria Math"/>
                  <w:color w:val="000000"/>
                </w:rPr>
              </m:ctrlPr>
            </m:dPr>
            <m:e>
              <m:r>
                <w:rPr>
                  <w:rFonts w:ascii="Cambria Math" w:eastAsia="Cambria Math" w:hAnsi="Cambria Math" w:cs="Cambria Math"/>
                  <w:color w:val="000000"/>
                </w:rPr>
                <m:t>Activo corriente-Pasivo corriente</m:t>
              </m:r>
            </m:e>
          </m:d>
          <m:r>
            <w:rPr>
              <w:rFonts w:ascii="Cambria Math" w:eastAsia="Cambria Math" w:hAnsi="Cambria Math" w:cs="Cambria Math"/>
              <w:color w:val="000000"/>
            </w:rPr>
            <m:t>+</m:t>
          </m:r>
          <m:r>
            <w:rPr>
              <w:rFonts w:ascii="Cambria Math" w:hAnsi="Cambria Math"/>
            </w:rPr>
            <m:t>{</m:t>
          </m:r>
          <m:r>
            <w:rPr>
              <w:rFonts w:ascii="Cambria Math" w:eastAsia="Cambria Math" w:hAnsi="Cambria Math" w:cs="Cambria Math"/>
              <w:color w:val="000000"/>
            </w:rPr>
            <m:t>Anticipo</m:t>
          </m:r>
          <m:r>
            <w:rPr>
              <w:rFonts w:ascii="Cambria Math" w:hAnsi="Cambria Math"/>
            </w:rPr>
            <m:t xml:space="preserve"> </m:t>
          </m:r>
          <m:r>
            <w:rPr>
              <w:rFonts w:ascii="Cambria Math" w:eastAsia="Cambria Math" w:hAnsi="Cambria Math" w:cs="Cambria Math"/>
              <w:color w:val="000000"/>
            </w:rPr>
            <m:t>ó</m:t>
          </m:r>
          <m:r>
            <w:rPr>
              <w:rFonts w:ascii="Cambria Math" w:hAnsi="Cambria Math"/>
            </w:rPr>
            <m:t xml:space="preserve"> </m:t>
          </m:r>
          <m:r>
            <w:rPr>
              <w:rFonts w:ascii="Cambria Math" w:eastAsia="Cambria Math" w:hAnsi="Cambria Math" w:cs="Cambria Math"/>
              <w:color w:val="000000"/>
            </w:rPr>
            <m:t>Pago Anticipado</m:t>
          </m:r>
          <m:r>
            <w:rPr>
              <w:rFonts w:ascii="Cambria Math" w:hAnsi="Cambria Math"/>
            </w:rPr>
            <m:t xml:space="preserve"> </m:t>
          </m:r>
        </m:oMath>
      </m:oMathPara>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En ningún caso el capital de trabajo requerido excederá el valor del presupuesto oficial. </w:t>
      </w:r>
    </w:p>
    <w:p w:rsidR="00A04B59" w:rsidRDefault="00A04B59">
      <w:pPr>
        <w:ind w:left="284"/>
        <w:jc w:val="both"/>
        <w:rPr>
          <w:rFonts w:ascii="Arial" w:eastAsia="Arial" w:hAnsi="Arial" w:cs="Arial"/>
          <w:color w:val="000000"/>
        </w:rPr>
      </w:pPr>
    </w:p>
    <w:p w:rsidR="00A04B59" w:rsidRDefault="00145E9A">
      <w:pPr>
        <w:ind w:left="260"/>
        <w:rPr>
          <w:rFonts w:ascii="Arial" w:eastAsia="Arial" w:hAnsi="Arial" w:cs="Arial"/>
          <w:color w:val="3B3838"/>
        </w:rPr>
      </w:pPr>
      <w:r>
        <w:rPr>
          <w:rFonts w:ascii="Arial" w:eastAsia="Arial" w:hAnsi="Arial" w:cs="Arial"/>
          <w:color w:val="3B3838"/>
        </w:rPr>
        <w:t>Si el proponente es plural el indicador debe calcularse así:</w:t>
      </w:r>
    </w:p>
    <w:p w:rsidR="00A04B59" w:rsidRDefault="00A04B59">
      <w:pPr>
        <w:ind w:left="260"/>
        <w:rPr>
          <w:rFonts w:ascii="Arial" w:eastAsia="Arial" w:hAnsi="Arial" w:cs="Arial"/>
          <w:color w:val="3B3838"/>
        </w:rPr>
      </w:pPr>
    </w:p>
    <w:p w:rsidR="00A04B59" w:rsidRDefault="00145E9A">
      <w:pPr>
        <w:ind w:left="260"/>
        <w:jc w:val="center"/>
        <w:rPr>
          <w:rFonts w:ascii="Arial" w:eastAsia="Arial" w:hAnsi="Arial" w:cs="Arial"/>
          <w:color w:val="3B3838"/>
        </w:rPr>
      </w:pPr>
      <w:r>
        <w:rPr>
          <w:noProof/>
        </w:rPr>
        <w:drawing>
          <wp:inline distT="0" distB="0" distL="0" distR="0" wp14:anchorId="7BF7A95B" wp14:editId="672902F0">
            <wp:extent cx="1969135" cy="538480"/>
            <wp:effectExtent l="0" t="0" r="0" b="0"/>
            <wp:docPr id="49"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4"/>
                    <a:srcRect/>
                    <a:stretch>
                      <a:fillRect/>
                    </a:stretch>
                  </pic:blipFill>
                  <pic:spPr>
                    <a:xfrm>
                      <a:off x="0" y="0"/>
                      <a:ext cx="1969135" cy="538480"/>
                    </a:xfrm>
                    <a:prstGeom prst="rect">
                      <a:avLst/>
                    </a:prstGeom>
                    <a:ln/>
                  </pic:spPr>
                </pic:pic>
              </a:graphicData>
            </a:graphic>
          </wp:inline>
        </w:drawing>
      </w:r>
    </w:p>
    <w:p w:rsidR="00A04B59" w:rsidRDefault="00A04B59">
      <w:pPr>
        <w:spacing w:line="162" w:lineRule="auto"/>
        <w:rPr>
          <w:rFonts w:ascii="Times New Roman" w:eastAsia="Times New Roman" w:hAnsi="Times New Roman" w:cs="Times New Roman"/>
        </w:rPr>
      </w:pPr>
    </w:p>
    <w:p w:rsidR="00A04B59" w:rsidRDefault="00145E9A">
      <w:pPr>
        <w:tabs>
          <w:tab w:val="left" w:pos="1060"/>
        </w:tabs>
        <w:ind w:left="260"/>
        <w:rPr>
          <w:rFonts w:ascii="Arial" w:eastAsia="Arial" w:hAnsi="Arial" w:cs="Arial"/>
          <w:color w:val="3B3838"/>
          <w:sz w:val="19"/>
          <w:szCs w:val="19"/>
        </w:rPr>
      </w:pPr>
      <w:r>
        <w:rPr>
          <w:rFonts w:ascii="Arial" w:eastAsia="Arial" w:hAnsi="Arial" w:cs="Arial"/>
          <w:color w:val="3B3838"/>
        </w:rPr>
        <w:t>Donde</w:t>
      </w:r>
      <w:r>
        <w:rPr>
          <w:rFonts w:ascii="Times New Roman" w:eastAsia="Times New Roman" w:hAnsi="Times New Roman" w:cs="Times New Roman"/>
        </w:rPr>
        <w:t xml:space="preserve"> </w:t>
      </w:r>
      <w:r>
        <w:rPr>
          <w:rFonts w:ascii="Arial" w:eastAsia="Arial" w:hAnsi="Arial" w:cs="Arial"/>
          <w:color w:val="3B3838"/>
          <w:sz w:val="19"/>
          <w:szCs w:val="19"/>
        </w:rPr>
        <w:t>es el número de integrantes del Proponente Plural (unión temporal o consorcio).</w:t>
      </w:r>
    </w:p>
    <w:p w:rsidR="00A04B59" w:rsidRDefault="00A04B59">
      <w:pPr>
        <w:spacing w:line="200" w:lineRule="auto"/>
        <w:rPr>
          <w:rFonts w:ascii="Times New Roman" w:eastAsia="Times New Roman" w:hAnsi="Times New Roman" w:cs="Times New Roman"/>
        </w:rPr>
      </w:pPr>
    </w:p>
    <w:p w:rsidR="00F13CEB" w:rsidRDefault="00F13CEB" w:rsidP="00F13CEB">
      <w:pPr>
        <w:ind w:left="284"/>
        <w:jc w:val="both"/>
        <w:rPr>
          <w:rFonts w:ascii="Arial" w:hAnsi="Arial" w:cs="Arial"/>
          <w:highlight w:val="lightGray"/>
          <w:lang w:val="es-MX"/>
        </w:rPr>
      </w:pPr>
      <w:r w:rsidRPr="00C3090C">
        <w:rPr>
          <w:highlight w:val="lightGray"/>
          <w:lang w:val="es-MX"/>
        </w:rPr>
        <w:lastRenderedPageBreak/>
        <w:t>[</w:t>
      </w:r>
      <w:r w:rsidRPr="00F13CEB">
        <w:rPr>
          <w:rFonts w:ascii="Arial" w:hAnsi="Arial" w:cs="Arial"/>
          <w:highlight w:val="lightGray"/>
          <w:lang w:val="es-MX"/>
        </w:rPr>
        <w:t>En los procesos estructurados por lotes o grupos,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rsidR="00F13CEB" w:rsidRPr="00F13CEB" w:rsidRDefault="00F13CEB" w:rsidP="00F13CEB">
      <w:pPr>
        <w:ind w:left="284"/>
        <w:jc w:val="both"/>
        <w:rPr>
          <w:rFonts w:ascii="Arial" w:hAnsi="Arial" w:cs="Arial"/>
          <w:highlight w:val="lightGray"/>
          <w:lang w:val="es-MX"/>
        </w:rPr>
      </w:pPr>
    </w:p>
    <w:p w:rsidR="00F13CEB" w:rsidRPr="00F13CEB" w:rsidRDefault="00F13CEB" w:rsidP="00F13CEB">
      <w:pPr>
        <w:ind w:left="284"/>
        <w:jc w:val="both"/>
        <w:rPr>
          <w:rFonts w:ascii="Arial" w:hAnsi="Arial" w:cs="Arial"/>
          <w:lang w:val="es-MX"/>
        </w:rPr>
      </w:pPr>
      <w:r w:rsidRPr="00F13CEB">
        <w:rPr>
          <w:rFonts w:ascii="Arial" w:hAnsi="Arial" w:cs="Arial"/>
          <w:highlight w:val="lightGray"/>
          <w:lang w:val="es-MX"/>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rsidR="00F13CEB" w:rsidRPr="00F13CEB" w:rsidRDefault="00F13CEB" w:rsidP="00F13CEB">
      <w:pPr>
        <w:ind w:left="284"/>
        <w:jc w:val="both"/>
        <w:rPr>
          <w:rFonts w:ascii="Arial" w:hAnsi="Arial" w:cs="Arial"/>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3516"/>
      </w:tblGrid>
      <w:tr w:rsidR="00F13CEB" w:rsidRPr="00F13CEB" w:rsidTr="009422E2">
        <w:trPr>
          <w:jc w:val="center"/>
        </w:trPr>
        <w:tc>
          <w:tcPr>
            <w:tcW w:w="1158"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LOTE No.</w:t>
            </w:r>
          </w:p>
        </w:tc>
        <w:tc>
          <w:tcPr>
            <w:tcW w:w="3516"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CAPITAL DE TRABAJO DEMANDADO</w:t>
            </w:r>
          </w:p>
        </w:tc>
      </w:tr>
      <w:tr w:rsidR="00F13CEB" w:rsidRPr="00F13CEB" w:rsidTr="009422E2">
        <w:trPr>
          <w:jc w:val="center"/>
        </w:trPr>
        <w:tc>
          <w:tcPr>
            <w:tcW w:w="1158"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LOTE 1</w:t>
            </w:r>
          </w:p>
        </w:tc>
        <w:tc>
          <w:tcPr>
            <w:tcW w:w="3516"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$XXX.XXX.XXX</w:t>
            </w:r>
          </w:p>
        </w:tc>
      </w:tr>
      <w:tr w:rsidR="00F13CEB" w:rsidRPr="00F13CEB" w:rsidTr="009422E2">
        <w:trPr>
          <w:jc w:val="center"/>
        </w:trPr>
        <w:tc>
          <w:tcPr>
            <w:tcW w:w="1158"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LOTE 2</w:t>
            </w:r>
          </w:p>
        </w:tc>
        <w:tc>
          <w:tcPr>
            <w:tcW w:w="3516"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$XXX.XXX.XXX</w:t>
            </w:r>
          </w:p>
        </w:tc>
      </w:tr>
      <w:tr w:rsidR="00F13CEB" w:rsidRPr="00F13CEB" w:rsidTr="009422E2">
        <w:trPr>
          <w:jc w:val="center"/>
        </w:trPr>
        <w:tc>
          <w:tcPr>
            <w:tcW w:w="1158"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LOTE 3</w:t>
            </w:r>
          </w:p>
        </w:tc>
        <w:tc>
          <w:tcPr>
            <w:tcW w:w="3516" w:type="dxa"/>
            <w:shd w:val="clear" w:color="auto" w:fill="auto"/>
          </w:tcPr>
          <w:p w:rsidR="00F13CEB" w:rsidRPr="00F13CEB" w:rsidRDefault="00F13CEB" w:rsidP="00F13CEB">
            <w:pPr>
              <w:ind w:left="284"/>
              <w:jc w:val="both"/>
              <w:rPr>
                <w:rFonts w:ascii="Arial" w:eastAsia="Arial" w:hAnsi="Arial" w:cs="Arial"/>
                <w:color w:val="3B3838"/>
              </w:rPr>
            </w:pPr>
            <w:r w:rsidRPr="00F13CEB">
              <w:rPr>
                <w:rFonts w:ascii="Arial" w:hAnsi="Arial" w:cs="Arial"/>
                <w:highlight w:val="yellow"/>
              </w:rPr>
              <w:t>$XXX.XXX.XXX</w:t>
            </w:r>
          </w:p>
        </w:tc>
      </w:tr>
    </w:tbl>
    <w:p w:rsidR="00F13CEB" w:rsidRPr="00F13CEB" w:rsidRDefault="00F13CEB" w:rsidP="00F13CEB">
      <w:pPr>
        <w:ind w:left="284"/>
        <w:jc w:val="both"/>
        <w:rPr>
          <w:rFonts w:ascii="Arial" w:hAnsi="Arial" w:cs="Arial"/>
          <w:lang w:val="es-MX"/>
        </w:rPr>
      </w:pPr>
    </w:p>
    <w:p w:rsidR="00F13CEB" w:rsidRPr="00F13CEB" w:rsidRDefault="00F13CEB" w:rsidP="00F13CEB">
      <w:pPr>
        <w:spacing w:line="200" w:lineRule="auto"/>
        <w:jc w:val="both"/>
        <w:rPr>
          <w:rFonts w:ascii="Arial" w:eastAsia="Times New Roman" w:hAnsi="Arial" w:cs="Arial"/>
        </w:rPr>
      </w:pPr>
    </w:p>
    <w:p w:rsidR="00A04B59" w:rsidRDefault="00145E9A" w:rsidP="00F41A03">
      <w:pPr>
        <w:pStyle w:val="Ttulo2"/>
        <w:numPr>
          <w:ilvl w:val="1"/>
          <w:numId w:val="43"/>
        </w:numPr>
      </w:pPr>
      <w:bookmarkStart w:id="86" w:name="_Toc110976349"/>
      <w:r>
        <w:t>CAPACIDAD ORGANIZACIONAL</w:t>
      </w:r>
      <w:bookmarkEnd w:id="86"/>
    </w:p>
    <w:p w:rsidR="004A40FD" w:rsidRPr="004A40FD" w:rsidRDefault="00437772"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77"/>
          <w:id w:val="-1014848003"/>
        </w:sdtPr>
        <w:sdtEndPr/>
        <w:sdtContent>
          <w:r w:rsidR="004A40FD" w:rsidRPr="004A40FD">
            <w:rPr>
              <w:rFonts w:ascii="Arial" w:eastAsia="Arial" w:hAnsi="Arial" w:cs="Arial"/>
              <w:i/>
              <w:color w:val="000000"/>
              <w:highlight w:val="lightGray"/>
            </w:rPr>
            <w:t>[Tenga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 índices de capacidad organizacion</w:t>
          </w:r>
          <w:r w:rsidR="004A40FD">
            <w:rPr>
              <w:rFonts w:ascii="Arial" w:eastAsia="Arial" w:hAnsi="Arial" w:cs="Arial"/>
              <w:i/>
              <w:color w:val="000000"/>
              <w:highlight w:val="lightGray"/>
            </w:rPr>
            <w:t>al</w:t>
          </w:r>
          <w:r w:rsidR="004A40FD" w:rsidRPr="004A40FD">
            <w:rPr>
              <w:rFonts w:ascii="Arial" w:eastAsia="Arial" w:hAnsi="Arial" w:cs="Arial"/>
              <w:i/>
              <w:color w:val="000000"/>
              <w:highlight w:val="lightGray"/>
            </w:rPr>
            <w:t xml:space="preserve">, se deberán establecer condiciones más exigentes, para los proponentes que concurran al proceso de selección y que no hagan parte de alguno de los grupos de interés mencionados. </w:t>
          </w:r>
        </w:sdtContent>
      </w:sdt>
    </w:p>
    <w:p w:rsidR="004A40FD" w:rsidRPr="004A40FD" w:rsidRDefault="004A40FD"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p>
    <w:p w:rsidR="004A40FD" w:rsidRPr="004A40FD" w:rsidRDefault="00437772"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79"/>
          <w:id w:val="1167975980"/>
        </w:sdtPr>
        <w:sdtEndPr/>
        <w:sdtContent>
          <w:r w:rsidR="004A40FD" w:rsidRPr="004A40FD">
            <w:rPr>
              <w:rFonts w:ascii="Arial" w:eastAsia="Arial" w:hAnsi="Arial" w:cs="Arial"/>
              <w:i/>
              <w:color w:val="000000"/>
              <w:highlight w:val="lightGray"/>
            </w:rPr>
            <w:t xml:space="preserve">Al momento de fijar estos requisitos se deben respetar las condiciones habilitantes requeridas para el cumplimiento adecuado del contrato, teniendo en cuenta alcance y obligaciones </w:t>
          </w:r>
        </w:sdtContent>
      </w:sdt>
    </w:p>
    <w:p w:rsidR="004A40FD" w:rsidRPr="004A40FD" w:rsidRDefault="004A40FD"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p>
    <w:p w:rsidR="004A40FD" w:rsidRPr="004A40FD" w:rsidRDefault="00437772"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81"/>
          <w:id w:val="-1854636095"/>
        </w:sdtPr>
        <w:sdtEndPr/>
        <w:sdtContent>
          <w:r w:rsidR="004A40FD" w:rsidRPr="004A40FD">
            <w:rPr>
              <w:rFonts w:ascii="Arial" w:eastAsia="Arial" w:hAnsi="Arial" w:cs="Arial"/>
              <w:i/>
              <w:color w:val="000000"/>
              <w:highlight w:val="lightGray"/>
            </w:rPr>
            <w:t>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Mipymes.]</w:t>
          </w:r>
        </w:sdtContent>
      </w:sdt>
    </w:p>
    <w:p w:rsidR="004A40FD" w:rsidRPr="004A40FD" w:rsidRDefault="004A40FD" w:rsidP="004A40FD">
      <w:pPr>
        <w:pStyle w:val="Prrafodelista"/>
        <w:ind w:left="480" w:right="288"/>
        <w:rPr>
          <w:rFonts w:ascii="Arial" w:eastAsia="Arial" w:hAnsi="Arial" w:cs="Arial"/>
        </w:rPr>
      </w:pPr>
    </w:p>
    <w:p w:rsidR="004A40FD" w:rsidRPr="004A40FD" w:rsidRDefault="00437772"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83"/>
          <w:id w:val="1834254820"/>
        </w:sdtPr>
        <w:sdtEndPr/>
        <w:sdtContent>
          <w:r w:rsidR="004A40FD" w:rsidRPr="004A40FD">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o ajústelo, en caso contrario elimínelo]</w:t>
          </w:r>
        </w:sdtContent>
      </w:sdt>
    </w:p>
    <w:p w:rsidR="004A40FD" w:rsidRPr="004A40FD" w:rsidRDefault="004A40FD"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p>
    <w:p w:rsidR="004A40FD" w:rsidRPr="004A40FD" w:rsidRDefault="00437772"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85"/>
          <w:id w:val="1655340146"/>
        </w:sdtPr>
        <w:sdtEndPr/>
        <w:sdtContent>
          <w:r w:rsidR="004A40FD" w:rsidRPr="004A40FD">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la Matriz 2 – Indicadores financieros y </w:t>
          </w:r>
          <w:r w:rsidR="004A40FD" w:rsidRPr="004A40FD">
            <w:rPr>
              <w:rFonts w:ascii="Arial" w:eastAsia="Arial" w:hAnsi="Arial" w:cs="Arial"/>
              <w:color w:val="000000"/>
            </w:rPr>
            <w:lastRenderedPageBreak/>
            <w:t>organizacionales.</w:t>
          </w:r>
        </w:sdtContent>
      </w:sdt>
      <w:r w:rsidR="004A40FD" w:rsidRPr="004A40FD">
        <w:rPr>
          <w:rFonts w:ascii="Arial" w:eastAsia="Arial" w:hAnsi="Arial" w:cs="Arial"/>
          <w:color w:val="000000"/>
        </w:rPr>
        <w:t xml:space="preserve"> </w:t>
      </w:r>
      <w:sdt>
        <w:sdtPr>
          <w:tag w:val="goog_rdk_86"/>
          <w:id w:val="-1900122270"/>
        </w:sdtPr>
        <w:sdtEndPr/>
        <w:sdtContent>
          <w:r w:rsidR="004A40FD" w:rsidRPr="004A40FD">
            <w:rPr>
              <w:rFonts w:ascii="Arial" w:eastAsia="Arial" w:hAnsi="Arial" w:cs="Arial"/>
              <w:i/>
              <w:color w:val="000000"/>
              <w:highlight w:val="lightGray"/>
            </w:rPr>
            <w:t xml:space="preserve">[Diligencie </w:t>
          </w:r>
          <w:r w:rsidR="004A40FD" w:rsidRPr="004A40FD">
            <w:rPr>
              <w:rFonts w:ascii="Arial" w:eastAsia="Arial" w:hAnsi="Arial" w:cs="Arial"/>
              <w:color w:val="000000"/>
              <w:highlight w:val="lightGray"/>
            </w:rPr>
            <w:t xml:space="preserve">en la Matriz 2 – Indicadores financieros y organizacionales, los criterios diferenciales </w:t>
          </w:r>
          <w:r w:rsidR="004A40FD" w:rsidRPr="004A40FD">
            <w:rPr>
              <w:rFonts w:ascii="Arial" w:eastAsia="Arial" w:hAnsi="Arial" w:cs="Arial"/>
              <w:i/>
              <w:color w:val="000000"/>
              <w:highlight w:val="lightGray"/>
            </w:rPr>
            <w:t>de acuerdo con lo señalado en el estudio de sector]</w:t>
          </w:r>
        </w:sdtContent>
      </w:sdt>
    </w:p>
    <w:p w:rsidR="004A40FD" w:rsidRPr="004A40FD" w:rsidRDefault="004A40FD" w:rsidP="004A40FD">
      <w:pPr>
        <w:pStyle w:val="Prrafodelista"/>
        <w:pBdr>
          <w:top w:val="nil"/>
          <w:left w:val="nil"/>
          <w:bottom w:val="nil"/>
          <w:right w:val="nil"/>
          <w:between w:val="nil"/>
        </w:pBdr>
        <w:ind w:left="480" w:right="288"/>
        <w:jc w:val="both"/>
        <w:rPr>
          <w:rFonts w:ascii="Arial" w:eastAsia="Arial" w:hAnsi="Arial" w:cs="Arial"/>
          <w:color w:val="000000"/>
        </w:rPr>
      </w:pPr>
    </w:p>
    <w:p w:rsidR="004A40FD" w:rsidRPr="004A40FD" w:rsidRDefault="004A40FD" w:rsidP="004A40FD">
      <w:pPr>
        <w:pStyle w:val="Prrafodelista"/>
        <w:pBdr>
          <w:top w:val="nil"/>
          <w:left w:val="nil"/>
          <w:bottom w:val="nil"/>
          <w:right w:val="nil"/>
          <w:between w:val="nil"/>
        </w:pBdr>
        <w:ind w:left="480" w:right="288"/>
        <w:rPr>
          <w:rFonts w:ascii="Arial" w:eastAsia="Arial" w:hAnsi="Arial" w:cs="Arial"/>
          <w:color w:val="000000"/>
        </w:rPr>
      </w:pPr>
    </w:p>
    <w:p w:rsidR="004A40FD" w:rsidRPr="004A40FD" w:rsidRDefault="00437772"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88"/>
          <w:id w:val="1242681219"/>
        </w:sdtPr>
        <w:sdtEndPr/>
        <w:sdtContent>
          <w:r w:rsidR="004A40FD" w:rsidRPr="004A40FD">
            <w:rPr>
              <w:rFonts w:ascii="Arial" w:eastAsia="Arial" w:hAnsi="Arial" w:cs="Arial"/>
              <w:i/>
              <w:color w:val="000000"/>
              <w:highlight w:val="lightGray"/>
            </w:rPr>
            <w:t>[En caso de que como resultado del estudio de sector se defina que para este requisito habilitante se aplicará criterio diferencial para Mipymes, utilice el siguiente párrafo o ajústelo, en caso contrario elimínelo]</w:t>
          </w:r>
        </w:sdtContent>
      </w:sdt>
    </w:p>
    <w:p w:rsidR="004A40FD" w:rsidRPr="004A40FD" w:rsidRDefault="004A40FD"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p>
    <w:p w:rsidR="004A40FD" w:rsidRPr="004A40FD" w:rsidRDefault="00437772" w:rsidP="004A40FD">
      <w:pPr>
        <w:pStyle w:val="Prrafodelista"/>
        <w:pBdr>
          <w:top w:val="nil"/>
          <w:left w:val="nil"/>
          <w:bottom w:val="nil"/>
          <w:right w:val="nil"/>
          <w:between w:val="nil"/>
        </w:pBdr>
        <w:ind w:left="480" w:right="288"/>
        <w:jc w:val="both"/>
        <w:rPr>
          <w:rFonts w:ascii="Arial" w:eastAsia="Arial" w:hAnsi="Arial" w:cs="Arial"/>
          <w:color w:val="000000"/>
        </w:rPr>
      </w:pPr>
      <w:sdt>
        <w:sdtPr>
          <w:tag w:val="goog_rdk_90"/>
          <w:id w:val="810979744"/>
        </w:sdtPr>
        <w:sdtEndPr/>
        <w:sdtContent>
          <w:r w:rsidR="004A40FD" w:rsidRPr="004A40FD">
            <w:rPr>
              <w:rFonts w:ascii="Arial" w:eastAsia="Arial" w:hAnsi="Arial" w:cs="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Dichos criterios diferenciales pueden ser consultados en la Matriz 2 – Indicadores financieros y organizacionales. </w:t>
          </w:r>
          <w:r w:rsidR="004A40FD" w:rsidRPr="004A40FD">
            <w:rPr>
              <w:rFonts w:ascii="Arial" w:eastAsia="Arial" w:hAnsi="Arial" w:cs="Arial"/>
              <w:i/>
              <w:color w:val="000000"/>
              <w:highlight w:val="lightGray"/>
            </w:rPr>
            <w:t xml:space="preserve">[Diligencie </w:t>
          </w:r>
          <w:r w:rsidR="004A40FD" w:rsidRPr="004A40FD">
            <w:rPr>
              <w:rFonts w:ascii="Arial" w:eastAsia="Arial" w:hAnsi="Arial" w:cs="Arial"/>
              <w:color w:val="000000"/>
              <w:highlight w:val="lightGray"/>
            </w:rPr>
            <w:t xml:space="preserve">en la Matriz 2 – Indicadores financieros y organizacionales, los criterios diferenciales </w:t>
          </w:r>
          <w:r w:rsidR="004A40FD" w:rsidRPr="004A40FD">
            <w:rPr>
              <w:rFonts w:ascii="Arial" w:eastAsia="Arial" w:hAnsi="Arial" w:cs="Arial"/>
              <w:i/>
              <w:color w:val="000000"/>
              <w:highlight w:val="lightGray"/>
            </w:rPr>
            <w:t>de acuerdo con lo señalado en el estudio de sector]</w:t>
          </w:r>
        </w:sdtContent>
      </w:sdt>
    </w:p>
    <w:p w:rsidR="004A40FD" w:rsidRPr="004A40FD" w:rsidRDefault="004A40FD" w:rsidP="004A40FD">
      <w:pPr>
        <w:pStyle w:val="Prrafodelista"/>
        <w:spacing w:line="246" w:lineRule="auto"/>
        <w:ind w:left="480"/>
        <w:rPr>
          <w:rFonts w:ascii="Times New Roman" w:eastAsia="Times New Roman" w:hAnsi="Times New Roman" w:cs="Times New Roman"/>
        </w:rPr>
      </w:pPr>
    </w:p>
    <w:p w:rsidR="004A40FD" w:rsidRPr="004A40FD" w:rsidRDefault="00437772" w:rsidP="004A40FD">
      <w:pPr>
        <w:pStyle w:val="Prrafodelista"/>
        <w:pBdr>
          <w:top w:val="nil"/>
          <w:left w:val="nil"/>
          <w:bottom w:val="nil"/>
          <w:right w:val="nil"/>
          <w:between w:val="nil"/>
        </w:pBdr>
        <w:ind w:left="480" w:right="288"/>
        <w:jc w:val="both"/>
        <w:rPr>
          <w:rFonts w:ascii="Arial" w:eastAsia="Arial" w:hAnsi="Arial" w:cs="Arial"/>
          <w:color w:val="000000"/>
          <w:highlight w:val="lightGray"/>
        </w:rPr>
      </w:pPr>
      <w:sdt>
        <w:sdtPr>
          <w:tag w:val="goog_rdk_88"/>
          <w:id w:val="-141810978"/>
        </w:sdtPr>
        <w:sdtEndPr/>
        <w:sdtContent>
          <w:r w:rsidR="004A40FD" w:rsidRPr="004A40FD">
            <w:rPr>
              <w:rFonts w:ascii="Arial" w:eastAsia="Arial" w:hAnsi="Arial" w:cs="Arial"/>
              <w:i/>
              <w:color w:val="000000"/>
              <w:highlight w:val="lightGray"/>
            </w:rPr>
            <w:t>[En caso de que como resultado del estudio de sector se defina que para este requisito habilitante se aplicará criterio diferencial, utilice el siguiente párrafo o ajustelo, en caso contrario elimínelo]</w:t>
          </w:r>
        </w:sdtContent>
      </w:sdt>
    </w:p>
    <w:p w:rsidR="004A40FD" w:rsidRPr="004A40FD" w:rsidRDefault="004A40FD" w:rsidP="004A40FD">
      <w:pPr>
        <w:spacing w:line="246" w:lineRule="exact"/>
        <w:jc w:val="both"/>
        <w:rPr>
          <w:rFonts w:ascii="Arial" w:eastAsia="Arial" w:hAnsi="Arial"/>
          <w:color w:val="3B3838"/>
        </w:rPr>
      </w:pPr>
    </w:p>
    <w:p w:rsidR="004A40FD" w:rsidRPr="004A40FD" w:rsidRDefault="004A40FD" w:rsidP="004A40FD">
      <w:pPr>
        <w:pStyle w:val="Prrafodelista"/>
        <w:spacing w:line="246" w:lineRule="exact"/>
        <w:ind w:left="480" w:right="261"/>
        <w:jc w:val="both"/>
        <w:rPr>
          <w:rFonts w:ascii="Arial" w:eastAsia="Arial" w:hAnsi="Arial"/>
          <w:color w:val="3B3838"/>
        </w:rPr>
      </w:pPr>
      <w:r w:rsidRPr="004A40FD">
        <w:rPr>
          <w:rFonts w:ascii="Arial" w:eastAsia="Arial" w:hAnsi="Arial"/>
          <w:color w:val="3B3838"/>
        </w:rPr>
        <w:t>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w:t>
      </w:r>
      <w:r w:rsidRPr="004A40FD">
        <w:rPr>
          <w:rFonts w:ascii="Arial" w:eastAsia="Arial" w:hAnsi="Arial" w:cs="Arial"/>
          <w:color w:val="000000"/>
        </w:rPr>
        <w:t xml:space="preserve"> el cual fue adicionado mediante Decreto 1860 de 2021</w:t>
      </w:r>
      <w:r w:rsidRPr="004A40FD">
        <w:rPr>
          <w:rFonts w:ascii="Arial" w:eastAsia="Arial" w:hAnsi="Arial"/>
          <w:color w:val="3B3838"/>
        </w:rPr>
        <w:t>, o la norma que lo modifique, complemente o sustituya.</w:t>
      </w:r>
    </w:p>
    <w:p w:rsidR="00A04B59" w:rsidRPr="004A40FD" w:rsidRDefault="00A04B59" w:rsidP="004A40FD">
      <w:pPr>
        <w:pStyle w:val="Prrafodelista"/>
        <w:spacing w:line="291" w:lineRule="auto"/>
        <w:ind w:left="480" w:right="260"/>
        <w:rPr>
          <w:rFonts w:ascii="Arial" w:eastAsia="Arial" w:hAnsi="Arial" w:cs="Arial"/>
          <w:color w:val="3B3838"/>
          <w:sz w:val="19"/>
          <w:szCs w:val="19"/>
        </w:rPr>
      </w:pPr>
    </w:p>
    <w:p w:rsidR="00A04B59" w:rsidRDefault="00145E9A">
      <w:pPr>
        <w:spacing w:line="264" w:lineRule="auto"/>
        <w:ind w:left="260" w:right="260"/>
        <w:rPr>
          <w:rFonts w:ascii="Arial" w:eastAsia="Arial" w:hAnsi="Arial" w:cs="Arial"/>
          <w:color w:val="3B3838"/>
        </w:rPr>
      </w:pPr>
      <w:r>
        <w:rPr>
          <w:rFonts w:ascii="Arial" w:eastAsia="Arial" w:hAnsi="Arial" w:cs="Arial"/>
          <w:color w:val="3B3838"/>
        </w:rPr>
        <w:t xml:space="preserve">Los Proponentes deberán acreditar los siguientes indicadores en los términos señalados en la </w:t>
      </w:r>
      <w:hyperlink w:anchor="bookmark=id.3bj1y38">
        <w:r>
          <w:rPr>
            <w:rFonts w:ascii="Arial" w:eastAsia="Arial" w:hAnsi="Arial" w:cs="Arial"/>
            <w:color w:val="3B3838"/>
          </w:rPr>
          <w:t>Matriz</w:t>
        </w:r>
      </w:hyperlink>
      <w:r>
        <w:rPr>
          <w:rFonts w:ascii="Arial" w:eastAsia="Arial" w:hAnsi="Arial" w:cs="Arial"/>
          <w:color w:val="3B3838"/>
        </w:rPr>
        <w:t xml:space="preserve"> </w:t>
      </w:r>
      <w:hyperlink w:anchor="bookmark=id.3bj1y38">
        <w:r>
          <w:rPr>
            <w:rFonts w:ascii="Arial" w:eastAsia="Arial" w:hAnsi="Arial" w:cs="Arial"/>
            <w:color w:val="3B3838"/>
          </w:rPr>
          <w:t>2 – Indicadores financieros y organizacionales:</w:t>
        </w:r>
      </w:hyperlink>
    </w:p>
    <w:p w:rsidR="00A04B59" w:rsidRDefault="00A04B59">
      <w:pPr>
        <w:spacing w:line="155" w:lineRule="auto"/>
        <w:rPr>
          <w:rFonts w:ascii="Times New Roman" w:eastAsia="Times New Roman" w:hAnsi="Times New Roman" w:cs="Times New Roman"/>
        </w:rPr>
      </w:pPr>
    </w:p>
    <w:p w:rsidR="00A04B59" w:rsidRDefault="00A04B59">
      <w:pPr>
        <w:spacing w:line="155" w:lineRule="auto"/>
        <w:rPr>
          <w:rFonts w:ascii="Times New Roman" w:eastAsia="Times New Roman" w:hAnsi="Times New Roman" w:cs="Times New Roman"/>
        </w:rPr>
      </w:pPr>
    </w:p>
    <w:p w:rsidR="00A04B59" w:rsidRDefault="00A04B59">
      <w:pPr>
        <w:ind w:left="260"/>
        <w:rPr>
          <w:rFonts w:ascii="Arial" w:eastAsia="Arial" w:hAnsi="Arial" w:cs="Arial"/>
          <w:color w:val="3B3838"/>
        </w:rPr>
      </w:pPr>
    </w:p>
    <w:p w:rsidR="00A04B59" w:rsidRDefault="00145E9A">
      <w:pPr>
        <w:ind w:left="260"/>
        <w:jc w:val="center"/>
        <w:rPr>
          <w:rFonts w:ascii="Arial" w:eastAsia="Arial" w:hAnsi="Arial" w:cs="Arial"/>
          <w:color w:val="3B3838"/>
        </w:rPr>
      </w:pPr>
      <w:r>
        <w:rPr>
          <w:noProof/>
        </w:rPr>
        <w:drawing>
          <wp:inline distT="0" distB="0" distL="0" distR="0" wp14:anchorId="2B62AD32" wp14:editId="039B223F">
            <wp:extent cx="3180715" cy="1183640"/>
            <wp:effectExtent l="0" t="0" r="0" b="0"/>
            <wp:docPr id="5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5"/>
                    <a:srcRect/>
                    <a:stretch>
                      <a:fillRect/>
                    </a:stretch>
                  </pic:blipFill>
                  <pic:spPr>
                    <a:xfrm>
                      <a:off x="0" y="0"/>
                      <a:ext cx="3180715" cy="1183640"/>
                    </a:xfrm>
                    <a:prstGeom prst="rect">
                      <a:avLst/>
                    </a:prstGeom>
                    <a:ln/>
                  </pic:spPr>
                </pic:pic>
              </a:graphicData>
            </a:graphic>
          </wp:inline>
        </w:drawing>
      </w:r>
    </w:p>
    <w:p w:rsidR="00A04B59" w:rsidRDefault="00A04B59">
      <w:pPr>
        <w:ind w:left="260"/>
        <w:rPr>
          <w:rFonts w:ascii="Arial" w:eastAsia="Arial" w:hAnsi="Arial" w:cs="Arial"/>
          <w:color w:val="3B3838"/>
        </w:rPr>
      </w:pP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Si el Proponente es Plural cada indicador debe calcularse así:</w:t>
      </w:r>
    </w:p>
    <w:p w:rsidR="00A04B59" w:rsidRDefault="00A04B59">
      <w:pPr>
        <w:ind w:left="260"/>
        <w:rPr>
          <w:rFonts w:ascii="Arial" w:eastAsia="Arial" w:hAnsi="Arial" w:cs="Arial"/>
          <w:color w:val="3B3838"/>
        </w:rPr>
      </w:pPr>
    </w:p>
    <w:p w:rsidR="00A04B59" w:rsidRDefault="00145E9A">
      <w:pPr>
        <w:ind w:left="260"/>
        <w:jc w:val="center"/>
      </w:pPr>
      <w:r>
        <w:rPr>
          <w:noProof/>
        </w:rPr>
        <w:drawing>
          <wp:inline distT="0" distB="0" distL="0" distR="0" wp14:anchorId="717D7E82" wp14:editId="766B4732">
            <wp:extent cx="2799080" cy="392430"/>
            <wp:effectExtent l="0" t="0" r="0" b="0"/>
            <wp:docPr id="50"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26"/>
                    <a:srcRect/>
                    <a:stretch>
                      <a:fillRect/>
                    </a:stretch>
                  </pic:blipFill>
                  <pic:spPr>
                    <a:xfrm>
                      <a:off x="0" y="0"/>
                      <a:ext cx="2799080" cy="392430"/>
                    </a:xfrm>
                    <a:prstGeom prst="rect">
                      <a:avLst/>
                    </a:prstGeom>
                    <a:ln/>
                  </pic:spPr>
                </pic:pic>
              </a:graphicData>
            </a:graphic>
          </wp:inline>
        </w:drawing>
      </w:r>
      <w:bookmarkStart w:id="87" w:name="bookmark=id.34g0dwd" w:colFirst="0" w:colLast="0"/>
      <w:bookmarkEnd w:id="87"/>
    </w:p>
    <w:p w:rsidR="00A04B59" w:rsidRDefault="00A04B59">
      <w:pPr>
        <w:ind w:left="260"/>
      </w:pPr>
    </w:p>
    <w:p w:rsidR="00A04B59" w:rsidRDefault="00145E9A">
      <w:pPr>
        <w:ind w:left="260"/>
        <w:rPr>
          <w:rFonts w:ascii="Arial" w:eastAsia="Arial" w:hAnsi="Arial" w:cs="Arial"/>
          <w:color w:val="3B3838"/>
          <w:sz w:val="19"/>
          <w:szCs w:val="19"/>
        </w:rPr>
      </w:pPr>
      <w:r>
        <w:rPr>
          <w:rFonts w:ascii="Arial" w:eastAsia="Arial" w:hAnsi="Arial" w:cs="Arial"/>
          <w:color w:val="3B3838"/>
        </w:rPr>
        <w:t xml:space="preserve">Donde n </w:t>
      </w:r>
      <w:r>
        <w:rPr>
          <w:rFonts w:ascii="Arial" w:eastAsia="Arial" w:hAnsi="Arial" w:cs="Arial"/>
          <w:color w:val="3B3838"/>
          <w:sz w:val="19"/>
          <w:szCs w:val="19"/>
        </w:rPr>
        <w:t>es el número de integrantes del Proponente Plural (unión temporal o consorcio).</w:t>
      </w:r>
    </w:p>
    <w:p w:rsidR="00A04B59" w:rsidRDefault="00A04B59">
      <w:pPr>
        <w:spacing w:line="200" w:lineRule="auto"/>
        <w:rPr>
          <w:rFonts w:ascii="Times New Roman" w:eastAsia="Times New Roman" w:hAnsi="Times New Roman" w:cs="Times New Roman"/>
        </w:rPr>
      </w:pPr>
    </w:p>
    <w:p w:rsidR="00A04B59" w:rsidRDefault="00A04B59">
      <w:pPr>
        <w:spacing w:line="249" w:lineRule="auto"/>
        <w:rPr>
          <w:rFonts w:ascii="Times New Roman" w:eastAsia="Times New Roman" w:hAnsi="Times New Roman" w:cs="Times New Roman"/>
        </w:rPr>
      </w:pPr>
    </w:p>
    <w:p w:rsidR="00A04B59" w:rsidRDefault="00145E9A" w:rsidP="00F41A03">
      <w:pPr>
        <w:pStyle w:val="Ttulo2"/>
        <w:numPr>
          <w:ilvl w:val="1"/>
          <w:numId w:val="43"/>
        </w:numPr>
      </w:pPr>
      <w:bookmarkStart w:id="88" w:name="_Toc110976350"/>
      <w:r>
        <w:lastRenderedPageBreak/>
        <w:t>ACREDITACIÓN DE LA CAPACIDAD FINANCIERA Y ORGANIZACIONAL</w:t>
      </w:r>
      <w:bookmarkEnd w:id="88"/>
    </w:p>
    <w:p w:rsidR="00A04B59" w:rsidRDefault="00145E9A" w:rsidP="00F41A03">
      <w:pPr>
        <w:pStyle w:val="Ttulo3"/>
        <w:numPr>
          <w:ilvl w:val="2"/>
          <w:numId w:val="43"/>
        </w:numPr>
      </w:pPr>
      <w:bookmarkStart w:id="89" w:name="_Toc110976351"/>
      <w:r>
        <w:t>PERSONAS NATURALES O JURÍDICAS NACIONALES Y EXTRANJERAS CON DOMICILIO O SUCURSAL EN COLOMBIA</w:t>
      </w:r>
      <w:bookmarkEnd w:id="89"/>
    </w:p>
    <w:p w:rsidR="00A04B59" w:rsidRDefault="00A04B59">
      <w:pPr>
        <w:spacing w:line="261" w:lineRule="auto"/>
        <w:rPr>
          <w:rFonts w:ascii="Times New Roman" w:eastAsia="Times New Roman" w:hAnsi="Times New Roman" w:cs="Times New Roman"/>
        </w:rPr>
      </w:pPr>
    </w:p>
    <w:p w:rsidR="00A04B59" w:rsidRDefault="00A04B59">
      <w:pPr>
        <w:spacing w:line="273" w:lineRule="auto"/>
        <w:ind w:left="260" w:right="260"/>
        <w:jc w:val="both"/>
        <w:rPr>
          <w:rFonts w:ascii="Arial" w:eastAsia="Arial" w:hAnsi="Arial" w:cs="Arial"/>
          <w:color w:val="3B3838"/>
        </w:rPr>
      </w:pPr>
    </w:p>
    <w:p w:rsidR="00A04B59" w:rsidRDefault="00A04B59">
      <w:pPr>
        <w:spacing w:line="273" w:lineRule="auto"/>
        <w:ind w:left="260" w:right="260"/>
        <w:jc w:val="both"/>
        <w:rPr>
          <w:rFonts w:ascii="Arial" w:eastAsia="Arial" w:hAnsi="Arial" w:cs="Arial"/>
          <w:color w:val="3B3838"/>
        </w:rPr>
      </w:pPr>
    </w:p>
    <w:p w:rsidR="00A04B59" w:rsidRDefault="00145E9A">
      <w:pPr>
        <w:ind w:left="284"/>
        <w:jc w:val="both"/>
        <w:rPr>
          <w:rFonts w:ascii="Arial" w:eastAsia="Arial" w:hAnsi="Arial" w:cs="Arial"/>
        </w:rPr>
      </w:pPr>
      <w:r>
        <w:rPr>
          <w:rFonts w:ascii="Arial" w:eastAsia="Arial" w:hAnsi="Arial" w:cs="Arial"/>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 </w:t>
      </w:r>
    </w:p>
    <w:p w:rsidR="00A04B59" w:rsidRDefault="00A04B59">
      <w:pPr>
        <w:spacing w:line="273" w:lineRule="auto"/>
        <w:ind w:left="260" w:right="260"/>
        <w:jc w:val="both"/>
        <w:rPr>
          <w:rFonts w:ascii="Arial" w:eastAsia="Arial" w:hAnsi="Arial" w:cs="Arial"/>
          <w:color w:val="3B3838"/>
        </w:rPr>
      </w:pPr>
    </w:p>
    <w:p w:rsidR="00A04B59" w:rsidRDefault="00145E9A">
      <w:pPr>
        <w:widowControl w:val="0"/>
        <w:spacing w:line="276" w:lineRule="auto"/>
        <w:ind w:left="284"/>
        <w:jc w:val="both"/>
      </w:pPr>
      <w:r>
        <w:rPr>
          <w:rFonts w:ascii="Arial" w:eastAsia="Arial" w:hAnsi="Arial" w:cs="Arial"/>
          <w:color w:val="3B3838"/>
        </w:rPr>
        <w:t>Los Proponentes extranjeros sin domicilio o sucursal en Colombia no están obligados a tener RUP y por tanto la verificación de esta información procederá en los términos definidos en el</w:t>
      </w:r>
      <w:r w:rsidR="005B24EC">
        <w:rPr>
          <w:rFonts w:ascii="Arial" w:eastAsia="Arial" w:hAnsi="Arial" w:cs="Arial"/>
          <w:color w:val="3B3838"/>
        </w:rPr>
        <w:t xml:space="preserve"> siguiente numeral. </w:t>
      </w:r>
    </w:p>
    <w:p w:rsidR="00A04B59" w:rsidRDefault="00145E9A" w:rsidP="00F41A03">
      <w:pPr>
        <w:pStyle w:val="Ttulo3"/>
        <w:numPr>
          <w:ilvl w:val="2"/>
          <w:numId w:val="43"/>
        </w:numPr>
      </w:pPr>
      <w:bookmarkStart w:id="90" w:name="_Toc110976352"/>
      <w:r>
        <w:t>PERSONAS</w:t>
      </w:r>
      <w:r>
        <w:rPr>
          <w:rFonts w:ascii="Times New Roman" w:eastAsia="Times New Roman" w:hAnsi="Times New Roman" w:cs="Times New Roman"/>
        </w:rPr>
        <w:t xml:space="preserve"> </w:t>
      </w:r>
      <w:r>
        <w:t>NATURALES O JURÍDICAS EXTRANJERAS SIN DOMICILIO O SUCURSAL EN COLOMBIA</w:t>
      </w:r>
      <w:bookmarkEnd w:id="90"/>
    </w:p>
    <w:p w:rsidR="00A04B59" w:rsidRDefault="00A04B59">
      <w:pPr>
        <w:spacing w:line="264" w:lineRule="auto"/>
        <w:rPr>
          <w:rFonts w:ascii="Times New Roman" w:eastAsia="Times New Roman" w:hAnsi="Times New Roman" w:cs="Times New Roman"/>
        </w:rPr>
      </w:pPr>
    </w:p>
    <w:p w:rsidR="00A04B59" w:rsidRDefault="00145E9A">
      <w:pPr>
        <w:spacing w:line="289" w:lineRule="auto"/>
        <w:ind w:left="260" w:right="260"/>
        <w:jc w:val="both"/>
        <w:rPr>
          <w:rFonts w:ascii="Arial" w:eastAsia="Arial" w:hAnsi="Arial" w:cs="Arial"/>
          <w:color w:val="3B3838"/>
          <w:sz w:val="19"/>
          <w:szCs w:val="19"/>
        </w:rPr>
      </w:pPr>
      <w:r>
        <w:rPr>
          <w:rFonts w:ascii="Arial" w:eastAsia="Arial" w:hAnsi="Arial" w:cs="Arial"/>
          <w:color w:val="3B3838"/>
          <w:sz w:val="19"/>
          <w:szCs w:val="19"/>
        </w:rPr>
        <w:t>Los Proponentes extranjeros deberán presentar la siguiente información financiera de conformidad con la legislación propia del país de origen. Los valores deben: (i) presentarse en pesos colombianos; (ii) convertirse a la tasa de cambio de la fecha de corte de los mismos, y (iii) estar avalados con la firma de quien se encuentre en obligación de hacerlo de acuerdo con la normativa del país de origen.</w:t>
      </w:r>
    </w:p>
    <w:p w:rsidR="00A04B59" w:rsidRDefault="00A04B59">
      <w:pPr>
        <w:spacing w:line="158" w:lineRule="auto"/>
        <w:rPr>
          <w:rFonts w:ascii="Arial" w:eastAsia="Arial" w:hAnsi="Arial" w:cs="Arial"/>
          <w:color w:val="3B3838"/>
          <w:sz w:val="19"/>
          <w:szCs w:val="19"/>
        </w:rPr>
      </w:pPr>
    </w:p>
    <w:p w:rsidR="00A04B59" w:rsidRDefault="00145E9A" w:rsidP="00F41A03">
      <w:pPr>
        <w:numPr>
          <w:ilvl w:val="1"/>
          <w:numId w:val="22"/>
        </w:numPr>
        <w:pBdr>
          <w:top w:val="nil"/>
          <w:left w:val="nil"/>
          <w:bottom w:val="nil"/>
          <w:right w:val="nil"/>
          <w:between w:val="nil"/>
        </w:pBdr>
        <w:tabs>
          <w:tab w:val="left" w:pos="980"/>
        </w:tabs>
        <w:spacing w:line="280" w:lineRule="auto"/>
        <w:ind w:left="993" w:right="260" w:hanging="426"/>
        <w:jc w:val="both"/>
        <w:rPr>
          <w:rFonts w:ascii="Arial" w:eastAsia="Arial" w:hAnsi="Arial" w:cs="Arial"/>
          <w:color w:val="3B3838"/>
        </w:rPr>
      </w:pPr>
      <w:r>
        <w:rPr>
          <w:rFonts w:ascii="Arial" w:eastAsia="Arial" w:hAnsi="Arial" w:cs="Arial"/>
          <w:color w:val="3B3838"/>
        </w:rPr>
        <w:t>El estado de situación financiera (balance general) y estado de resultado integral (estado de resultados), acompañados por el informe de auditoría (sí aplica de acuerdo con la legislación de origen) con traducción oficial al castellano de acuerdo con las normas NIIF.</w:t>
      </w:r>
    </w:p>
    <w:p w:rsidR="00A04B59" w:rsidRDefault="00A04B59">
      <w:pPr>
        <w:tabs>
          <w:tab w:val="left" w:pos="980"/>
        </w:tabs>
        <w:spacing w:line="280" w:lineRule="auto"/>
        <w:ind w:left="993" w:right="260" w:hanging="426"/>
        <w:jc w:val="both"/>
        <w:rPr>
          <w:rFonts w:ascii="Arial" w:eastAsia="Arial" w:hAnsi="Arial" w:cs="Arial"/>
          <w:color w:val="3B3838"/>
        </w:rPr>
      </w:pPr>
    </w:p>
    <w:p w:rsidR="00A04B59" w:rsidRDefault="00145E9A" w:rsidP="00F41A03">
      <w:pPr>
        <w:numPr>
          <w:ilvl w:val="1"/>
          <w:numId w:val="22"/>
        </w:numPr>
        <w:pBdr>
          <w:top w:val="nil"/>
          <w:left w:val="nil"/>
          <w:bottom w:val="nil"/>
          <w:right w:val="nil"/>
          <w:between w:val="nil"/>
        </w:pBdr>
        <w:tabs>
          <w:tab w:val="left" w:pos="980"/>
        </w:tabs>
        <w:spacing w:line="264" w:lineRule="auto"/>
        <w:ind w:left="993" w:right="260" w:hanging="426"/>
        <w:jc w:val="both"/>
        <w:rPr>
          <w:rFonts w:ascii="Arial" w:eastAsia="Arial" w:hAnsi="Arial" w:cs="Arial"/>
          <w:color w:val="3B3838"/>
        </w:rPr>
      </w:pPr>
      <w:r>
        <w:rPr>
          <w:rFonts w:ascii="Arial" w:eastAsia="Arial" w:hAnsi="Arial" w:cs="Arial"/>
          <w:color w:val="3B3838"/>
        </w:rPr>
        <w:t>Copia de la tarjeta profesional del Contador Público o Revisor Fiscal y certificado de antecedentes disciplinarios vigente expedido por la Junta Central de Contadores de quien realiza la conversión.</w:t>
      </w:r>
    </w:p>
    <w:p w:rsidR="00A04B59" w:rsidRDefault="00A04B59">
      <w:pPr>
        <w:spacing w:line="288" w:lineRule="auto"/>
        <w:ind w:left="993" w:hanging="426"/>
        <w:rPr>
          <w:rFonts w:ascii="Arial" w:eastAsia="Arial" w:hAnsi="Arial" w:cs="Arial"/>
          <w:color w:val="3B3838"/>
        </w:rPr>
      </w:pPr>
    </w:p>
    <w:p w:rsidR="00A04B59" w:rsidRDefault="00145E9A" w:rsidP="00F41A03">
      <w:pPr>
        <w:numPr>
          <w:ilvl w:val="1"/>
          <w:numId w:val="22"/>
        </w:numPr>
        <w:pBdr>
          <w:top w:val="nil"/>
          <w:left w:val="nil"/>
          <w:bottom w:val="nil"/>
          <w:right w:val="nil"/>
          <w:between w:val="nil"/>
        </w:pBdr>
        <w:tabs>
          <w:tab w:val="left" w:pos="980"/>
        </w:tabs>
        <w:spacing w:line="290" w:lineRule="auto"/>
        <w:ind w:left="993" w:right="260" w:hanging="426"/>
        <w:jc w:val="both"/>
        <w:rPr>
          <w:rFonts w:ascii="Arial" w:eastAsia="Arial" w:hAnsi="Arial" w:cs="Arial"/>
          <w:color w:val="3B3838"/>
          <w:sz w:val="19"/>
          <w:szCs w:val="19"/>
        </w:rPr>
      </w:pPr>
      <w:r>
        <w:rPr>
          <w:rFonts w:ascii="Arial" w:eastAsia="Arial" w:hAnsi="Arial" w:cs="Arial"/>
          <w:color w:val="3B3838"/>
          <w:sz w:val="19"/>
          <w:szCs w:val="19"/>
        </w:rPr>
        <w:t xml:space="preserve">El </w:t>
      </w:r>
      <w:hyperlink w:anchor="bookmark=id.3bj1y38">
        <w:r>
          <w:rPr>
            <w:rFonts w:ascii="Arial" w:eastAsia="Arial" w:hAnsi="Arial" w:cs="Arial"/>
            <w:color w:val="3B3838"/>
            <w:sz w:val="19"/>
            <w:szCs w:val="19"/>
          </w:rPr>
          <w:t xml:space="preserve">Formato 4 – Capacidad financiera y organizacional para extranjeros </w:t>
        </w:r>
      </w:hyperlink>
      <w:r>
        <w:rPr>
          <w:rFonts w:ascii="Arial" w:eastAsia="Arial" w:hAnsi="Arial" w:cs="Arial"/>
          <w:color w:val="3B3838"/>
          <w:sz w:val="19"/>
          <w:szCs w:val="19"/>
        </w:rPr>
        <w:t xml:space="preserve">diligenciado. En caso de presentarse discrepancias entre la información consignada en el </w:t>
      </w:r>
      <w:hyperlink w:anchor="bookmark=id.3bj1y38">
        <w:r>
          <w:rPr>
            <w:rFonts w:ascii="Arial" w:eastAsia="Arial" w:hAnsi="Arial" w:cs="Arial"/>
            <w:color w:val="3B3838"/>
            <w:sz w:val="19"/>
            <w:szCs w:val="19"/>
          </w:rPr>
          <w:t>Formato 4 – Capacidad</w:t>
        </w:r>
      </w:hyperlink>
      <w:r>
        <w:rPr>
          <w:rFonts w:ascii="Arial" w:eastAsia="Arial" w:hAnsi="Arial" w:cs="Arial"/>
          <w:color w:val="3B3838"/>
          <w:sz w:val="19"/>
          <w:szCs w:val="19"/>
        </w:rPr>
        <w:t xml:space="preserve"> </w:t>
      </w:r>
      <w:hyperlink w:anchor="bookmark=id.3bj1y38">
        <w:r>
          <w:rPr>
            <w:rFonts w:ascii="Arial" w:eastAsia="Arial" w:hAnsi="Arial" w:cs="Arial"/>
            <w:color w:val="3B3838"/>
            <w:sz w:val="19"/>
            <w:szCs w:val="19"/>
          </w:rPr>
          <w:t xml:space="preserve">financiera y organizacional para extranjeros </w:t>
        </w:r>
      </w:hyperlink>
      <w:r>
        <w:rPr>
          <w:rFonts w:ascii="Arial" w:eastAsia="Arial" w:hAnsi="Arial" w:cs="Arial"/>
          <w:color w:val="3B3838"/>
          <w:sz w:val="19"/>
          <w:szCs w:val="19"/>
        </w:rPr>
        <w:t>y los documentos señalados en el Literal A, prevalecerá la información consignada en los estados financieros incluidos en la oferta.</w:t>
      </w:r>
    </w:p>
    <w:p w:rsidR="00A04B59" w:rsidRDefault="00A04B59">
      <w:pPr>
        <w:spacing w:line="202" w:lineRule="auto"/>
        <w:rPr>
          <w:rFonts w:ascii="Arial" w:eastAsia="Arial" w:hAnsi="Arial" w:cs="Arial"/>
          <w:color w:val="3B3838"/>
          <w:sz w:val="19"/>
          <w:szCs w:val="19"/>
        </w:rPr>
      </w:pPr>
    </w:p>
    <w:p w:rsidR="00A04B59" w:rsidRDefault="00A04B59" w:rsidP="005B24EC">
      <w:pPr>
        <w:spacing w:line="273" w:lineRule="auto"/>
        <w:ind w:right="260"/>
        <w:jc w:val="both"/>
        <w:rPr>
          <w:rFonts w:ascii="Arial" w:eastAsia="Arial" w:hAnsi="Arial" w:cs="Arial"/>
          <w:color w:val="3B3838"/>
        </w:rPr>
      </w:pPr>
    </w:p>
    <w:p w:rsidR="00A04B59" w:rsidRDefault="00145E9A">
      <w:pPr>
        <w:ind w:left="284"/>
        <w:jc w:val="both"/>
        <w:rPr>
          <w:rFonts w:ascii="Arial" w:eastAsia="Arial" w:hAnsi="Arial" w:cs="Arial"/>
        </w:rPr>
      </w:pPr>
      <w:r>
        <w:rPr>
          <w:rFonts w:ascii="Arial" w:eastAsia="Arial" w:hAnsi="Arial" w:cs="Arial"/>
        </w:rPr>
        <w:t xml:space="preserve">Las fechas de corte de los documentos señalados en el literal A será </w:t>
      </w:r>
      <w:r>
        <w:rPr>
          <w:rFonts w:ascii="Arial" w:eastAsia="Arial" w:hAnsi="Arial" w:cs="Arial"/>
          <w:highlight w:val="lightGray"/>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acuerdo con el mejor año fiscal del proponente]</w:t>
      </w:r>
      <w:r>
        <w:rPr>
          <w:rFonts w:ascii="Arial" w:eastAsia="Arial" w:hAnsi="Arial" w:cs="Arial"/>
        </w:rPr>
        <w:t xml:space="preserve">, acompañado del Informe de Auditoría, salvo que se acredite en debida forma que </w:t>
      </w:r>
      <w:r>
        <w:rPr>
          <w:rFonts w:ascii="Arial" w:eastAsia="Arial" w:hAnsi="Arial" w:cs="Arial"/>
        </w:rPr>
        <w:lastRenderedPageBreak/>
        <w:t>la legislación propia del país de origen establece una fecha de corte diferente a la prevista en este pliego.</w:t>
      </w:r>
    </w:p>
    <w:p w:rsidR="00A04B59" w:rsidRDefault="00A04B59">
      <w:pPr>
        <w:spacing w:line="175" w:lineRule="auto"/>
        <w:rPr>
          <w:rFonts w:ascii="Arial" w:eastAsia="Arial" w:hAnsi="Arial" w:cs="Arial"/>
          <w:color w:val="3B3838"/>
          <w:sz w:val="19"/>
          <w:szCs w:val="19"/>
        </w:rPr>
      </w:pPr>
    </w:p>
    <w:p w:rsidR="00A04B59" w:rsidRPr="005B24EC" w:rsidRDefault="00A04B59">
      <w:pPr>
        <w:spacing w:line="175" w:lineRule="auto"/>
        <w:rPr>
          <w:rFonts w:ascii="Arial" w:eastAsia="Arial" w:hAnsi="Arial" w:cs="Arial"/>
          <w:color w:val="3B3838"/>
        </w:rPr>
      </w:pPr>
    </w:p>
    <w:p w:rsidR="00A04B59" w:rsidRPr="005B24EC" w:rsidRDefault="00145E9A">
      <w:pPr>
        <w:spacing w:line="273" w:lineRule="auto"/>
        <w:ind w:left="260" w:right="260"/>
        <w:jc w:val="both"/>
        <w:rPr>
          <w:rFonts w:ascii="Arial" w:eastAsia="Arial" w:hAnsi="Arial" w:cs="Arial"/>
          <w:color w:val="3B3838"/>
        </w:rPr>
      </w:pPr>
      <w:r w:rsidRPr="005B24EC">
        <w:rPr>
          <w:rFonts w:ascii="Arial" w:eastAsia="Arial" w:hAnsi="Arial" w:cs="Arial"/>
          <w:color w:val="3B3838"/>
        </w:rPr>
        <w:t xml:space="preserve">Si alguno de estos requerimientos no aplica en el país del domicilio del Proponente extranjero, el Representante Legal o el apoderado en Colombia deberán hacerlo constar bajo la gravedad de juramento en el </w:t>
      </w:r>
      <w:hyperlink w:anchor="bookmark=id.3bj1y38">
        <w:r w:rsidRPr="005B24EC">
          <w:rPr>
            <w:rFonts w:ascii="Arial" w:eastAsia="Arial" w:hAnsi="Arial" w:cs="Arial"/>
            <w:color w:val="3B3838"/>
          </w:rPr>
          <w:t xml:space="preserve">Formato 4 – Capacidad financiera y organizacional para extranjeros. </w:t>
        </w:r>
      </w:hyperlink>
      <w:r w:rsidRPr="005B24EC">
        <w:rPr>
          <w:rFonts w:ascii="Arial" w:eastAsia="Arial" w:hAnsi="Arial" w:cs="Arial"/>
          <w:color w:val="3B3838"/>
        </w:rPr>
        <w:t>El Proponente podrá acreditar este requisito con un documento que así lo certifique emitido por una firma de auditoría externa.</w:t>
      </w:r>
    </w:p>
    <w:p w:rsidR="00A04B59" w:rsidRPr="005B24EC" w:rsidRDefault="00A04B59">
      <w:pPr>
        <w:spacing w:line="175" w:lineRule="auto"/>
        <w:rPr>
          <w:rFonts w:ascii="Arial" w:eastAsia="Arial" w:hAnsi="Arial" w:cs="Arial"/>
          <w:color w:val="3B3838"/>
        </w:rPr>
      </w:pPr>
    </w:p>
    <w:p w:rsidR="00A04B59" w:rsidRPr="005B24EC" w:rsidRDefault="00A04B59">
      <w:pPr>
        <w:spacing w:line="249" w:lineRule="auto"/>
        <w:ind w:left="8880" w:right="260" w:hanging="8614"/>
        <w:jc w:val="both"/>
        <w:rPr>
          <w:rFonts w:ascii="Arial" w:eastAsia="Arial" w:hAnsi="Arial" w:cs="Arial"/>
          <w:color w:val="3B3838"/>
        </w:rPr>
      </w:pPr>
    </w:p>
    <w:p w:rsidR="00A04B59" w:rsidRPr="005B24EC" w:rsidRDefault="00145E9A">
      <w:pPr>
        <w:spacing w:line="249" w:lineRule="auto"/>
        <w:ind w:left="284" w:right="260" w:hanging="18"/>
        <w:jc w:val="both"/>
        <w:rPr>
          <w:rFonts w:ascii="Arial" w:eastAsia="Arial" w:hAnsi="Arial" w:cs="Arial"/>
          <w:color w:val="3B3838"/>
        </w:rPr>
      </w:pPr>
      <w:r w:rsidRPr="005B24EC">
        <w:rPr>
          <w:rFonts w:ascii="Arial" w:eastAsia="Arial" w:hAnsi="Arial" w:cs="Arial"/>
          <w:color w:val="3B3838"/>
        </w:rPr>
        <w:t>Si los valores de los Estados Financieros están expresados originalmente en una moneda</w:t>
      </w:r>
      <w:bookmarkStart w:id="91" w:name="bookmark=id.43ky6rz" w:colFirst="0" w:colLast="0"/>
      <w:bookmarkEnd w:id="91"/>
      <w:r w:rsidRPr="005B24EC">
        <w:rPr>
          <w:rFonts w:ascii="Arial" w:eastAsia="Arial" w:hAnsi="Arial" w:cs="Arial"/>
          <w:color w:val="3B3838"/>
        </w:rPr>
        <w:t xml:space="preserve"> diferente a US$, estos deberán convertirse a pesos en los términos definidos en la sección </w:t>
      </w:r>
      <w:hyperlink w:anchor="bookmark=id.z337ya">
        <w:r w:rsidRPr="005B24EC">
          <w:rPr>
            <w:rFonts w:ascii="Arial" w:eastAsia="Arial" w:hAnsi="Arial" w:cs="Arial"/>
            <w:color w:val="3B3838"/>
          </w:rPr>
          <w:t>1.13.</w:t>
        </w:r>
      </w:hyperlink>
    </w:p>
    <w:p w:rsidR="00A04B59" w:rsidRDefault="00A04B59">
      <w:pPr>
        <w:spacing w:line="195" w:lineRule="auto"/>
        <w:rPr>
          <w:rFonts w:ascii="Times New Roman" w:eastAsia="Times New Roman" w:hAnsi="Times New Roman" w:cs="Times New Roman"/>
        </w:rPr>
      </w:pPr>
    </w:p>
    <w:p w:rsidR="00A04B59" w:rsidRDefault="00145E9A">
      <w:pPr>
        <w:spacing w:line="260" w:lineRule="auto"/>
        <w:rPr>
          <w:rFonts w:ascii="Times New Roman" w:eastAsia="Times New Roman" w:hAnsi="Times New Roman" w:cs="Times New Roman"/>
        </w:rPr>
      </w:pPr>
      <w:r>
        <w:br w:type="page"/>
      </w:r>
    </w:p>
    <w:p w:rsidR="00A04B59" w:rsidRDefault="00145E9A" w:rsidP="00F41A03">
      <w:pPr>
        <w:pStyle w:val="Ttulo1"/>
        <w:numPr>
          <w:ilvl w:val="0"/>
          <w:numId w:val="43"/>
        </w:numPr>
      </w:pPr>
      <w:bookmarkStart w:id="92" w:name="_Toc110976353"/>
      <w:r>
        <w:lastRenderedPageBreak/>
        <w:t>CAPÍTULO IV CRITERIOS DE EVALUACIÓN, ASIGNACIÓN DE PUNTAJE Y CRITERIOS DE DESEMPATE</w:t>
      </w:r>
      <w:bookmarkEnd w:id="92"/>
    </w:p>
    <w:p w:rsidR="00A04B59" w:rsidRDefault="00A04B59">
      <w:pPr>
        <w:spacing w:line="143"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 Entidad calificará las ofertas que hayan cumplido con los requisitos habilitantes con los siguientes puntajes:</w:t>
      </w:r>
    </w:p>
    <w:p w:rsidR="00A04B59" w:rsidRDefault="00A04B59">
      <w:pPr>
        <w:spacing w:line="235" w:lineRule="auto"/>
        <w:rPr>
          <w:rFonts w:ascii="Times New Roman" w:eastAsia="Times New Roman" w:hAnsi="Times New Roman" w:cs="Times New Roman"/>
        </w:rPr>
      </w:pPr>
    </w:p>
    <w:tbl>
      <w:tblPr>
        <w:tblStyle w:val="a4"/>
        <w:tblW w:w="4440" w:type="dxa"/>
        <w:tblInd w:w="2470" w:type="dxa"/>
        <w:tblLayout w:type="fixed"/>
        <w:tblLook w:val="0000" w:firstRow="0" w:lastRow="0" w:firstColumn="0" w:lastColumn="0" w:noHBand="0" w:noVBand="0"/>
      </w:tblPr>
      <w:tblGrid>
        <w:gridCol w:w="140"/>
        <w:gridCol w:w="2620"/>
        <w:gridCol w:w="120"/>
        <w:gridCol w:w="100"/>
        <w:gridCol w:w="1340"/>
        <w:gridCol w:w="120"/>
      </w:tblGrid>
      <w:tr w:rsidR="00A04B59">
        <w:trPr>
          <w:trHeight w:val="49"/>
        </w:trPr>
        <w:tc>
          <w:tcPr>
            <w:tcW w:w="140" w:type="dxa"/>
            <w:tcBorders>
              <w:top w:val="single" w:sz="8" w:space="0" w:color="000000"/>
              <w:lef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2620" w:type="dxa"/>
            <w:vMerge w:val="restart"/>
            <w:tcBorders>
              <w:top w:val="single" w:sz="8"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Concepto</w:t>
            </w:r>
          </w:p>
        </w:tc>
        <w:tc>
          <w:tcPr>
            <w:tcW w:w="12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0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340" w:type="dxa"/>
            <w:vMerge w:val="restart"/>
            <w:tcBorders>
              <w:top w:val="single" w:sz="8" w:space="0" w:color="000000"/>
            </w:tcBorders>
            <w:shd w:val="clear" w:color="auto" w:fill="404040"/>
            <w:vAlign w:val="bottom"/>
          </w:tcPr>
          <w:p w:rsidR="00A04B59" w:rsidRDefault="00145E9A">
            <w:pPr>
              <w:ind w:left="40"/>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Puntaje máximo</w:t>
            </w:r>
          </w:p>
        </w:tc>
        <w:tc>
          <w:tcPr>
            <w:tcW w:w="12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r>
      <w:tr w:rsidR="00A04B59">
        <w:trPr>
          <w:trHeight w:val="202"/>
        </w:trPr>
        <w:tc>
          <w:tcPr>
            <w:tcW w:w="140" w:type="dxa"/>
            <w:tcBorders>
              <w:left w:val="single" w:sz="8" w:space="0" w:color="000000"/>
            </w:tcBorders>
            <w:shd w:val="clear" w:color="auto" w:fill="404040"/>
            <w:vAlign w:val="bottom"/>
          </w:tcPr>
          <w:p w:rsidR="00A04B59" w:rsidRDefault="00A04B59">
            <w:pPr>
              <w:rPr>
                <w:rFonts w:ascii="Times New Roman" w:eastAsia="Times New Roman" w:hAnsi="Times New Roman" w:cs="Times New Roman"/>
                <w:sz w:val="17"/>
                <w:szCs w:val="17"/>
              </w:rPr>
            </w:pPr>
          </w:p>
        </w:tc>
        <w:tc>
          <w:tcPr>
            <w:tcW w:w="2620" w:type="dxa"/>
            <w:vMerge/>
            <w:tcBorders>
              <w:top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7"/>
                <w:szCs w:val="17"/>
              </w:rPr>
            </w:pP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7"/>
                <w:szCs w:val="17"/>
              </w:rPr>
            </w:pPr>
          </w:p>
        </w:tc>
        <w:tc>
          <w:tcPr>
            <w:tcW w:w="100" w:type="dxa"/>
            <w:shd w:val="clear" w:color="auto" w:fill="404040"/>
            <w:vAlign w:val="bottom"/>
          </w:tcPr>
          <w:p w:rsidR="00A04B59" w:rsidRDefault="00A04B59">
            <w:pPr>
              <w:rPr>
                <w:rFonts w:ascii="Times New Roman" w:eastAsia="Times New Roman" w:hAnsi="Times New Roman" w:cs="Times New Roman"/>
                <w:sz w:val="17"/>
                <w:szCs w:val="17"/>
              </w:rPr>
            </w:pPr>
          </w:p>
        </w:tc>
        <w:tc>
          <w:tcPr>
            <w:tcW w:w="1340" w:type="dxa"/>
            <w:vMerge/>
            <w:tcBorders>
              <w:top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7"/>
                <w:szCs w:val="17"/>
              </w:rPr>
            </w:pP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7"/>
                <w:szCs w:val="17"/>
              </w:rPr>
            </w:pPr>
          </w:p>
        </w:tc>
      </w:tr>
      <w:tr w:rsidR="00A04B59">
        <w:trPr>
          <w:trHeight w:val="64"/>
        </w:trPr>
        <w:tc>
          <w:tcPr>
            <w:tcW w:w="140" w:type="dxa"/>
            <w:tcBorders>
              <w:left w:val="single" w:sz="8"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26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0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3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r>
      <w:tr w:rsidR="00A04B59">
        <w:trPr>
          <w:trHeight w:val="64"/>
        </w:trPr>
        <w:tc>
          <w:tcPr>
            <w:tcW w:w="140" w:type="dxa"/>
            <w:tcBorders>
              <w:left w:val="single" w:sz="8"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26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0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3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r>
      <w:tr w:rsidR="00A04B59">
        <w:trPr>
          <w:trHeight w:val="350"/>
        </w:trPr>
        <w:tc>
          <w:tcPr>
            <w:tcW w:w="14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2740" w:type="dxa"/>
            <w:gridSpan w:val="2"/>
            <w:tcBorders>
              <w:right w:val="single" w:sz="8" w:space="0" w:color="000000"/>
            </w:tcBorders>
            <w:shd w:val="clear" w:color="auto" w:fill="auto"/>
            <w:vAlign w:val="bottom"/>
          </w:tcPr>
          <w:p w:rsidR="00A04B59" w:rsidRDefault="00145E9A">
            <w:pPr>
              <w:ind w:right="120"/>
              <w:jc w:val="center"/>
              <w:rPr>
                <w:rFonts w:ascii="Arial" w:eastAsia="Arial" w:hAnsi="Arial" w:cs="Arial"/>
                <w:color w:val="3B3838"/>
                <w:sz w:val="16"/>
                <w:szCs w:val="16"/>
              </w:rPr>
            </w:pPr>
            <w:r>
              <w:rPr>
                <w:rFonts w:ascii="Arial" w:eastAsia="Arial" w:hAnsi="Arial" w:cs="Arial"/>
                <w:color w:val="3B3838"/>
                <w:sz w:val="16"/>
                <w:szCs w:val="16"/>
              </w:rPr>
              <w:t>Oferta económica</w:t>
            </w:r>
          </w:p>
        </w:tc>
        <w:tc>
          <w:tcPr>
            <w:tcW w:w="1440" w:type="dxa"/>
            <w:gridSpan w:val="2"/>
            <w:shd w:val="clear" w:color="auto" w:fill="BFBFBF"/>
            <w:vAlign w:val="bottom"/>
          </w:tcPr>
          <w:p w:rsidR="00A04B59" w:rsidRDefault="00145E9A">
            <w:pPr>
              <w:jc w:val="center"/>
              <w:rPr>
                <w:rFonts w:ascii="Arial" w:eastAsia="Arial" w:hAnsi="Arial" w:cs="Arial"/>
                <w:color w:val="3B3838"/>
                <w:sz w:val="16"/>
                <w:szCs w:val="16"/>
              </w:rPr>
            </w:pPr>
            <w:r>
              <w:rPr>
                <w:rFonts w:ascii="Arial" w:eastAsia="Arial" w:hAnsi="Arial" w:cs="Arial"/>
                <w:color w:val="3B3838"/>
                <w:sz w:val="16"/>
                <w:szCs w:val="16"/>
              </w:rPr>
              <w:t>XX</w:t>
            </w: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208"/>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274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44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r>
      <w:tr w:rsidR="00A04B59">
        <w:trPr>
          <w:trHeight w:val="173"/>
        </w:trPr>
        <w:tc>
          <w:tcPr>
            <w:tcW w:w="14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right w:val="single" w:sz="8" w:space="0" w:color="000000"/>
            </w:tcBorders>
            <w:shd w:val="clear" w:color="auto" w:fill="auto"/>
            <w:vAlign w:val="bottom"/>
          </w:tcPr>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Factor de calidad</w:t>
            </w:r>
          </w:p>
        </w:tc>
        <w:tc>
          <w:tcPr>
            <w:tcW w:w="1440" w:type="dxa"/>
            <w:gridSpan w:val="2"/>
            <w:shd w:val="clear" w:color="auto" w:fill="BFBFBF"/>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XX</w:t>
            </w: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28"/>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74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44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5"/>
        </w:trPr>
        <w:tc>
          <w:tcPr>
            <w:tcW w:w="14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right w:val="single" w:sz="8" w:space="0" w:color="000000"/>
            </w:tcBorders>
            <w:shd w:val="clear" w:color="auto" w:fill="auto"/>
            <w:vAlign w:val="bottom"/>
          </w:tcPr>
          <w:p w:rsidR="00A04B59" w:rsidRDefault="00145E9A">
            <w:pPr>
              <w:spacing w:line="175" w:lineRule="auto"/>
              <w:ind w:right="140"/>
              <w:jc w:val="center"/>
              <w:rPr>
                <w:rFonts w:ascii="Arial" w:eastAsia="Arial" w:hAnsi="Arial" w:cs="Arial"/>
                <w:color w:val="3B3838"/>
                <w:sz w:val="16"/>
                <w:szCs w:val="16"/>
              </w:rPr>
            </w:pPr>
            <w:r>
              <w:rPr>
                <w:rFonts w:ascii="Arial" w:eastAsia="Arial" w:hAnsi="Arial" w:cs="Arial"/>
                <w:color w:val="3B3838"/>
                <w:sz w:val="16"/>
                <w:szCs w:val="16"/>
              </w:rPr>
              <w:t>Apoyo a la industria nacional</w:t>
            </w:r>
          </w:p>
        </w:tc>
        <w:tc>
          <w:tcPr>
            <w:tcW w:w="144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20</w:t>
            </w: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28"/>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74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bottom w:val="single" w:sz="8" w:space="0" w:color="000000"/>
              <w:right w:val="single" w:sz="8" w:space="0" w:color="000000"/>
            </w:tcBorders>
            <w:shd w:val="clear" w:color="auto" w:fill="auto"/>
            <w:vAlign w:val="center"/>
          </w:tcPr>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Vinculación de personas con</w:t>
            </w:r>
          </w:p>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discapacidad</w:t>
            </w:r>
          </w:p>
        </w:tc>
        <w:tc>
          <w:tcPr>
            <w:tcW w:w="1440" w:type="dxa"/>
            <w:gridSpan w:val="2"/>
            <w:tcBorders>
              <w:bottom w:val="single" w:sz="8" w:space="0" w:color="000000"/>
            </w:tcBorders>
            <w:shd w:val="clear" w:color="auto" w:fill="auto"/>
          </w:tcPr>
          <w:p w:rsidR="00A04B59" w:rsidRDefault="00145E9A">
            <w:pPr>
              <w:jc w:val="center"/>
              <w:rPr>
                <w:rFonts w:ascii="Arial" w:eastAsia="Arial" w:hAnsi="Arial" w:cs="Arial"/>
                <w:color w:val="3B3838"/>
                <w:sz w:val="16"/>
                <w:szCs w:val="16"/>
              </w:rPr>
            </w:pPr>
            <w:r>
              <w:rPr>
                <w:rFonts w:ascii="Arial" w:eastAsia="Arial" w:hAnsi="Arial" w:cs="Arial"/>
                <w:color w:val="3B3838"/>
                <w:sz w:val="16"/>
                <w:szCs w:val="16"/>
              </w:rPr>
              <w:t>1</w:t>
            </w: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173"/>
        </w:trPr>
        <w:tc>
          <w:tcPr>
            <w:tcW w:w="140" w:type="dxa"/>
            <w:tcBorders>
              <w:top w:val="single" w:sz="8" w:space="0" w:color="000000"/>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top w:val="single" w:sz="8" w:space="0" w:color="000000"/>
              <w:bottom w:val="single" w:sz="8" w:space="0" w:color="000000"/>
              <w:right w:val="single" w:sz="8" w:space="0" w:color="000000"/>
            </w:tcBorders>
            <w:shd w:val="clear" w:color="auto" w:fill="auto"/>
            <w:vAlign w:val="center"/>
          </w:tcPr>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 xml:space="preserve">Capacitación </w:t>
            </w:r>
          </w:p>
        </w:tc>
        <w:tc>
          <w:tcPr>
            <w:tcW w:w="1440" w:type="dxa"/>
            <w:gridSpan w:val="2"/>
            <w:tcBorders>
              <w:top w:val="single" w:sz="8" w:space="0" w:color="000000"/>
              <w:bottom w:val="single" w:sz="8" w:space="0" w:color="000000"/>
            </w:tcBorders>
            <w:shd w:val="clear" w:color="auto" w:fill="auto"/>
          </w:tcPr>
          <w:p w:rsidR="00A04B59" w:rsidRDefault="00145E9A">
            <w:pPr>
              <w:jc w:val="center"/>
              <w:rPr>
                <w:rFonts w:ascii="Arial" w:eastAsia="Arial" w:hAnsi="Arial" w:cs="Arial"/>
                <w:color w:val="3B3838"/>
                <w:sz w:val="16"/>
                <w:szCs w:val="16"/>
              </w:rPr>
            </w:pPr>
            <w:r>
              <w:rPr>
                <w:rFonts w:ascii="Arial" w:eastAsia="Arial" w:hAnsi="Arial" w:cs="Arial"/>
                <w:color w:val="3B3838"/>
                <w:sz w:val="16"/>
                <w:szCs w:val="16"/>
              </w:rPr>
              <w:t>2</w:t>
            </w:r>
          </w:p>
        </w:tc>
        <w:tc>
          <w:tcPr>
            <w:tcW w:w="120" w:type="dxa"/>
            <w:tcBorders>
              <w:top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E1720A">
        <w:trPr>
          <w:trHeight w:val="173"/>
        </w:trPr>
        <w:tc>
          <w:tcPr>
            <w:tcW w:w="140" w:type="dxa"/>
            <w:tcBorders>
              <w:top w:val="single" w:sz="8" w:space="0" w:color="000000"/>
              <w:left w:val="single" w:sz="8" w:space="0" w:color="000000"/>
              <w:bottom w:val="single" w:sz="8" w:space="0" w:color="000000"/>
            </w:tcBorders>
            <w:shd w:val="clear" w:color="auto" w:fill="auto"/>
            <w:vAlign w:val="bottom"/>
          </w:tcPr>
          <w:p w:rsidR="00E1720A" w:rsidRDefault="00E1720A">
            <w:pPr>
              <w:rPr>
                <w:rFonts w:ascii="Times New Roman" w:eastAsia="Times New Roman" w:hAnsi="Times New Roman" w:cs="Times New Roman"/>
                <w:sz w:val="15"/>
                <w:szCs w:val="15"/>
              </w:rPr>
            </w:pPr>
          </w:p>
        </w:tc>
        <w:tc>
          <w:tcPr>
            <w:tcW w:w="2740" w:type="dxa"/>
            <w:gridSpan w:val="2"/>
            <w:tcBorders>
              <w:top w:val="single" w:sz="8" w:space="0" w:color="000000"/>
              <w:bottom w:val="single" w:sz="8" w:space="0" w:color="000000"/>
              <w:right w:val="single" w:sz="8" w:space="0" w:color="000000"/>
            </w:tcBorders>
            <w:shd w:val="clear" w:color="auto" w:fill="auto"/>
            <w:vAlign w:val="center"/>
          </w:tcPr>
          <w:p w:rsidR="00E1720A" w:rsidRDefault="00E1720A">
            <w:pPr>
              <w:spacing w:line="173" w:lineRule="auto"/>
              <w:ind w:right="140"/>
              <w:jc w:val="center"/>
              <w:rPr>
                <w:rFonts w:ascii="Arial" w:eastAsia="Arial" w:hAnsi="Arial" w:cs="Arial"/>
                <w:color w:val="3B3838"/>
                <w:sz w:val="16"/>
                <w:szCs w:val="16"/>
              </w:rPr>
            </w:pPr>
            <w:r w:rsidRPr="00E1720A">
              <w:rPr>
                <w:rFonts w:ascii="Arial" w:eastAsia="Arial" w:hAnsi="Arial" w:cs="Arial"/>
                <w:color w:val="3B3838"/>
                <w:sz w:val="16"/>
                <w:szCs w:val="16"/>
              </w:rPr>
              <w:t>Emprendimientos y empresas de mujeres</w:t>
            </w:r>
          </w:p>
        </w:tc>
        <w:tc>
          <w:tcPr>
            <w:tcW w:w="1440" w:type="dxa"/>
            <w:gridSpan w:val="2"/>
            <w:tcBorders>
              <w:top w:val="single" w:sz="8" w:space="0" w:color="000000"/>
              <w:bottom w:val="single" w:sz="8" w:space="0" w:color="000000"/>
            </w:tcBorders>
            <w:shd w:val="clear" w:color="auto" w:fill="auto"/>
          </w:tcPr>
          <w:p w:rsidR="00E1720A" w:rsidRDefault="00E1720A">
            <w:pPr>
              <w:jc w:val="center"/>
              <w:rPr>
                <w:rFonts w:ascii="Arial" w:eastAsia="Arial" w:hAnsi="Arial" w:cs="Arial"/>
                <w:color w:val="3B3838"/>
                <w:sz w:val="16"/>
                <w:szCs w:val="16"/>
              </w:rPr>
            </w:pPr>
            <w:r w:rsidRPr="00E1720A">
              <w:rPr>
                <w:rFonts w:ascii="Arial" w:eastAsia="Arial" w:hAnsi="Arial" w:cs="Arial"/>
                <w:color w:val="3B3838"/>
                <w:sz w:val="16"/>
                <w:szCs w:val="16"/>
                <w:highlight w:val="yellow"/>
              </w:rPr>
              <w:t>0.25</w:t>
            </w:r>
          </w:p>
        </w:tc>
        <w:tc>
          <w:tcPr>
            <w:tcW w:w="120" w:type="dxa"/>
            <w:tcBorders>
              <w:top w:val="single" w:sz="8" w:space="0" w:color="000000"/>
              <w:bottom w:val="single" w:sz="8" w:space="0" w:color="000000"/>
              <w:right w:val="single" w:sz="8" w:space="0" w:color="000000"/>
            </w:tcBorders>
            <w:shd w:val="clear" w:color="auto" w:fill="auto"/>
            <w:vAlign w:val="bottom"/>
          </w:tcPr>
          <w:p w:rsidR="00E1720A" w:rsidRDefault="00E1720A">
            <w:pPr>
              <w:rPr>
                <w:rFonts w:ascii="Times New Roman" w:eastAsia="Times New Roman" w:hAnsi="Times New Roman" w:cs="Times New Roman"/>
                <w:sz w:val="15"/>
                <w:szCs w:val="15"/>
              </w:rPr>
            </w:pPr>
          </w:p>
        </w:tc>
      </w:tr>
      <w:tr w:rsidR="00E1720A" w:rsidTr="00E1720A">
        <w:trPr>
          <w:trHeight w:val="258"/>
        </w:trPr>
        <w:tc>
          <w:tcPr>
            <w:tcW w:w="140" w:type="dxa"/>
            <w:tcBorders>
              <w:top w:val="single" w:sz="8" w:space="0" w:color="000000"/>
              <w:left w:val="single" w:sz="8" w:space="0" w:color="000000"/>
              <w:bottom w:val="single" w:sz="8" w:space="0" w:color="000000"/>
            </w:tcBorders>
            <w:shd w:val="clear" w:color="auto" w:fill="auto"/>
            <w:vAlign w:val="bottom"/>
          </w:tcPr>
          <w:p w:rsidR="00E1720A" w:rsidRDefault="00E1720A">
            <w:pPr>
              <w:rPr>
                <w:rFonts w:ascii="Times New Roman" w:eastAsia="Times New Roman" w:hAnsi="Times New Roman" w:cs="Times New Roman"/>
                <w:sz w:val="15"/>
                <w:szCs w:val="15"/>
              </w:rPr>
            </w:pPr>
          </w:p>
        </w:tc>
        <w:tc>
          <w:tcPr>
            <w:tcW w:w="2740" w:type="dxa"/>
            <w:gridSpan w:val="2"/>
            <w:tcBorders>
              <w:top w:val="single" w:sz="8" w:space="0" w:color="000000"/>
              <w:bottom w:val="single" w:sz="8" w:space="0" w:color="000000"/>
              <w:right w:val="single" w:sz="8" w:space="0" w:color="000000"/>
            </w:tcBorders>
            <w:shd w:val="clear" w:color="auto" w:fill="auto"/>
            <w:vAlign w:val="center"/>
          </w:tcPr>
          <w:p w:rsidR="00E1720A" w:rsidRPr="00E1720A" w:rsidRDefault="00E1720A">
            <w:pPr>
              <w:spacing w:line="173" w:lineRule="auto"/>
              <w:ind w:right="140"/>
              <w:jc w:val="center"/>
              <w:rPr>
                <w:rFonts w:ascii="Arial" w:eastAsia="Arial" w:hAnsi="Arial" w:cs="Arial"/>
                <w:color w:val="3B3838"/>
                <w:sz w:val="16"/>
                <w:szCs w:val="16"/>
                <w:highlight w:val="yellow"/>
              </w:rPr>
            </w:pPr>
            <w:r w:rsidRPr="00E1720A">
              <w:rPr>
                <w:rFonts w:ascii="Arial" w:eastAsia="Arial" w:hAnsi="Arial" w:cs="Arial"/>
                <w:color w:val="3B3838"/>
                <w:sz w:val="16"/>
                <w:szCs w:val="16"/>
                <w:highlight w:val="yellow"/>
              </w:rPr>
              <w:t>Mipyme</w:t>
            </w:r>
          </w:p>
        </w:tc>
        <w:tc>
          <w:tcPr>
            <w:tcW w:w="1440" w:type="dxa"/>
            <w:gridSpan w:val="2"/>
            <w:tcBorders>
              <w:top w:val="single" w:sz="8" w:space="0" w:color="000000"/>
              <w:bottom w:val="single" w:sz="8" w:space="0" w:color="000000"/>
            </w:tcBorders>
            <w:shd w:val="clear" w:color="auto" w:fill="auto"/>
          </w:tcPr>
          <w:p w:rsidR="00E1720A" w:rsidRPr="00E1720A" w:rsidRDefault="00E1720A">
            <w:pPr>
              <w:jc w:val="center"/>
              <w:rPr>
                <w:rFonts w:ascii="Arial" w:eastAsia="Arial" w:hAnsi="Arial" w:cs="Arial"/>
                <w:color w:val="3B3838"/>
                <w:sz w:val="16"/>
                <w:szCs w:val="16"/>
                <w:highlight w:val="yellow"/>
              </w:rPr>
            </w:pPr>
            <w:r w:rsidRPr="00E1720A">
              <w:rPr>
                <w:rFonts w:ascii="Arial" w:eastAsia="Arial" w:hAnsi="Arial" w:cs="Arial"/>
                <w:color w:val="3B3838"/>
                <w:sz w:val="16"/>
                <w:szCs w:val="16"/>
                <w:highlight w:val="yellow"/>
              </w:rPr>
              <w:t>0.25</w:t>
            </w:r>
          </w:p>
        </w:tc>
        <w:tc>
          <w:tcPr>
            <w:tcW w:w="120" w:type="dxa"/>
            <w:tcBorders>
              <w:top w:val="single" w:sz="8" w:space="0" w:color="000000"/>
              <w:bottom w:val="single" w:sz="8" w:space="0" w:color="000000"/>
              <w:right w:val="single" w:sz="8" w:space="0" w:color="000000"/>
            </w:tcBorders>
            <w:shd w:val="clear" w:color="auto" w:fill="auto"/>
            <w:vAlign w:val="bottom"/>
          </w:tcPr>
          <w:p w:rsidR="00E1720A" w:rsidRDefault="00E1720A">
            <w:pPr>
              <w:rPr>
                <w:rFonts w:ascii="Times New Roman" w:eastAsia="Times New Roman" w:hAnsi="Times New Roman" w:cs="Times New Roman"/>
                <w:sz w:val="15"/>
                <w:szCs w:val="15"/>
              </w:rPr>
            </w:pPr>
          </w:p>
        </w:tc>
      </w:tr>
      <w:tr w:rsidR="00A04B59">
        <w:trPr>
          <w:trHeight w:val="173"/>
        </w:trPr>
        <w:tc>
          <w:tcPr>
            <w:tcW w:w="14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right w:val="single" w:sz="8" w:space="0" w:color="000000"/>
            </w:tcBorders>
            <w:shd w:val="clear" w:color="auto" w:fill="auto"/>
            <w:vAlign w:val="bottom"/>
          </w:tcPr>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Total</w:t>
            </w:r>
          </w:p>
        </w:tc>
        <w:tc>
          <w:tcPr>
            <w:tcW w:w="144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100</w:t>
            </w: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39"/>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6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3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r>
    </w:tbl>
    <w:sdt>
      <w:sdtPr>
        <w:tag w:val="goog_rdk_94"/>
        <w:id w:val="1610774061"/>
      </w:sdtPr>
      <w:sdtEndPr/>
      <w:sdtContent>
        <w:p w:rsidR="00A04B59" w:rsidRDefault="00437772">
          <w:pPr>
            <w:spacing w:line="263" w:lineRule="auto"/>
            <w:rPr>
              <w:rFonts w:ascii="Times New Roman" w:eastAsia="Times New Roman" w:hAnsi="Times New Roman" w:cs="Times New Roman"/>
            </w:rPr>
          </w:pPr>
          <w:sdt>
            <w:sdtPr>
              <w:tag w:val="goog_rdk_93"/>
              <w:id w:val="1605757546"/>
            </w:sdtPr>
            <w:sdtEndPr/>
            <w:sdtContent/>
          </w:sdt>
        </w:p>
      </w:sdtContent>
    </w:sdt>
    <w:p w:rsidR="00E1720A" w:rsidRPr="00E1720A" w:rsidRDefault="00E1720A" w:rsidP="00E1720A">
      <w:pPr>
        <w:tabs>
          <w:tab w:val="left" w:pos="993"/>
        </w:tabs>
        <w:spacing w:after="120" w:line="276" w:lineRule="auto"/>
        <w:jc w:val="both"/>
        <w:rPr>
          <w:rFonts w:ascii="Arial" w:eastAsia="Arial" w:hAnsi="Arial" w:cs="Arial"/>
          <w:color w:val="3B3838"/>
        </w:rPr>
      </w:pPr>
      <w:r w:rsidRPr="00E1720A">
        <w:rPr>
          <w:rFonts w:ascii="Arial" w:eastAsia="Arial" w:hAnsi="Arial" w:cs="Arial"/>
          <w:color w:val="3B3838"/>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rsidR="00E1720A" w:rsidRPr="00E1720A" w:rsidRDefault="00E1720A" w:rsidP="00E1720A">
      <w:pPr>
        <w:tabs>
          <w:tab w:val="left" w:pos="993"/>
        </w:tabs>
        <w:spacing w:after="120" w:line="276" w:lineRule="auto"/>
        <w:jc w:val="both"/>
        <w:rPr>
          <w:rFonts w:ascii="Arial" w:eastAsia="Arial" w:hAnsi="Arial" w:cs="Arial"/>
          <w:color w:val="3B3838"/>
        </w:rPr>
      </w:pPr>
      <w:r w:rsidRPr="00E1720A">
        <w:rPr>
          <w:rFonts w:ascii="Arial" w:eastAsia="Arial" w:hAnsi="Arial" w:cs="Arial"/>
          <w:color w:val="3B3838"/>
        </w:rPr>
        <w:t>La reducción del puntaje antes señalada no se materializará en caso de que los actos administrativos que hayan impuesto las multas sean objeto de medios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sdt>
      <w:sdtPr>
        <w:tag w:val="goog_rdk_98"/>
        <w:id w:val="-439146241"/>
        <w:showingPlcHdr/>
      </w:sdtPr>
      <w:sdtEndPr/>
      <w:sdtContent>
        <w:p w:rsidR="00A04B59" w:rsidRDefault="005B24EC">
          <w:pPr>
            <w:pBdr>
              <w:top w:val="nil"/>
              <w:left w:val="nil"/>
              <w:bottom w:val="nil"/>
              <w:right w:val="nil"/>
              <w:between w:val="nil"/>
            </w:pBdr>
            <w:ind w:left="284" w:right="288" w:hanging="1"/>
            <w:jc w:val="both"/>
            <w:rPr>
              <w:rFonts w:ascii="Arial" w:eastAsia="Arial" w:hAnsi="Arial" w:cs="Arial"/>
              <w:i/>
              <w:color w:val="000000"/>
              <w:highlight w:val="lightGray"/>
            </w:rPr>
          </w:pPr>
          <w:r>
            <w:t xml:space="preserve">     </w:t>
          </w:r>
        </w:p>
      </w:sdtContent>
    </w:sdt>
    <w:bookmarkStart w:id="93" w:name="_Toc110976354"/>
    <w:p w:rsidR="00A04B59" w:rsidRDefault="00437772" w:rsidP="00E1720A">
      <w:pPr>
        <w:pStyle w:val="Ttulo2"/>
        <w:numPr>
          <w:ilvl w:val="0"/>
          <w:numId w:val="0"/>
        </w:numPr>
      </w:pPr>
      <w:sdt>
        <w:sdtPr>
          <w:tag w:val="goog_rdk_109"/>
          <w:id w:val="-1150054809"/>
        </w:sdtPr>
        <w:sdtEndPr/>
        <w:sdtContent>
          <w:sdt>
            <w:sdtPr>
              <w:tag w:val="goog_rdk_108"/>
              <w:id w:val="-95867487"/>
            </w:sdtPr>
            <w:sdtEndPr/>
            <w:sdtContent>
              <w:r w:rsidR="00E1720A">
                <w:t xml:space="preserve">4.1 </w:t>
              </w:r>
            </w:sdtContent>
          </w:sdt>
        </w:sdtContent>
      </w:sdt>
      <w:bookmarkStart w:id="94" w:name="_Toc110976355"/>
      <w:bookmarkEnd w:id="93"/>
      <w:r w:rsidR="00145E9A">
        <w:t>OFERTA ECONÓMICA</w:t>
      </w:r>
      <w:bookmarkEnd w:id="94"/>
    </w:p>
    <w:p w:rsidR="00A04B59" w:rsidRDefault="00A04B59">
      <w:pPr>
        <w:spacing w:line="242" w:lineRule="auto"/>
        <w:rPr>
          <w:rFonts w:ascii="Times New Roman" w:eastAsia="Times New Roman" w:hAnsi="Times New Roman" w:cs="Times New Roman"/>
        </w:rPr>
      </w:pPr>
    </w:p>
    <w:p w:rsidR="00A04B59" w:rsidRDefault="00A04B59">
      <w:pPr>
        <w:spacing w:line="217" w:lineRule="auto"/>
        <w:rPr>
          <w:rFonts w:ascii="Times New Roman" w:eastAsia="Times New Roman" w:hAnsi="Times New Roman" w:cs="Times New Roman"/>
        </w:rPr>
      </w:pPr>
    </w:p>
    <w:p w:rsidR="00A04B59" w:rsidRDefault="00145E9A">
      <w:pPr>
        <w:spacing w:after="200" w:line="276" w:lineRule="auto"/>
        <w:ind w:left="284" w:right="288"/>
        <w:jc w:val="both"/>
        <w:rPr>
          <w:rFonts w:ascii="Arial" w:eastAsia="Arial" w:hAnsi="Arial" w:cs="Arial"/>
        </w:rPr>
      </w:pPr>
      <w:r>
        <w:rPr>
          <w:rFonts w:ascii="Arial" w:eastAsia="Arial" w:hAnsi="Arial" w:cs="Arial"/>
        </w:rPr>
        <w:t>Para la calificación por este factor se tendrá en cuenta el valor total indicado en la propuesta económica o el obtenido de la corrección aritmética. La propuesta económica deberá ser allegada  firmada.</w:t>
      </w:r>
    </w:p>
    <w:p w:rsidR="00A04B59" w:rsidRDefault="00145E9A">
      <w:pPr>
        <w:spacing w:line="291" w:lineRule="auto"/>
        <w:ind w:left="260" w:right="260"/>
        <w:jc w:val="both"/>
        <w:rPr>
          <w:rFonts w:ascii="Arial" w:eastAsia="Arial" w:hAnsi="Arial" w:cs="Arial"/>
          <w:color w:val="3B3838"/>
        </w:rPr>
      </w:pPr>
      <w:r>
        <w:rPr>
          <w:rFonts w:ascii="Arial" w:eastAsia="Arial" w:hAnsi="Arial" w:cs="Arial"/>
        </w:rPr>
        <w:t xml:space="preserve">El valor de la propuesta económica debe ser presentado en pesos colombianos y contemplar </w:t>
      </w:r>
      <w:r>
        <w:rPr>
          <w:rFonts w:ascii="Arial" w:eastAsia="Arial" w:hAnsi="Arial" w:cs="Arial"/>
          <w:color w:val="3B3838"/>
        </w:rPr>
        <w:t>todos los costos directos e indirectos para la completa y adecuada ejecución del contrato, los Riesgos y la administración de estos.</w:t>
      </w:r>
    </w:p>
    <w:p w:rsidR="00A04B59" w:rsidRDefault="00A04B59">
      <w:pPr>
        <w:ind w:left="567"/>
        <w:jc w:val="both"/>
        <w:rPr>
          <w:rFonts w:ascii="Arial" w:eastAsia="Arial" w:hAnsi="Arial" w:cs="Arial"/>
        </w:rPr>
      </w:pPr>
    </w:p>
    <w:p w:rsidR="00A04B59" w:rsidRDefault="00145E9A">
      <w:pPr>
        <w:spacing w:line="291" w:lineRule="auto"/>
        <w:ind w:left="260" w:right="260"/>
        <w:jc w:val="both"/>
        <w:rPr>
          <w:rFonts w:ascii="Arial" w:eastAsia="Arial" w:hAnsi="Arial" w:cs="Arial"/>
          <w:color w:val="3B3838"/>
        </w:rPr>
      </w:pPr>
      <w:r>
        <w:rPr>
          <w:rFonts w:ascii="Arial" w:eastAsia="Arial" w:hAnsi="Arial" w:cs="Arial"/>
        </w:rPr>
        <w:t>En caso de presentarse diferencias entre los valores incorporados por el proponente en la plataforma SECOP II y los valores señalados por el proponente en el Formulario 1, prevalecerá la información consignada en el mencionado formulario.</w:t>
      </w:r>
    </w:p>
    <w:p w:rsidR="00A04B59" w:rsidRDefault="00A04B59">
      <w:pPr>
        <w:spacing w:line="200"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 xml:space="preserve">Al formular la oferta, el Proponente acepta que estarán a su cargo todos los impuestos, tasas y contribuciones establecidos por las diferentes autoridades nacionales, departamentales o </w:t>
      </w:r>
      <w:r>
        <w:rPr>
          <w:rFonts w:ascii="Arial" w:eastAsia="Arial" w:hAnsi="Arial" w:cs="Arial"/>
          <w:color w:val="3B3838"/>
        </w:rPr>
        <w:lastRenderedPageBreak/>
        <w:t>municipales y dentro de estos mismos niveles territoriales, los impuestos, tasas y contribuciones establecidos por las diferentes autoridades.</w:t>
      </w:r>
    </w:p>
    <w:p w:rsidR="00A04B59" w:rsidRDefault="00A04B59">
      <w:pPr>
        <w:spacing w:line="216"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Los estimativos técnicos que hagan los Proponentes para la presentación de sus ofertas deberán tener en cuenta que la ejecución del Contrato se regirá íntegramente por lo previsto en los Documentos del Proceso y que en sus cálculos económicos deben incluir todos los aspectos y requerimientos necesarios para cumplir con todas y cada una de las obligaciones contractuales como asumir los riesgos previstos en dichos documentos.</w:t>
      </w:r>
      <w:bookmarkStart w:id="95" w:name="bookmark=id.3hv69ve" w:colFirst="0" w:colLast="0"/>
      <w:bookmarkEnd w:id="95"/>
      <w:r>
        <w:rPr>
          <w:rFonts w:ascii="Arial" w:eastAsia="Arial" w:hAnsi="Arial" w:cs="Arial"/>
          <w:color w:val="3B3838"/>
        </w:rPr>
        <w:t xml:space="preserve"> </w:t>
      </w:r>
    </w:p>
    <w:p w:rsidR="00A04B59" w:rsidRDefault="00A04B59">
      <w:pPr>
        <w:spacing w:line="214" w:lineRule="auto"/>
        <w:rPr>
          <w:rFonts w:ascii="Times New Roman" w:eastAsia="Times New Roman" w:hAnsi="Times New Roman" w:cs="Times New Roman"/>
        </w:rPr>
      </w:pPr>
    </w:p>
    <w:p w:rsidR="00A04B59" w:rsidRDefault="00E1720A" w:rsidP="00E1720A">
      <w:pPr>
        <w:pStyle w:val="Ttulo3"/>
        <w:numPr>
          <w:ilvl w:val="0"/>
          <w:numId w:val="0"/>
        </w:numPr>
        <w:ind w:left="1004"/>
      </w:pPr>
      <w:bookmarkStart w:id="96" w:name="_Toc110976356"/>
      <w:r>
        <w:t xml:space="preserve">4.1.1 </w:t>
      </w:r>
      <w:r w:rsidR="00145E9A">
        <w:t>CORRECCIONES ARITMÉTICAS</w:t>
      </w:r>
      <w:bookmarkEnd w:id="96"/>
    </w:p>
    <w:p w:rsidR="00A04B59" w:rsidRDefault="00A04B59">
      <w:pPr>
        <w:spacing w:line="274"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La Entidad sólo efectuará correcciones aritméticas originadas por:</w:t>
      </w:r>
    </w:p>
    <w:p w:rsidR="00A04B59" w:rsidRDefault="00A04B59">
      <w:pPr>
        <w:spacing w:line="236" w:lineRule="auto"/>
        <w:rPr>
          <w:rFonts w:ascii="Times New Roman" w:eastAsia="Times New Roman" w:hAnsi="Times New Roman" w:cs="Times New Roman"/>
        </w:rPr>
      </w:pPr>
    </w:p>
    <w:p w:rsidR="00A04B59" w:rsidRDefault="00145E9A" w:rsidP="00F41A03">
      <w:pPr>
        <w:numPr>
          <w:ilvl w:val="0"/>
          <w:numId w:val="23"/>
        </w:num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3B3838"/>
        </w:rPr>
        <w:t>Todas las operaciones aritméticas a que haya lugar en la propuesta económica, cuando exista un error que surja de un cálculo meramente aritmético cuando la operación ha sido erróneamente realizada.</w:t>
      </w:r>
    </w:p>
    <w:p w:rsidR="00A04B59" w:rsidRDefault="00A04B59">
      <w:pPr>
        <w:pBdr>
          <w:top w:val="nil"/>
          <w:left w:val="nil"/>
          <w:bottom w:val="nil"/>
          <w:right w:val="nil"/>
          <w:between w:val="nil"/>
        </w:pBdr>
        <w:tabs>
          <w:tab w:val="left" w:pos="980"/>
        </w:tabs>
        <w:ind w:left="720"/>
        <w:rPr>
          <w:rFonts w:ascii="Arial" w:eastAsia="Arial" w:hAnsi="Arial" w:cs="Arial"/>
          <w:color w:val="3B3838"/>
        </w:rPr>
      </w:pPr>
    </w:p>
    <w:p w:rsidR="00A04B59" w:rsidRDefault="00A04B59">
      <w:pPr>
        <w:spacing w:line="44" w:lineRule="auto"/>
        <w:rPr>
          <w:rFonts w:ascii="Arial" w:eastAsia="Arial" w:hAnsi="Arial" w:cs="Arial"/>
          <w:color w:val="3B3838"/>
        </w:rPr>
      </w:pPr>
    </w:p>
    <w:p w:rsidR="00A04B59" w:rsidRDefault="00145E9A" w:rsidP="00F41A03">
      <w:pPr>
        <w:numPr>
          <w:ilvl w:val="0"/>
          <w:numId w:val="23"/>
        </w:numPr>
        <w:pBdr>
          <w:top w:val="nil"/>
          <w:left w:val="nil"/>
          <w:bottom w:val="nil"/>
          <w:right w:val="nil"/>
          <w:between w:val="nil"/>
        </w:pBdr>
        <w:tabs>
          <w:tab w:val="left" w:pos="980"/>
        </w:tabs>
        <w:spacing w:line="273" w:lineRule="auto"/>
        <w:ind w:right="260"/>
        <w:jc w:val="both"/>
        <w:rPr>
          <w:rFonts w:ascii="Arial" w:eastAsia="Arial" w:hAnsi="Arial" w:cs="Arial"/>
          <w:color w:val="3B3838"/>
        </w:rPr>
      </w:pPr>
      <w:r>
        <w:rPr>
          <w:rFonts w:ascii="Arial" w:eastAsia="Arial" w:hAnsi="Arial" w:cs="Arial"/>
          <w:color w:val="3B3838"/>
        </w:rPr>
        <w:t>El ajuste al peso ya sea por exceso o por defecto de los precios unitarios contenidos en la propuesta económica de las operaciones aritméticas a que haya lugar y del valor del IVA, así: cuando la fracción decimal del peso sea igual o superior punto cinco (0.5) se aproximará por exceso al número entero siguiente del peso y cuando la fracción decimal del peso sea inferior a punto cinco (0.5) se aproximará por defecto al número entero.</w:t>
      </w:r>
    </w:p>
    <w:p w:rsidR="00A04B59" w:rsidRDefault="00A04B59">
      <w:pPr>
        <w:pBdr>
          <w:top w:val="nil"/>
          <w:left w:val="nil"/>
          <w:bottom w:val="nil"/>
          <w:right w:val="nil"/>
          <w:between w:val="nil"/>
        </w:pBdr>
        <w:tabs>
          <w:tab w:val="left" w:pos="980"/>
        </w:tabs>
        <w:spacing w:line="273" w:lineRule="auto"/>
        <w:ind w:left="720" w:right="260"/>
        <w:jc w:val="both"/>
        <w:rPr>
          <w:rFonts w:ascii="Arial" w:eastAsia="Arial" w:hAnsi="Arial" w:cs="Arial"/>
          <w:color w:val="3B3838"/>
        </w:rPr>
      </w:pPr>
    </w:p>
    <w:p w:rsidR="00A04B59" w:rsidRDefault="00145E9A">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rPr>
      </w:pPr>
      <w:r>
        <w:rPr>
          <w:rFonts w:ascii="Arial" w:eastAsia="Arial" w:hAnsi="Arial" w:cs="Arial"/>
          <w:color w:val="3B3838"/>
        </w:rPr>
        <w:t>La Entidad a partir del valor total corregido de las propuestas asignará el puntaje de conformidad con el proceso del numeral 4.1.</w:t>
      </w:r>
      <w:r w:rsidR="001C1E4F">
        <w:rPr>
          <w:rFonts w:ascii="Arial" w:eastAsia="Arial" w:hAnsi="Arial" w:cs="Arial"/>
          <w:color w:val="3B3838"/>
        </w:rPr>
        <w:t>3</w:t>
      </w:r>
      <w:r>
        <w:rPr>
          <w:rFonts w:ascii="Arial" w:eastAsia="Arial" w:hAnsi="Arial" w:cs="Arial"/>
          <w:color w:val="3B3838"/>
        </w:rPr>
        <w:t xml:space="preserve">. </w:t>
      </w:r>
    </w:p>
    <w:p w:rsidR="00A04B59" w:rsidRDefault="00A04B59">
      <w:pPr>
        <w:spacing w:line="398" w:lineRule="auto"/>
        <w:rPr>
          <w:rFonts w:ascii="Times New Roman" w:eastAsia="Times New Roman" w:hAnsi="Times New Roman" w:cs="Times New Roman"/>
        </w:rPr>
      </w:pPr>
    </w:p>
    <w:p w:rsidR="00A04B59" w:rsidRDefault="00145E9A" w:rsidP="00F41A03">
      <w:pPr>
        <w:pStyle w:val="Ttulo3"/>
        <w:numPr>
          <w:ilvl w:val="2"/>
          <w:numId w:val="46"/>
        </w:numPr>
      </w:pPr>
      <w:bookmarkStart w:id="97" w:name="_Toc110976357"/>
      <w:r>
        <w:t>PRECIO ARTIFICIALMENTE BAJO</w:t>
      </w:r>
      <w:bookmarkEnd w:id="97"/>
    </w:p>
    <w:p w:rsidR="00A04B59" w:rsidRDefault="00A04B59">
      <w:pPr>
        <w:spacing w:line="284" w:lineRule="auto"/>
        <w:rPr>
          <w:rFonts w:ascii="Arial" w:eastAsia="Arial" w:hAnsi="Arial" w:cs="Arial"/>
        </w:rPr>
      </w:pPr>
    </w:p>
    <w:p w:rsidR="00A04B59" w:rsidRDefault="00145E9A">
      <w:pPr>
        <w:spacing w:line="290" w:lineRule="auto"/>
        <w:ind w:left="260" w:right="260"/>
        <w:jc w:val="both"/>
        <w:rPr>
          <w:rFonts w:ascii="Arial" w:eastAsia="Arial" w:hAnsi="Arial" w:cs="Arial"/>
          <w:color w:val="3B3838"/>
          <w:sz w:val="19"/>
          <w:szCs w:val="19"/>
        </w:rPr>
      </w:pPr>
      <w:r>
        <w:rPr>
          <w:rFonts w:ascii="Arial" w:eastAsia="Arial" w:hAnsi="Arial" w:cs="Arial"/>
          <w:color w:val="3B3838"/>
        </w:rPr>
        <w:t>En el evento en el que el precio de una oferta</w:t>
      </w:r>
      <w:r>
        <w:rPr>
          <w:rFonts w:ascii="Arial" w:eastAsia="Arial" w:hAnsi="Arial" w:cs="Arial"/>
        </w:rPr>
        <w:t>, al momento de su evaluación,</w:t>
      </w:r>
      <w:r>
        <w:rPr>
          <w:rFonts w:ascii="Arial" w:eastAsia="Arial" w:hAnsi="Arial" w:cs="Arial"/>
          <w:color w:val="3B3838"/>
        </w:rPr>
        <w:t xml:space="preserve"> no parezca suficiente para garantizar una correcta ejecución del contrato, de acuerdo con la información recogida durante la etapa de planeación y particularmente durante el Estudio del Sector, la Entidad deberá aplicar el procedimiento descrito en el artículo 2.2.1.1.2.2.4. del Decreto 1082 de 2015 </w:t>
      </w:r>
      <w:r>
        <w:rPr>
          <w:rFonts w:ascii="Arial" w:eastAsia="Arial" w:hAnsi="Arial" w:cs="Arial"/>
        </w:rPr>
        <w:t>, además podrá acudir a</w:t>
      </w:r>
      <w:r>
        <w:rPr>
          <w:rFonts w:ascii="Arial" w:eastAsia="Arial" w:hAnsi="Arial" w:cs="Arial"/>
          <w:color w:val="3B3838"/>
        </w:rPr>
        <w:t xml:space="preserve"> los parámetros definidos en la Guía para el manejo de ofertas artificialmente bajas en Procesos de Contratación de Colombia Compra Eficiente</w:t>
      </w:r>
      <w:r>
        <w:rPr>
          <w:rFonts w:ascii="Arial" w:eastAsia="Arial" w:hAnsi="Arial" w:cs="Arial"/>
        </w:rPr>
        <w:t>, como un criterio metodológico.</w:t>
      </w:r>
      <w:bookmarkStart w:id="98" w:name="bookmark=id.1x0gk37" w:colFirst="0" w:colLast="0"/>
      <w:bookmarkEnd w:id="98"/>
      <w:r>
        <w:rPr>
          <w:rFonts w:ascii="Arial" w:eastAsia="Arial" w:hAnsi="Arial" w:cs="Arial"/>
          <w:color w:val="3B3838"/>
        </w:rPr>
        <w:t xml:space="preserve"> </w:t>
      </w:r>
    </w:p>
    <w:p w:rsidR="00A04B59" w:rsidRDefault="00A04B59">
      <w:pPr>
        <w:spacing w:line="290" w:lineRule="auto"/>
        <w:ind w:left="260" w:right="260"/>
        <w:jc w:val="both"/>
        <w:rPr>
          <w:rFonts w:ascii="Arial" w:eastAsia="Arial" w:hAnsi="Arial" w:cs="Arial"/>
          <w:color w:val="3B3838"/>
          <w:sz w:val="19"/>
          <w:szCs w:val="19"/>
        </w:rPr>
      </w:pPr>
    </w:p>
    <w:p w:rsidR="00A04B59" w:rsidRDefault="00145E9A" w:rsidP="00F41A03">
      <w:pPr>
        <w:pStyle w:val="Ttulo3"/>
        <w:numPr>
          <w:ilvl w:val="2"/>
          <w:numId w:val="46"/>
        </w:numPr>
      </w:pPr>
      <w:bookmarkStart w:id="99" w:name="_Toc110976358"/>
      <w:r>
        <w:t>DETERMINACIÓN DEL MÉTODO PARA LA PONDERACIÓN DE LA PROPUESTA ECONÓMICA</w:t>
      </w:r>
      <w:bookmarkEnd w:id="99"/>
    </w:p>
    <w:p w:rsidR="00A04B59" w:rsidRDefault="00A04B59">
      <w:pPr>
        <w:spacing w:line="259" w:lineRule="auto"/>
        <w:rPr>
          <w:rFonts w:ascii="Times New Roman" w:eastAsia="Times New Roman" w:hAnsi="Times New Roman" w:cs="Times New Roman"/>
        </w:rPr>
      </w:pPr>
    </w:p>
    <w:p w:rsidR="00A04B59" w:rsidRDefault="00145E9A">
      <w:pPr>
        <w:spacing w:line="264" w:lineRule="auto"/>
        <w:ind w:left="260" w:right="260"/>
        <w:rPr>
          <w:rFonts w:ascii="Times New Roman" w:eastAsia="Times New Roman" w:hAnsi="Times New Roman" w:cs="Times New Roman"/>
        </w:rPr>
      </w:pPr>
      <w:r>
        <w:rPr>
          <w:rFonts w:ascii="Arial" w:eastAsia="Arial" w:hAnsi="Arial" w:cs="Arial"/>
          <w:color w:val="3B3838"/>
        </w:rPr>
        <w:t>La Entidad seleccionará el método de ponderación de la propuesta económica de acuerdo con las siguientes alternativas:</w:t>
      </w: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tbl>
      <w:tblPr>
        <w:tblStyle w:val="a5"/>
        <w:tblW w:w="35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984"/>
      </w:tblGrid>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pacing w:line="276" w:lineRule="auto"/>
              <w:jc w:val="center"/>
              <w:rPr>
                <w:b/>
                <w:color w:val="FFFFFF"/>
                <w:sz w:val="16"/>
                <w:szCs w:val="16"/>
              </w:rPr>
            </w:pPr>
            <w:bookmarkStart w:id="100" w:name="_heading=h.4h042r0" w:colFirst="0" w:colLast="0"/>
            <w:bookmarkEnd w:id="100"/>
            <w:r>
              <w:rPr>
                <w:b/>
                <w:color w:val="FFFFFF"/>
                <w:sz w:val="16"/>
                <w:szCs w:val="16"/>
              </w:rPr>
              <w:t>Concepto</w:t>
            </w:r>
          </w:p>
        </w:tc>
        <w:tc>
          <w:tcPr>
            <w:tcW w:w="1984"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pacing w:line="276" w:lineRule="auto"/>
              <w:jc w:val="center"/>
              <w:rPr>
                <w:b/>
                <w:color w:val="FFFFFF"/>
                <w:sz w:val="16"/>
                <w:szCs w:val="16"/>
              </w:rPr>
            </w:pPr>
            <w:r>
              <w:rPr>
                <w:b/>
                <w:color w:val="FFFFFF"/>
                <w:sz w:val="16"/>
                <w:szCs w:val="16"/>
              </w:rPr>
              <w:t>Método</w:t>
            </w:r>
          </w:p>
        </w:tc>
      </w:tr>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lastRenderedPageBreak/>
              <w:t>1</w:t>
            </w:r>
          </w:p>
        </w:tc>
        <w:tc>
          <w:tcPr>
            <w:tcW w:w="1984"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Mediana con valor absoluto</w:t>
            </w:r>
          </w:p>
        </w:tc>
      </w:tr>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2</w:t>
            </w:r>
          </w:p>
        </w:tc>
        <w:tc>
          <w:tcPr>
            <w:tcW w:w="1984"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 geométrica</w:t>
            </w:r>
          </w:p>
        </w:tc>
      </w:tr>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3</w:t>
            </w:r>
          </w:p>
        </w:tc>
        <w:tc>
          <w:tcPr>
            <w:tcW w:w="1984"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 aritmética baja</w:t>
            </w:r>
          </w:p>
        </w:tc>
      </w:tr>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4</w:t>
            </w:r>
          </w:p>
        </w:tc>
        <w:tc>
          <w:tcPr>
            <w:tcW w:w="1984"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Menor Valor</w:t>
            </w:r>
          </w:p>
        </w:tc>
      </w:tr>
    </w:tbl>
    <w:p w:rsidR="00A04B59" w:rsidRDefault="00A04B59">
      <w:pPr>
        <w:spacing w:line="273" w:lineRule="auto"/>
        <w:ind w:left="260" w:right="260"/>
        <w:jc w:val="both"/>
        <w:rPr>
          <w:rFonts w:ascii="Arial" w:eastAsia="Arial" w:hAnsi="Arial" w:cs="Arial"/>
          <w:color w:val="3B3838"/>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 xml:space="preserve">Para determinar el método de ponderación, la Entidad tomará los centavos de la Tasa de Cambio Representativa del Mercado (TRM) (certificada por la Superintendencia Financiera de Colombia en su sitio web: https://www.superfinanciera.gov.co/publicacion/60819 ) que rija el segundo día hábil después del cierre del proceso. </w:t>
      </w:r>
    </w:p>
    <w:p w:rsidR="00A04B59" w:rsidRDefault="00A04B59">
      <w:pPr>
        <w:spacing w:line="206"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El método de ponderación se determinará de acuerdo con los rangos del siguiente cuadro:</w:t>
      </w:r>
    </w:p>
    <w:p w:rsidR="00A04B59" w:rsidRDefault="00A04B59">
      <w:pPr>
        <w:spacing w:line="218"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tbl>
      <w:tblPr>
        <w:tblStyle w:val="a6"/>
        <w:tblW w:w="48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3"/>
        <w:gridCol w:w="899"/>
        <w:gridCol w:w="2503"/>
      </w:tblGrid>
      <w:tr w:rsidR="00A04B59">
        <w:trPr>
          <w:trHeight w:val="20"/>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262626"/>
            <w:vAlign w:val="center"/>
          </w:tcPr>
          <w:p w:rsidR="00A04B59" w:rsidRDefault="00145E9A">
            <w:pPr>
              <w:spacing w:line="276" w:lineRule="auto"/>
              <w:jc w:val="center"/>
              <w:rPr>
                <w:b/>
                <w:color w:val="FFFFFF"/>
                <w:sz w:val="16"/>
                <w:szCs w:val="16"/>
              </w:rPr>
            </w:pPr>
            <w:r>
              <w:rPr>
                <w:b/>
                <w:color w:val="FFFFFF"/>
                <w:sz w:val="16"/>
                <w:szCs w:val="16"/>
              </w:rPr>
              <w:t>Rango (inclusive)</w:t>
            </w:r>
          </w:p>
        </w:tc>
        <w:tc>
          <w:tcPr>
            <w:tcW w:w="899" w:type="dxa"/>
            <w:tcBorders>
              <w:top w:val="single" w:sz="4" w:space="0" w:color="000000"/>
              <w:left w:val="single" w:sz="4" w:space="0" w:color="000000"/>
              <w:bottom w:val="single" w:sz="4" w:space="0" w:color="000000"/>
              <w:right w:val="single" w:sz="4" w:space="0" w:color="000000"/>
            </w:tcBorders>
            <w:shd w:val="clear" w:color="auto" w:fill="262626"/>
            <w:vAlign w:val="center"/>
          </w:tcPr>
          <w:p w:rsidR="00A04B59" w:rsidRDefault="00145E9A">
            <w:pPr>
              <w:spacing w:line="276" w:lineRule="auto"/>
              <w:jc w:val="center"/>
              <w:rPr>
                <w:b/>
                <w:color w:val="FFFFFF"/>
                <w:sz w:val="16"/>
                <w:szCs w:val="16"/>
              </w:rPr>
            </w:pPr>
            <w:r>
              <w:rPr>
                <w:b/>
                <w:color w:val="FFFFFF"/>
                <w:sz w:val="16"/>
                <w:szCs w:val="16"/>
              </w:rPr>
              <w:t>Número</w:t>
            </w:r>
          </w:p>
        </w:tc>
        <w:tc>
          <w:tcPr>
            <w:tcW w:w="2503" w:type="dxa"/>
            <w:tcBorders>
              <w:top w:val="single" w:sz="4" w:space="0" w:color="000000"/>
              <w:left w:val="single" w:sz="4" w:space="0" w:color="000000"/>
              <w:bottom w:val="single" w:sz="4" w:space="0" w:color="000000"/>
              <w:right w:val="single" w:sz="4" w:space="0" w:color="000000"/>
            </w:tcBorders>
            <w:shd w:val="clear" w:color="auto" w:fill="262626"/>
            <w:vAlign w:val="center"/>
          </w:tcPr>
          <w:p w:rsidR="00A04B59" w:rsidRDefault="00145E9A">
            <w:pPr>
              <w:spacing w:line="276" w:lineRule="auto"/>
              <w:jc w:val="center"/>
              <w:rPr>
                <w:b/>
                <w:color w:val="FFFFFF"/>
                <w:sz w:val="16"/>
                <w:szCs w:val="16"/>
              </w:rPr>
            </w:pPr>
            <w:r>
              <w:rPr>
                <w:b/>
                <w:color w:val="FFFFFF"/>
                <w:sz w:val="16"/>
                <w:szCs w:val="16"/>
              </w:rPr>
              <w:t>Método</w:t>
            </w:r>
          </w:p>
        </w:tc>
      </w:tr>
      <w:tr w:rsidR="00A04B59">
        <w:trPr>
          <w:trHeight w:val="20"/>
          <w:jc w:val="center"/>
        </w:trPr>
        <w:tc>
          <w:tcPr>
            <w:tcW w:w="141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De 0.00 a 0.24</w:t>
            </w:r>
          </w:p>
        </w:tc>
        <w:tc>
          <w:tcPr>
            <w:tcW w:w="899"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1</w:t>
            </w:r>
          </w:p>
        </w:tc>
        <w:tc>
          <w:tcPr>
            <w:tcW w:w="250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Mediana con valor absoluto</w:t>
            </w:r>
          </w:p>
        </w:tc>
      </w:tr>
      <w:tr w:rsidR="00A04B59">
        <w:trPr>
          <w:trHeight w:val="41"/>
          <w:jc w:val="center"/>
        </w:trPr>
        <w:tc>
          <w:tcPr>
            <w:tcW w:w="141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De 0.25 a 0.49</w:t>
            </w:r>
          </w:p>
        </w:tc>
        <w:tc>
          <w:tcPr>
            <w:tcW w:w="899"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2</w:t>
            </w:r>
          </w:p>
        </w:tc>
        <w:tc>
          <w:tcPr>
            <w:tcW w:w="250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 geométrica</w:t>
            </w:r>
          </w:p>
        </w:tc>
      </w:tr>
      <w:tr w:rsidR="00A04B59">
        <w:trPr>
          <w:trHeight w:val="20"/>
          <w:jc w:val="center"/>
        </w:trPr>
        <w:tc>
          <w:tcPr>
            <w:tcW w:w="141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De 0.50 a 0.74</w:t>
            </w:r>
          </w:p>
        </w:tc>
        <w:tc>
          <w:tcPr>
            <w:tcW w:w="899"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3</w:t>
            </w:r>
          </w:p>
        </w:tc>
        <w:tc>
          <w:tcPr>
            <w:tcW w:w="250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 aritmética baja</w:t>
            </w:r>
          </w:p>
        </w:tc>
      </w:tr>
      <w:tr w:rsidR="00A04B59">
        <w:trPr>
          <w:trHeight w:val="20"/>
          <w:jc w:val="center"/>
        </w:trPr>
        <w:tc>
          <w:tcPr>
            <w:tcW w:w="141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De 0.75 a 0.99</w:t>
            </w:r>
          </w:p>
        </w:tc>
        <w:tc>
          <w:tcPr>
            <w:tcW w:w="899"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4</w:t>
            </w:r>
          </w:p>
        </w:tc>
        <w:tc>
          <w:tcPr>
            <w:tcW w:w="250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Menor valor</w:t>
            </w:r>
          </w:p>
        </w:tc>
      </w:tr>
    </w:tbl>
    <w:p w:rsidR="00A04B59" w:rsidRDefault="00A04B59">
      <w:pPr>
        <w:spacing w:line="200" w:lineRule="auto"/>
        <w:rPr>
          <w:rFonts w:ascii="Times New Roman" w:eastAsia="Times New Roman" w:hAnsi="Times New Roman" w:cs="Times New Roman"/>
        </w:rPr>
      </w:pPr>
    </w:p>
    <w:p w:rsidR="00A04B59" w:rsidRDefault="00A04B59">
      <w:pPr>
        <w:spacing w:line="271" w:lineRule="auto"/>
        <w:rPr>
          <w:rFonts w:ascii="Times New Roman" w:eastAsia="Times New Roman" w:hAnsi="Times New Roman" w:cs="Times New Roman"/>
        </w:rPr>
      </w:pPr>
    </w:p>
    <w:p w:rsidR="00A04B59" w:rsidRDefault="00145E9A">
      <w:pPr>
        <w:spacing w:line="293" w:lineRule="auto"/>
        <w:ind w:left="260" w:right="260"/>
        <w:jc w:val="both"/>
        <w:rPr>
          <w:rFonts w:ascii="Arial" w:eastAsia="Arial" w:hAnsi="Arial" w:cs="Arial"/>
          <w:color w:val="3B3838"/>
          <w:sz w:val="19"/>
          <w:szCs w:val="19"/>
        </w:rPr>
      </w:pPr>
      <w:r>
        <w:rPr>
          <w:rFonts w:ascii="Arial" w:eastAsia="Arial" w:hAnsi="Arial" w:cs="Arial"/>
          <w:color w:val="3B3838"/>
          <w:sz w:val="19"/>
          <w:szCs w:val="19"/>
        </w:rPr>
        <w:t>En todos los casos se tendrá en cuenta hasta el séptimo (7°) decimal del valor obtenido como puntaje y las fórmulas se aplicarán con las propuestas que no han sido rechazadas y se encuentran válidas.</w:t>
      </w:r>
    </w:p>
    <w:p w:rsidR="00A04B59" w:rsidRDefault="00A04B59">
      <w:pPr>
        <w:spacing w:line="196"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Las propuestas que al aplicar las fórmulas obtengan puntajes negativos obtienen cero (0) puntos en la oferta económica.</w:t>
      </w:r>
    </w:p>
    <w:p w:rsidR="00A04B59" w:rsidRDefault="00A04B59">
      <w:pPr>
        <w:tabs>
          <w:tab w:val="left" w:pos="1320"/>
        </w:tabs>
        <w:ind w:left="980"/>
        <w:rPr>
          <w:rFonts w:ascii="Arial" w:eastAsia="Arial" w:hAnsi="Arial" w:cs="Arial"/>
          <w:b/>
          <w:color w:val="3B3838"/>
        </w:rPr>
      </w:pPr>
    </w:p>
    <w:p w:rsidR="00A04B59" w:rsidRDefault="00145E9A">
      <w:pPr>
        <w:tabs>
          <w:tab w:val="left" w:pos="1320"/>
        </w:tabs>
        <w:ind w:left="980"/>
        <w:rPr>
          <w:rFonts w:ascii="Arial" w:eastAsia="Arial" w:hAnsi="Arial" w:cs="Arial"/>
          <w:b/>
          <w:color w:val="3B3838"/>
        </w:rPr>
      </w:pPr>
      <w:r>
        <w:rPr>
          <w:rFonts w:ascii="Arial" w:eastAsia="Arial" w:hAnsi="Arial" w:cs="Arial"/>
          <w:b/>
          <w:color w:val="3B3838"/>
        </w:rPr>
        <w:t>A.</w:t>
      </w:r>
      <w:r>
        <w:rPr>
          <w:rFonts w:ascii="Arial" w:eastAsia="Arial" w:hAnsi="Arial" w:cs="Arial"/>
          <w:b/>
          <w:color w:val="3B3838"/>
        </w:rPr>
        <w:tab/>
        <w:t>Mediana con valor absoluto</w:t>
      </w:r>
    </w:p>
    <w:p w:rsidR="00A04B59" w:rsidRDefault="00A04B59">
      <w:pPr>
        <w:spacing w:line="309"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La Entidad calculará el valor de la mediana con los valores de las propuestas hábiles. En esta alternativa se entenderá por mediana de un grupo de valores el resultado del cálculo que se obtiene mediante la aplicación del siguiente procedimiento: la Entidad ordena los valores de las propuestas hábiles de manera descendente. Si el número de valores es impar, la mediana corresponde al valor central, si el número de valores es par, la mediana corresponde al promedio de los dos valores centrales.</w:t>
      </w:r>
      <w:bookmarkStart w:id="101" w:name="bookmark=id.2w5ecyt" w:colFirst="0" w:colLast="0"/>
      <w:bookmarkEnd w:id="101"/>
    </w:p>
    <w:p w:rsidR="00A04B59" w:rsidRDefault="00A04B59">
      <w:pPr>
        <w:spacing w:line="273" w:lineRule="auto"/>
        <w:ind w:left="260" w:right="260"/>
        <w:jc w:val="both"/>
        <w:rPr>
          <w:rFonts w:ascii="Arial" w:eastAsia="Arial" w:hAnsi="Arial" w:cs="Arial"/>
          <w:color w:val="3B3838"/>
        </w:rPr>
      </w:pPr>
    </w:p>
    <w:p w:rsidR="00A04B59" w:rsidRDefault="00145E9A">
      <w:pPr>
        <w:spacing w:line="273" w:lineRule="auto"/>
        <w:ind w:left="260" w:right="260"/>
        <w:jc w:val="center"/>
        <w:rPr>
          <w:rFonts w:ascii="Arial" w:eastAsia="Arial" w:hAnsi="Arial" w:cs="Arial"/>
          <w:color w:val="3B3838"/>
        </w:rPr>
      </w:pPr>
      <w:r>
        <w:rPr>
          <w:noProof/>
        </w:rPr>
        <w:drawing>
          <wp:inline distT="0" distB="0" distL="0" distR="0" wp14:anchorId="0C9740AE" wp14:editId="2198FBE6">
            <wp:extent cx="2002790" cy="291465"/>
            <wp:effectExtent l="0" t="0" r="0" b="0"/>
            <wp:docPr id="53"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27"/>
                    <a:srcRect/>
                    <a:stretch>
                      <a:fillRect/>
                    </a:stretch>
                  </pic:blipFill>
                  <pic:spPr>
                    <a:xfrm>
                      <a:off x="0" y="0"/>
                      <a:ext cx="2002790" cy="291465"/>
                    </a:xfrm>
                    <a:prstGeom prst="rect">
                      <a:avLst/>
                    </a:prstGeom>
                    <a:ln/>
                  </pic:spPr>
                </pic:pic>
              </a:graphicData>
            </a:graphic>
          </wp:inline>
        </w:drawing>
      </w:r>
    </w:p>
    <w:p w:rsidR="00A04B59" w:rsidRDefault="00A04B59">
      <w:pPr>
        <w:spacing w:line="273" w:lineRule="auto"/>
        <w:ind w:left="260" w:right="260"/>
        <w:jc w:val="both"/>
        <w:rPr>
          <w:rFonts w:ascii="Arial" w:eastAsia="Arial" w:hAnsi="Arial" w:cs="Arial"/>
          <w:color w:val="3B3838"/>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Donde:</w:t>
      </w:r>
    </w:p>
    <w:p w:rsidR="00A04B59" w:rsidRDefault="00A04B59">
      <w:pPr>
        <w:spacing w:line="159" w:lineRule="auto"/>
        <w:rPr>
          <w:rFonts w:ascii="Times New Roman" w:eastAsia="Times New Roman" w:hAnsi="Times New Roman" w:cs="Times New Roman"/>
        </w:rPr>
      </w:pPr>
    </w:p>
    <w:p w:rsidR="00A04B59" w:rsidRDefault="00437772">
      <w:pPr>
        <w:numPr>
          <w:ilvl w:val="0"/>
          <w:numId w:val="16"/>
        </w:numPr>
        <w:tabs>
          <w:tab w:val="left" w:pos="980"/>
        </w:tabs>
        <w:ind w:left="980" w:hanging="358"/>
        <w:rPr>
          <w:rFonts w:ascii="Arial" w:eastAsia="Arial" w:hAnsi="Arial" w:cs="Arial"/>
          <w:color w:val="3B3838"/>
        </w:rPr>
      </w:pPr>
      <m:oMath>
        <m:sSub>
          <m:sSubPr>
            <m:ctrlPr>
              <w:rPr>
                <w:rFonts w:ascii="Cambria Math" w:eastAsia="Cambria Math" w:hAnsi="Cambria Math" w:cs="Cambria Math"/>
                <w:color w:val="3B3838"/>
              </w:rPr>
            </m:ctrlPr>
          </m:sSubPr>
          <m:e>
            <m:r>
              <w:rPr>
                <w:rFonts w:ascii="Cambria Math" w:eastAsia="Cambria Math" w:hAnsi="Cambria Math" w:cs="Cambria Math"/>
                <w:color w:val="3B3838"/>
              </w:rPr>
              <m:t>V</m:t>
            </m:r>
          </m:e>
          <m:sub>
            <m:r>
              <w:rPr>
                <w:rFonts w:ascii="Cambria Math" w:eastAsia="Cambria Math" w:hAnsi="Cambria Math" w:cs="Cambria Math"/>
                <w:color w:val="3B3838"/>
              </w:rPr>
              <m:t>i</m:t>
            </m:r>
          </m:sub>
        </m:sSub>
      </m:oMath>
      <w:r w:rsidR="00145E9A">
        <w:rPr>
          <w:rFonts w:ascii="Arial" w:eastAsia="Arial" w:hAnsi="Arial" w:cs="Arial"/>
          <w:color w:val="3B3838"/>
        </w:rPr>
        <w:t>: Es el valor total corregido de cada una de las propuestas “i”.</w:t>
      </w:r>
    </w:p>
    <w:p w:rsidR="00A04B59" w:rsidRDefault="00A04B59">
      <w:pPr>
        <w:spacing w:line="101" w:lineRule="auto"/>
        <w:rPr>
          <w:rFonts w:ascii="Arial" w:eastAsia="Arial" w:hAnsi="Arial" w:cs="Arial"/>
          <w:color w:val="3B3838"/>
        </w:rPr>
      </w:pPr>
    </w:p>
    <w:p w:rsidR="00A04B59" w:rsidRDefault="00145E9A">
      <w:pPr>
        <w:numPr>
          <w:ilvl w:val="0"/>
          <w:numId w:val="16"/>
        </w:numPr>
        <w:tabs>
          <w:tab w:val="left" w:pos="980"/>
        </w:tabs>
        <w:ind w:left="980" w:hanging="358"/>
        <w:rPr>
          <w:rFonts w:ascii="Arial" w:eastAsia="Arial" w:hAnsi="Arial" w:cs="Arial"/>
          <w:color w:val="3B3838"/>
        </w:rPr>
      </w:pPr>
      <w:r>
        <w:rPr>
          <w:rFonts w:ascii="Arial" w:eastAsia="Arial" w:hAnsi="Arial" w:cs="Arial"/>
          <w:color w:val="3B3838"/>
        </w:rPr>
        <w:t>m: Es el número total de propuestas económicas válidas recibidas por la Entidad Estatal.</w:t>
      </w:r>
    </w:p>
    <w:p w:rsidR="00A04B59" w:rsidRDefault="00A04B59">
      <w:pPr>
        <w:spacing w:line="48" w:lineRule="auto"/>
        <w:rPr>
          <w:rFonts w:ascii="Arial" w:eastAsia="Arial" w:hAnsi="Arial" w:cs="Arial"/>
          <w:color w:val="3B3838"/>
        </w:rPr>
      </w:pPr>
    </w:p>
    <w:p w:rsidR="00A04B59" w:rsidRDefault="00145E9A">
      <w:pPr>
        <w:numPr>
          <w:ilvl w:val="0"/>
          <w:numId w:val="16"/>
        </w:numPr>
        <w:tabs>
          <w:tab w:val="left" w:pos="980"/>
        </w:tabs>
        <w:ind w:left="980" w:hanging="358"/>
        <w:rPr>
          <w:rFonts w:ascii="Arial" w:eastAsia="Arial" w:hAnsi="Arial" w:cs="Arial"/>
          <w:color w:val="3B3838"/>
        </w:rPr>
      </w:pPr>
      <w:r>
        <w:rPr>
          <w:rFonts w:ascii="Arial" w:eastAsia="Arial" w:hAnsi="Arial" w:cs="Arial"/>
          <w:color w:val="3B3838"/>
        </w:rPr>
        <w:t>Me: Es la mediana calculada con los valores de las propuestas económicas válidas.</w:t>
      </w:r>
    </w:p>
    <w:p w:rsidR="00A04B59" w:rsidRDefault="00A04B59">
      <w:pPr>
        <w:spacing w:line="200" w:lineRule="auto"/>
        <w:rPr>
          <w:rFonts w:ascii="Times New Roman" w:eastAsia="Times New Roman" w:hAnsi="Times New Roman" w:cs="Times New Roman"/>
        </w:rPr>
      </w:pPr>
    </w:p>
    <w:p w:rsidR="00A04B59" w:rsidRDefault="00A04B59">
      <w:pPr>
        <w:spacing w:line="297"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Bajo este método la Entidad asignará puntaje así:</w:t>
      </w:r>
    </w:p>
    <w:p w:rsidR="00A04B59" w:rsidRDefault="00A04B59">
      <w:pPr>
        <w:ind w:left="260"/>
        <w:rPr>
          <w:rFonts w:ascii="Arial" w:eastAsia="Arial" w:hAnsi="Arial" w:cs="Arial"/>
        </w:rPr>
      </w:pPr>
    </w:p>
    <w:p w:rsidR="00A04B59" w:rsidRDefault="00145E9A">
      <w:pPr>
        <w:numPr>
          <w:ilvl w:val="0"/>
          <w:numId w:val="3"/>
        </w:numPr>
        <w:pBdr>
          <w:top w:val="nil"/>
          <w:left w:val="nil"/>
          <w:bottom w:val="nil"/>
          <w:right w:val="nil"/>
          <w:between w:val="nil"/>
        </w:pBdr>
        <w:tabs>
          <w:tab w:val="left" w:pos="567"/>
        </w:tabs>
        <w:ind w:right="260"/>
        <w:jc w:val="both"/>
        <w:rPr>
          <w:rFonts w:ascii="Arial" w:eastAsia="Arial" w:hAnsi="Arial" w:cs="Arial"/>
          <w:color w:val="3B3838"/>
        </w:rPr>
      </w:pPr>
      <w:r>
        <w:rPr>
          <w:rFonts w:ascii="Arial" w:eastAsia="Arial" w:hAnsi="Arial" w:cs="Arial"/>
          <w:color w:val="3B3838"/>
        </w:rPr>
        <w:lastRenderedPageBreak/>
        <w:t>Si el número de valores de las propuestas hábiles es impar, el máximo puntaje será asignado a la propuesta que se encuentre en el valor de la mediana. Para las otras propuestas, se utiliza la siguiente fórmula:</w:t>
      </w:r>
    </w:p>
    <w:p w:rsidR="00A04B59" w:rsidRDefault="00A04B59">
      <w:pPr>
        <w:tabs>
          <w:tab w:val="left" w:pos="567"/>
        </w:tabs>
        <w:ind w:left="567" w:right="260"/>
        <w:jc w:val="both"/>
        <w:rPr>
          <w:rFonts w:ascii="Arial" w:eastAsia="Arial" w:hAnsi="Arial" w:cs="Arial"/>
          <w:color w:val="3B3838"/>
        </w:rPr>
      </w:pPr>
    </w:p>
    <w:p w:rsidR="00A04B59" w:rsidRDefault="00145E9A">
      <w:pPr>
        <w:spacing w:line="213" w:lineRule="auto"/>
        <w:rPr>
          <w:rFonts w:ascii="Times New Roman" w:eastAsia="Times New Roman" w:hAnsi="Times New Roman" w:cs="Times New Roman"/>
        </w:rPr>
      </w:pPr>
      <w:r>
        <w:rPr>
          <w:rFonts w:ascii="Arial" w:eastAsia="Arial" w:hAnsi="Arial" w:cs="Arial"/>
          <w:color w:val="3B3838"/>
          <w:sz w:val="19"/>
          <w:szCs w:val="19"/>
          <w:highlight w:val="lightGray"/>
        </w:rPr>
        <w:t>[Ajuste la fórmula de acuerdo al puntaje establecido para el factor económico]</w:t>
      </w:r>
    </w:p>
    <w:p w:rsidR="00A04B59" w:rsidRDefault="00A04B59">
      <w:pPr>
        <w:tabs>
          <w:tab w:val="left" w:pos="567"/>
        </w:tabs>
        <w:ind w:right="260"/>
        <w:jc w:val="center"/>
      </w:pPr>
    </w:p>
    <w:p w:rsidR="00A04B59" w:rsidRDefault="00145E9A">
      <w:pPr>
        <w:jc w:val="center"/>
        <w:rPr>
          <w:rFonts w:ascii="Cambria Math" w:eastAsia="Cambria Math" w:hAnsi="Cambria Math" w:cs="Cambria Math"/>
          <w:color w:val="3B3838"/>
          <w:highlight w:val="lightGray"/>
        </w:rPr>
      </w:pPr>
      <m:oMathPara>
        <m:oMath>
          <m:r>
            <w:rPr>
              <w:rFonts w:ascii="Cambria Math" w:eastAsia="Cambria Math" w:hAnsi="Cambria Math" w:cs="Cambria Math"/>
              <w:color w:val="3B3838"/>
            </w:rPr>
            <m:t>Puntaje=</m:t>
          </m:r>
          <m:d>
            <m:dPr>
              <m:begChr m:val="["/>
              <m:endChr m:val="]"/>
              <m:ctrlPr>
                <w:rPr>
                  <w:rFonts w:ascii="Cambria Math" w:eastAsia="Cambria Math" w:hAnsi="Cambria Math" w:cs="Cambria Math"/>
                  <w:color w:val="3B3838"/>
                  <w:highlight w:val="lightGray"/>
                </w:rPr>
              </m:ctrlPr>
            </m:dPr>
            <m:e>
              <m:d>
                <m:dPr>
                  <m:begChr m:val="{"/>
                  <m:endChr m:val="}"/>
                  <m:ctrlPr>
                    <w:rPr>
                      <w:rFonts w:ascii="Cambria Math" w:eastAsia="Cambria Math" w:hAnsi="Cambria Math" w:cs="Cambria Math"/>
                      <w:color w:val="3B3838"/>
                    </w:rPr>
                  </m:ctrlPr>
                </m:dPr>
                <m:e>
                  <m:r>
                    <w:rPr>
                      <w:rFonts w:ascii="Cambria Math" w:eastAsia="Cambria Math" w:hAnsi="Cambria Math" w:cs="Cambria Math"/>
                      <w:color w:val="3B3838"/>
                    </w:rPr>
                    <m:t>1-</m:t>
                  </m:r>
                  <m:d>
                    <m:dPr>
                      <m:begChr m:val="|"/>
                      <m:endChr m:val="|"/>
                      <m:ctrlPr>
                        <w:rPr>
                          <w:rFonts w:ascii="Cambria Math" w:eastAsia="Cambria Math" w:hAnsi="Cambria Math" w:cs="Cambria Math"/>
                          <w:color w:val="3B3838"/>
                        </w:rPr>
                      </m:ctrlPr>
                    </m:dPr>
                    <m:e>
                      <m:f>
                        <m:fPr>
                          <m:ctrlPr>
                            <w:rPr>
                              <w:rFonts w:ascii="Cambria Math" w:eastAsia="Cambria Math" w:hAnsi="Cambria Math" w:cs="Cambria Math"/>
                              <w:color w:val="3B3838"/>
                            </w:rPr>
                          </m:ctrlPr>
                        </m:fPr>
                        <m:num>
                          <m:r>
                            <w:rPr>
                              <w:rFonts w:ascii="Cambria Math" w:eastAsia="Cambria Math" w:hAnsi="Cambria Math" w:cs="Cambria Math"/>
                              <w:color w:val="3B3838"/>
                            </w:rPr>
                            <m:t>Me-</m:t>
                          </m:r>
                          <m:sSub>
                            <m:sSubPr>
                              <m:ctrlPr>
                                <w:rPr>
                                  <w:rFonts w:ascii="Cambria Math" w:eastAsia="Cambria Math" w:hAnsi="Cambria Math" w:cs="Cambria Math"/>
                                  <w:color w:val="3B3838"/>
                                </w:rPr>
                              </m:ctrlPr>
                            </m:sSubPr>
                            <m:e>
                              <m:r>
                                <w:rPr>
                                  <w:rFonts w:ascii="Cambria Math" w:eastAsia="Cambria Math" w:hAnsi="Cambria Math" w:cs="Cambria Math"/>
                                  <w:color w:val="3B3838"/>
                                </w:rPr>
                                <m:t>V</m:t>
                              </m:r>
                            </m:e>
                            <m:sub>
                              <m:r>
                                <w:rPr>
                                  <w:rFonts w:ascii="Cambria Math" w:eastAsia="Cambria Math" w:hAnsi="Cambria Math" w:cs="Cambria Math"/>
                                  <w:color w:val="3B3838"/>
                                </w:rPr>
                                <m:t>i</m:t>
                              </m:r>
                            </m:sub>
                          </m:sSub>
                        </m:num>
                        <m:den>
                          <m:r>
                            <w:rPr>
                              <w:rFonts w:ascii="Cambria Math" w:eastAsia="Cambria Math" w:hAnsi="Cambria Math" w:cs="Cambria Math"/>
                              <w:color w:val="3B3838"/>
                            </w:rPr>
                            <m:t>Me</m:t>
                          </m:r>
                        </m:den>
                      </m:f>
                    </m:e>
                  </m:d>
                </m:e>
              </m:d>
              <m:r>
                <w:rPr>
                  <w:rFonts w:ascii="Cambria Math" w:eastAsia="Cambria Math" w:hAnsi="Cambria Math" w:cs="Cambria Math"/>
                  <w:color w:val="3B3838"/>
                </w:rPr>
                <m:t>*</m:t>
              </m:r>
              <m:r>
                <w:rPr>
                  <w:rFonts w:ascii="Cambria Math" w:eastAsia="Cambria Math" w:hAnsi="Cambria Math" w:cs="Cambria Math"/>
                  <w:color w:val="3B3838"/>
                  <w:highlight w:val="lightGray"/>
                </w:rPr>
                <m:t>XX</m:t>
              </m:r>
            </m:e>
          </m:d>
        </m:oMath>
      </m:oMathPara>
    </w:p>
    <w:p w:rsidR="00A04B59" w:rsidRDefault="00A04B59">
      <w:pPr>
        <w:tabs>
          <w:tab w:val="left" w:pos="567"/>
        </w:tabs>
        <w:ind w:right="260"/>
        <w:jc w:val="center"/>
      </w:pPr>
    </w:p>
    <w:p w:rsidR="00A04B59" w:rsidRDefault="00A04B59">
      <w:pPr>
        <w:tabs>
          <w:tab w:val="left" w:pos="567"/>
        </w:tabs>
        <w:ind w:right="260"/>
        <w:jc w:val="center"/>
        <w:rPr>
          <w:rFonts w:ascii="Arial" w:eastAsia="Arial" w:hAnsi="Arial" w:cs="Arial"/>
          <w:color w:val="3B3838"/>
        </w:rPr>
      </w:pPr>
    </w:p>
    <w:p w:rsidR="00A04B59" w:rsidRDefault="00145E9A">
      <w:pPr>
        <w:spacing w:line="209" w:lineRule="auto"/>
        <w:ind w:left="284"/>
        <w:rPr>
          <w:rFonts w:ascii="Arial" w:eastAsia="Arial" w:hAnsi="Arial" w:cs="Arial"/>
          <w:color w:val="3B3838"/>
        </w:rPr>
      </w:pPr>
      <w:r>
        <w:rPr>
          <w:rFonts w:ascii="Arial" w:eastAsia="Arial" w:hAnsi="Arial" w:cs="Arial"/>
          <w:color w:val="3B3838"/>
        </w:rPr>
        <w:t>Donde:</w:t>
      </w:r>
    </w:p>
    <w:p w:rsidR="00A04B59" w:rsidRDefault="00A04B59">
      <w:pPr>
        <w:spacing w:line="209" w:lineRule="auto"/>
        <w:rPr>
          <w:rFonts w:ascii="Times New Roman" w:eastAsia="Times New Roman" w:hAnsi="Times New Roman" w:cs="Times New Roman"/>
        </w:rPr>
      </w:pPr>
    </w:p>
    <w:p w:rsidR="00A04B59" w:rsidRDefault="00145E9A" w:rsidP="00F41A03">
      <w:pPr>
        <w:numPr>
          <w:ilvl w:val="1"/>
          <w:numId w:val="46"/>
        </w:numPr>
        <w:tabs>
          <w:tab w:val="left" w:pos="980"/>
        </w:tabs>
        <w:ind w:left="980" w:hanging="358"/>
        <w:rPr>
          <w:rFonts w:ascii="Arial" w:eastAsia="Arial" w:hAnsi="Arial" w:cs="Arial"/>
          <w:color w:val="3B3838"/>
        </w:rPr>
      </w:pPr>
      <w:r>
        <w:rPr>
          <w:rFonts w:ascii="Arial" w:eastAsia="Arial" w:hAnsi="Arial" w:cs="Arial"/>
          <w:i/>
          <w:color w:val="3B3838"/>
        </w:rPr>
        <w:t xml:space="preserve">Me: </w:t>
      </w:r>
      <w:r>
        <w:rPr>
          <w:rFonts w:ascii="Arial" w:eastAsia="Arial" w:hAnsi="Arial" w:cs="Arial"/>
          <w:color w:val="3B3838"/>
        </w:rPr>
        <w:t>Es la mediana calculada con los valores de las propuestas económicas válidas.</w:t>
      </w:r>
    </w:p>
    <w:p w:rsidR="00A04B59" w:rsidRDefault="00A04B59">
      <w:pPr>
        <w:spacing w:line="14" w:lineRule="auto"/>
        <w:rPr>
          <w:rFonts w:ascii="Arial" w:eastAsia="Arial" w:hAnsi="Arial" w:cs="Arial"/>
          <w:color w:val="3B3838"/>
        </w:rPr>
      </w:pPr>
    </w:p>
    <w:p w:rsidR="00A04B59" w:rsidRDefault="00145E9A" w:rsidP="00F41A03">
      <w:pPr>
        <w:numPr>
          <w:ilvl w:val="1"/>
          <w:numId w:val="46"/>
        </w:numPr>
        <w:tabs>
          <w:tab w:val="left" w:pos="980"/>
        </w:tabs>
        <w:spacing w:line="233" w:lineRule="auto"/>
        <w:ind w:left="980" w:hanging="358"/>
        <w:rPr>
          <w:rFonts w:ascii="Arial" w:eastAsia="Arial" w:hAnsi="Arial" w:cs="Arial"/>
          <w:color w:val="3B3838"/>
        </w:rPr>
      </w:pPr>
      <w:r>
        <w:rPr>
          <w:rFonts w:ascii="Arial" w:eastAsia="Arial" w:hAnsi="Arial" w:cs="Arial"/>
          <w:color w:val="3B3838"/>
        </w:rPr>
        <w:t>V</w:t>
      </w:r>
      <w:r>
        <w:rPr>
          <w:rFonts w:ascii="Arial" w:eastAsia="Arial" w:hAnsi="Arial" w:cs="Arial"/>
          <w:color w:val="3B3838"/>
          <w:vertAlign w:val="subscript"/>
        </w:rPr>
        <w:t xml:space="preserve">i: </w:t>
      </w:r>
      <w:r>
        <w:rPr>
          <w:rFonts w:ascii="Arial" w:eastAsia="Arial" w:hAnsi="Arial" w:cs="Arial"/>
          <w:color w:val="3B3838"/>
        </w:rPr>
        <w:t>Es el valor total corregido de cada una de las propuestas “i”.</w:t>
      </w:r>
    </w:p>
    <w:p w:rsidR="00A04B59" w:rsidRDefault="00A04B59">
      <w:pPr>
        <w:spacing w:line="200" w:lineRule="auto"/>
        <w:rPr>
          <w:rFonts w:ascii="Arial" w:eastAsia="Arial" w:hAnsi="Arial" w:cs="Arial"/>
          <w:color w:val="3B3838"/>
        </w:rPr>
      </w:pPr>
    </w:p>
    <w:p w:rsidR="00A04B59" w:rsidRDefault="00A04B59">
      <w:pPr>
        <w:spacing w:line="322" w:lineRule="auto"/>
        <w:rPr>
          <w:rFonts w:ascii="Arial" w:eastAsia="Arial" w:hAnsi="Arial" w:cs="Arial"/>
          <w:color w:val="3B3838"/>
        </w:rPr>
      </w:pPr>
    </w:p>
    <w:p w:rsidR="00A04B59" w:rsidRDefault="00145E9A">
      <w:pPr>
        <w:numPr>
          <w:ilvl w:val="0"/>
          <w:numId w:val="3"/>
        </w:numPr>
        <w:pBdr>
          <w:top w:val="nil"/>
          <w:left w:val="nil"/>
          <w:bottom w:val="nil"/>
          <w:right w:val="nil"/>
          <w:between w:val="nil"/>
        </w:pBdr>
        <w:tabs>
          <w:tab w:val="left" w:pos="567"/>
        </w:tabs>
        <w:ind w:right="260"/>
        <w:jc w:val="both"/>
        <w:rPr>
          <w:rFonts w:ascii="Arial" w:eastAsia="Arial" w:hAnsi="Arial" w:cs="Arial"/>
          <w:color w:val="3B3838"/>
        </w:rPr>
      </w:pPr>
      <w:r>
        <w:rPr>
          <w:rFonts w:ascii="Arial" w:eastAsia="Arial" w:hAnsi="Arial" w:cs="Arial"/>
          <w:color w:val="3B3838"/>
        </w:rPr>
        <w:t>Si el número de valores de las propuestas hábiles es par, se asignará el máximo puntaje a la propuesta que se encuentre inmediatamente por debajo de la mediana. Para las otras propuestas, se utiliza la siguiente fórmula:</w:t>
      </w:r>
    </w:p>
    <w:p w:rsidR="00A04B59" w:rsidRDefault="00A04B59">
      <w:pPr>
        <w:tabs>
          <w:tab w:val="left" w:pos="980"/>
        </w:tabs>
        <w:spacing w:line="271" w:lineRule="auto"/>
        <w:ind w:right="260"/>
        <w:jc w:val="both"/>
        <w:rPr>
          <w:rFonts w:ascii="Arial" w:eastAsia="Arial" w:hAnsi="Arial" w:cs="Arial"/>
          <w:color w:val="3B3838"/>
        </w:rPr>
      </w:pPr>
    </w:p>
    <w:p w:rsidR="00A04B59" w:rsidRDefault="00145E9A">
      <w:pPr>
        <w:spacing w:line="213" w:lineRule="auto"/>
        <w:rPr>
          <w:rFonts w:ascii="Times New Roman" w:eastAsia="Times New Roman" w:hAnsi="Times New Roman" w:cs="Times New Roman"/>
        </w:rPr>
      </w:pPr>
      <w:r>
        <w:rPr>
          <w:rFonts w:ascii="Arial" w:eastAsia="Arial" w:hAnsi="Arial" w:cs="Arial"/>
          <w:color w:val="3B3838"/>
          <w:sz w:val="19"/>
          <w:szCs w:val="19"/>
          <w:highlight w:val="lightGray"/>
        </w:rPr>
        <w:t>[Ajuste la fórmula de acuerdo al puntaje establecido para el factor económico]</w:t>
      </w:r>
    </w:p>
    <w:p w:rsidR="00A04B59" w:rsidRDefault="00145E9A">
      <w:pPr>
        <w:jc w:val="center"/>
        <w:rPr>
          <w:rFonts w:ascii="Cambria Math" w:eastAsia="Cambria Math" w:hAnsi="Cambria Math" w:cs="Cambria Math"/>
          <w:highlight w:val="lightGray"/>
        </w:rPr>
      </w:pPr>
      <m:oMathPara>
        <m:oMath>
          <m:r>
            <w:rPr>
              <w:rFonts w:ascii="Cambria Math" w:eastAsia="Cambria Math" w:hAnsi="Cambria Math" w:cs="Cambria Math"/>
            </w:rPr>
            <m:t>Puntaje=</m:t>
          </m:r>
          <m:d>
            <m:dPr>
              <m:begChr m:val="["/>
              <m:endChr m:val="]"/>
              <m:ctrlPr>
                <w:rPr>
                  <w:rFonts w:ascii="Cambria Math" w:eastAsia="Cambria Math" w:hAnsi="Cambria Math" w:cs="Cambria Math"/>
                  <w:highlight w:val="lightGray"/>
                </w:rPr>
              </m:ctrlPr>
            </m:dPr>
            <m:e>
              <m:d>
                <m:dPr>
                  <m:begChr m:val="{"/>
                  <m:endChr m:val="}"/>
                  <m:ctrlPr>
                    <w:rPr>
                      <w:rFonts w:ascii="Cambria Math" w:eastAsia="Cambria Math" w:hAnsi="Cambria Math" w:cs="Cambria Math"/>
                    </w:rPr>
                  </m:ctrlPr>
                </m:dPr>
                <m:e>
                  <m:r>
                    <w:rPr>
                      <w:rFonts w:ascii="Cambria Math" w:eastAsia="Cambria Math" w:hAnsi="Cambria Math" w:cs="Cambria Math"/>
                    </w:rPr>
                    <m:t>1-</m:t>
                  </m:r>
                  <m:d>
                    <m:dPr>
                      <m:begChr m:val="|"/>
                      <m:endChr m:val="|"/>
                      <m:ctrlPr>
                        <w:rPr>
                          <w:rFonts w:ascii="Cambria Math" w:eastAsia="Cambria Math" w:hAnsi="Cambria Math" w:cs="Cambria Math"/>
                        </w:rPr>
                      </m:ctrlPr>
                    </m:dPr>
                    <m:e>
                      <m:f>
                        <m:fPr>
                          <m:ctrlPr>
                            <w:rPr>
                              <w:rFonts w:ascii="Cambria Math" w:eastAsia="Cambria Math" w:hAnsi="Cambria Math" w:cs="Cambria Math"/>
                            </w:rPr>
                          </m:ctrlPr>
                        </m:fPr>
                        <m:num>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Me</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num>
                        <m:den>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Me</m:t>
                              </m:r>
                            </m:sub>
                          </m:sSub>
                        </m:den>
                      </m:f>
                    </m:e>
                  </m:d>
                </m:e>
              </m:d>
              <m:r>
                <w:rPr>
                  <w:rFonts w:ascii="Cambria Math" w:eastAsia="Cambria Math" w:hAnsi="Cambria Math" w:cs="Cambria Math"/>
                </w:rPr>
                <m:t>*</m:t>
              </m:r>
              <m:r>
                <w:rPr>
                  <w:rFonts w:ascii="Cambria Math" w:eastAsia="Cambria Math" w:hAnsi="Cambria Math" w:cs="Cambria Math"/>
                  <w:highlight w:val="lightGray"/>
                </w:rPr>
                <m:t>XX</m:t>
              </m:r>
            </m:e>
          </m:d>
        </m:oMath>
      </m:oMathPara>
    </w:p>
    <w:p w:rsidR="00A04B59" w:rsidRDefault="00A04B59">
      <w:pPr>
        <w:spacing w:line="20"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Donde:</w:t>
      </w:r>
    </w:p>
    <w:p w:rsidR="00A04B59" w:rsidRDefault="00A04B59">
      <w:pPr>
        <w:spacing w:line="167" w:lineRule="auto"/>
        <w:rPr>
          <w:rFonts w:ascii="Times New Roman" w:eastAsia="Times New Roman" w:hAnsi="Times New Roman" w:cs="Times New Roman"/>
        </w:rPr>
      </w:pPr>
    </w:p>
    <w:p w:rsidR="00A04B59" w:rsidRDefault="00145E9A" w:rsidP="00F41A03">
      <w:pPr>
        <w:numPr>
          <w:ilvl w:val="0"/>
          <w:numId w:val="39"/>
        </w:numPr>
        <w:tabs>
          <w:tab w:val="left" w:pos="993"/>
        </w:tabs>
        <w:spacing w:line="267" w:lineRule="auto"/>
        <w:ind w:left="1560" w:right="1020" w:hanging="993"/>
        <w:rPr>
          <w:rFonts w:ascii="Arial" w:eastAsia="Arial" w:hAnsi="Arial" w:cs="Arial"/>
          <w:color w:val="3B3838"/>
        </w:rPr>
      </w:pPr>
      <w:r>
        <w:rPr>
          <w:rFonts w:ascii="Arial" w:eastAsia="Arial" w:hAnsi="Arial" w:cs="Arial"/>
          <w:color w:val="3B3838"/>
        </w:rPr>
        <w:t>V</w:t>
      </w:r>
      <w:r>
        <w:rPr>
          <w:rFonts w:ascii="Arial" w:eastAsia="Arial" w:hAnsi="Arial" w:cs="Arial"/>
          <w:color w:val="3B3838"/>
          <w:vertAlign w:val="subscript"/>
        </w:rPr>
        <w:t xml:space="preserve">Me:      </w:t>
      </w:r>
      <w:r>
        <w:rPr>
          <w:rFonts w:ascii="Arial" w:eastAsia="Arial" w:hAnsi="Arial" w:cs="Arial"/>
          <w:color w:val="3B3838"/>
        </w:rPr>
        <w:t>Es el valor de la propuesta económica válida inmediatamente por debajo de la mediana.</w:t>
      </w:r>
    </w:p>
    <w:p w:rsidR="00A04B59" w:rsidRDefault="00A04B59">
      <w:pPr>
        <w:tabs>
          <w:tab w:val="left" w:pos="993"/>
        </w:tabs>
        <w:spacing w:line="25" w:lineRule="auto"/>
        <w:ind w:left="1560" w:hanging="993"/>
        <w:rPr>
          <w:rFonts w:ascii="Arial" w:eastAsia="Arial" w:hAnsi="Arial" w:cs="Arial"/>
          <w:color w:val="3B3838"/>
        </w:rPr>
      </w:pPr>
    </w:p>
    <w:p w:rsidR="00A04B59" w:rsidRDefault="00145E9A" w:rsidP="00F41A03">
      <w:pPr>
        <w:numPr>
          <w:ilvl w:val="0"/>
          <w:numId w:val="39"/>
        </w:numPr>
        <w:tabs>
          <w:tab w:val="left" w:pos="993"/>
        </w:tabs>
        <w:ind w:left="1560" w:hanging="993"/>
        <w:rPr>
          <w:rFonts w:ascii="Arial" w:eastAsia="Arial" w:hAnsi="Arial" w:cs="Arial"/>
          <w:color w:val="3B3838"/>
        </w:rPr>
      </w:pPr>
      <w:r>
        <w:rPr>
          <w:rFonts w:ascii="Arial" w:eastAsia="Arial" w:hAnsi="Arial" w:cs="Arial"/>
          <w:color w:val="3B3838"/>
        </w:rPr>
        <w:t>V</w:t>
      </w:r>
      <w:r>
        <w:rPr>
          <w:rFonts w:ascii="Arial" w:eastAsia="Arial" w:hAnsi="Arial" w:cs="Arial"/>
          <w:i/>
          <w:color w:val="3B3838"/>
          <w:vertAlign w:val="subscript"/>
        </w:rPr>
        <w:t>i</w:t>
      </w:r>
      <w:r>
        <w:rPr>
          <w:rFonts w:ascii="Arial" w:eastAsia="Arial" w:hAnsi="Arial" w:cs="Arial"/>
          <w:color w:val="3B3838"/>
        </w:rPr>
        <w:t>:      Es el valor total corregido de cada una de las propuestas “i”.</w:t>
      </w: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15" w:lineRule="auto"/>
        <w:rPr>
          <w:rFonts w:ascii="Times New Roman" w:eastAsia="Times New Roman" w:hAnsi="Times New Roman" w:cs="Times New Roman"/>
        </w:rPr>
      </w:pPr>
    </w:p>
    <w:p w:rsidR="00A04B59" w:rsidRDefault="00A04B59">
      <w:pPr>
        <w:spacing w:line="270" w:lineRule="auto"/>
        <w:ind w:left="260" w:right="260"/>
        <w:jc w:val="both"/>
        <w:rPr>
          <w:rFonts w:ascii="Arial" w:eastAsia="Arial" w:hAnsi="Arial" w:cs="Arial"/>
          <w:color w:val="3B3838"/>
        </w:rPr>
      </w:pPr>
      <w:bookmarkStart w:id="102" w:name="bookmark=id.1baon6m" w:colFirst="0" w:colLast="0"/>
      <w:bookmarkEnd w:id="102"/>
    </w:p>
    <w:p w:rsidR="00A04B59" w:rsidRDefault="00145E9A" w:rsidP="00F41A03">
      <w:pPr>
        <w:numPr>
          <w:ilvl w:val="0"/>
          <w:numId w:val="22"/>
        </w:numPr>
        <w:pBdr>
          <w:top w:val="nil"/>
          <w:left w:val="nil"/>
          <w:bottom w:val="nil"/>
          <w:right w:val="nil"/>
          <w:between w:val="nil"/>
        </w:pBdr>
        <w:spacing w:after="200" w:line="276" w:lineRule="auto"/>
        <w:ind w:left="426" w:hanging="426"/>
        <w:rPr>
          <w:rFonts w:ascii="Arial" w:eastAsia="Arial" w:hAnsi="Arial" w:cs="Arial"/>
          <w:b/>
          <w:color w:val="000000"/>
        </w:rPr>
      </w:pPr>
      <w:r>
        <w:rPr>
          <w:rFonts w:ascii="Arial" w:eastAsia="Arial" w:hAnsi="Arial" w:cs="Arial"/>
          <w:b/>
          <w:color w:val="000000"/>
        </w:rPr>
        <w:t>Media Geométrica</w:t>
      </w:r>
    </w:p>
    <w:p w:rsidR="00A04B59" w:rsidRDefault="00A04B59">
      <w:pPr>
        <w:spacing w:line="276" w:lineRule="auto"/>
        <w:ind w:left="1080"/>
        <w:jc w:val="both"/>
        <w:rPr>
          <w:rFonts w:ascii="Arial" w:eastAsia="Arial" w:hAnsi="Arial" w:cs="Arial"/>
          <w:b/>
        </w:rPr>
      </w:pPr>
    </w:p>
    <w:p w:rsidR="00A04B59" w:rsidRDefault="00145E9A">
      <w:pPr>
        <w:spacing w:after="200" w:line="276" w:lineRule="auto"/>
        <w:jc w:val="both"/>
        <w:rPr>
          <w:rFonts w:ascii="Arial" w:eastAsia="Arial" w:hAnsi="Arial" w:cs="Arial"/>
        </w:rPr>
      </w:pPr>
      <w:r>
        <w:rPr>
          <w:rFonts w:ascii="Arial" w:eastAsia="Arial" w:hAnsi="Arial" w:cs="Arial"/>
        </w:rPr>
        <w:t xml:space="preserve">Para calcular la Media Geométrica se tomará el valor de las propuestas hábiles para el respectivo factor de calificación para asignar el puntaje de conformidad con el siguiente procedimiento: </w:t>
      </w:r>
    </w:p>
    <w:p w:rsidR="00A04B59" w:rsidRDefault="00145E9A">
      <w:pPr>
        <w:jc w:val="center"/>
        <w:rPr>
          <w:rFonts w:ascii="Cambria Math" w:eastAsia="Cambria Math" w:hAnsi="Cambria Math" w:cs="Cambria Math"/>
        </w:rPr>
      </w:pPr>
      <m:oMathPara>
        <m:oMath>
          <m:r>
            <w:rPr>
              <w:rFonts w:ascii="Cambria Math" w:eastAsia="Cambria Math" w:hAnsi="Cambria Math" w:cs="Cambria Math"/>
            </w:rPr>
            <m:t>MG=</m:t>
          </m:r>
          <m:rad>
            <m:radPr>
              <m:ctrlPr>
                <w:rPr>
                  <w:rFonts w:ascii="Cambria Math" w:eastAsia="Cambria Math" w:hAnsi="Cambria Math" w:cs="Cambria Math"/>
                </w:rPr>
              </m:ctrlPr>
            </m:radPr>
            <m:deg>
              <m:r>
                <w:rPr>
                  <w:rFonts w:ascii="Cambria Math" w:eastAsia="Cambria Math" w:hAnsi="Cambria Math" w:cs="Cambria Math"/>
                </w:rPr>
                <m:t>n</m:t>
              </m:r>
            </m:deg>
            <m:e>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3</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n</m:t>
                  </m:r>
                </m:sub>
              </m:sSub>
            </m:e>
          </m:rad>
        </m:oMath>
      </m:oMathPara>
    </w:p>
    <w:p w:rsidR="00A04B59" w:rsidRDefault="00145E9A">
      <w:pPr>
        <w:spacing w:after="200" w:line="276" w:lineRule="auto"/>
        <w:jc w:val="both"/>
        <w:rPr>
          <w:rFonts w:ascii="Arial" w:eastAsia="Arial" w:hAnsi="Arial" w:cs="Arial"/>
        </w:rPr>
      </w:pPr>
      <w:r>
        <w:rPr>
          <w:rFonts w:ascii="Arial" w:eastAsia="Arial" w:hAnsi="Arial" w:cs="Arial"/>
        </w:rPr>
        <w:t xml:space="preserve">Donde: </w:t>
      </w:r>
    </w:p>
    <w:p w:rsidR="00A04B59" w:rsidRDefault="00145E9A">
      <w:pPr>
        <w:numPr>
          <w:ilvl w:val="0"/>
          <w:numId w:val="5"/>
        </w:numPr>
        <w:pBdr>
          <w:top w:val="nil"/>
          <w:left w:val="nil"/>
          <w:bottom w:val="nil"/>
          <w:right w:val="nil"/>
          <w:between w:val="nil"/>
        </w:pBdr>
        <w:spacing w:line="276" w:lineRule="auto"/>
        <w:jc w:val="both"/>
        <w:rPr>
          <w:rFonts w:ascii="Arial" w:eastAsia="Arial" w:hAnsi="Arial" w:cs="Arial"/>
          <w:color w:val="3B3838"/>
        </w:rPr>
      </w:pPr>
      <w:r>
        <w:rPr>
          <w:rFonts w:ascii="Arial" w:eastAsia="Arial" w:hAnsi="Arial" w:cs="Arial"/>
          <w:color w:val="3B3838"/>
        </w:rPr>
        <w:t>MG: Es la media geométrica de todas las ofertas habilitadas.</w:t>
      </w:r>
    </w:p>
    <w:p w:rsidR="00A04B59" w:rsidRDefault="00145E9A">
      <w:pPr>
        <w:numPr>
          <w:ilvl w:val="0"/>
          <w:numId w:val="5"/>
        </w:numPr>
        <w:pBdr>
          <w:top w:val="nil"/>
          <w:left w:val="nil"/>
          <w:bottom w:val="nil"/>
          <w:right w:val="nil"/>
          <w:between w:val="nil"/>
        </w:pBdr>
        <w:spacing w:line="276" w:lineRule="auto"/>
        <w:jc w:val="both"/>
        <w:rPr>
          <w:rFonts w:ascii="Arial" w:eastAsia="Arial" w:hAnsi="Arial" w:cs="Arial"/>
          <w:color w:val="3B3838"/>
        </w:rPr>
      </w:pPr>
      <w:r>
        <w:rPr>
          <w:rFonts w:ascii="Arial" w:eastAsia="Arial" w:hAnsi="Arial" w:cs="Arial"/>
          <w:color w:val="3B3838"/>
        </w:rPr>
        <w:t>V1: Es el valor de una propuesta habilitada.</w:t>
      </w:r>
    </w:p>
    <w:p w:rsidR="00A04B59" w:rsidRDefault="00145E9A">
      <w:pPr>
        <w:numPr>
          <w:ilvl w:val="0"/>
          <w:numId w:val="5"/>
        </w:numPr>
        <w:pBdr>
          <w:top w:val="nil"/>
          <w:left w:val="nil"/>
          <w:bottom w:val="nil"/>
          <w:right w:val="nil"/>
          <w:between w:val="nil"/>
        </w:pBdr>
        <w:spacing w:line="276" w:lineRule="auto"/>
        <w:jc w:val="both"/>
        <w:rPr>
          <w:rFonts w:ascii="Arial" w:eastAsia="Arial" w:hAnsi="Arial" w:cs="Arial"/>
          <w:color w:val="3B3838"/>
        </w:rPr>
      </w:pPr>
      <w:r>
        <w:rPr>
          <w:rFonts w:ascii="Arial" w:eastAsia="Arial" w:hAnsi="Arial" w:cs="Arial"/>
          <w:color w:val="3B3838"/>
        </w:rPr>
        <w:t xml:space="preserve">Vn: Es el valor de la propuesta n habilitada. </w:t>
      </w:r>
    </w:p>
    <w:p w:rsidR="00A04B59" w:rsidRDefault="00145E9A">
      <w:pPr>
        <w:numPr>
          <w:ilvl w:val="0"/>
          <w:numId w:val="5"/>
        </w:numPr>
        <w:pBdr>
          <w:top w:val="nil"/>
          <w:left w:val="nil"/>
          <w:bottom w:val="nil"/>
          <w:right w:val="nil"/>
          <w:between w:val="nil"/>
        </w:pBdr>
        <w:spacing w:after="200" w:line="276" w:lineRule="auto"/>
        <w:jc w:val="both"/>
        <w:rPr>
          <w:rFonts w:ascii="Arial" w:eastAsia="Arial" w:hAnsi="Arial" w:cs="Arial"/>
          <w:color w:val="3B3838"/>
        </w:rPr>
      </w:pPr>
      <w:r>
        <w:rPr>
          <w:rFonts w:ascii="Arial" w:eastAsia="Arial" w:hAnsi="Arial" w:cs="Arial"/>
          <w:color w:val="3B3838"/>
        </w:rPr>
        <w:t xml:space="preserve">n: La cantidad total de propuestas habilitadas. </w:t>
      </w:r>
    </w:p>
    <w:p w:rsidR="00A04B59" w:rsidRDefault="00145E9A">
      <w:pPr>
        <w:spacing w:after="200" w:line="276" w:lineRule="auto"/>
        <w:jc w:val="both"/>
        <w:rPr>
          <w:rFonts w:ascii="Arial" w:eastAsia="Arial" w:hAnsi="Arial" w:cs="Arial"/>
        </w:rPr>
      </w:pPr>
      <w:r>
        <w:rPr>
          <w:rFonts w:ascii="Arial" w:eastAsia="Arial" w:hAnsi="Arial" w:cs="Arial"/>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rsidR="00A04B59" w:rsidRDefault="00145E9A">
      <w:pPr>
        <w:spacing w:after="200" w:line="276" w:lineRule="auto"/>
        <w:rPr>
          <w:rFonts w:ascii="Arial" w:eastAsia="Arial" w:hAnsi="Arial" w:cs="Arial"/>
        </w:rPr>
      </w:pPr>
      <w:r>
        <w:rPr>
          <w:rFonts w:ascii="Arial" w:eastAsia="Arial" w:hAnsi="Arial" w:cs="Arial"/>
        </w:rPr>
        <w:t>Las demás propuestas recibirán puntaje de acuerdo con la siguiente ecuación:</w:t>
      </w:r>
    </w:p>
    <w:p w:rsidR="00A04B59" w:rsidRDefault="00145E9A">
      <w:pPr>
        <w:jc w:val="center"/>
        <w:rPr>
          <w:rFonts w:ascii="Cambria Math" w:eastAsia="Cambria Math" w:hAnsi="Cambria Math" w:cs="Cambria Math"/>
        </w:rPr>
      </w:pPr>
      <m:oMathPara>
        <m:oMath>
          <m:r>
            <w:rPr>
              <w:rFonts w:ascii="Cambria Math" w:eastAsia="Cambria Math" w:hAnsi="Cambria Math" w:cs="Cambria Math"/>
            </w:rPr>
            <w:lastRenderedPageBreak/>
            <m:t>Puntaje=</m:t>
          </m:r>
          <m:r>
            <w:rPr>
              <w:rFonts w:ascii="Cambria Math" w:eastAsia="Cambria Math" w:hAnsi="Cambria Math" w:cs="Cambria Math"/>
              <w:highlight w:val="lightGray"/>
            </w:rPr>
            <m:t>XX</m:t>
          </m:r>
          <m:r>
            <w:rPr>
              <w:rFonts w:ascii="Cambria Math" w:eastAsia="Cambria Math" w:hAnsi="Cambria Math" w:cs="Cambria Math"/>
            </w:rPr>
            <m:t>*</m:t>
          </m:r>
          <m:d>
            <m:dPr>
              <m:ctrlPr>
                <w:rPr>
                  <w:rFonts w:ascii="Cambria Math" w:eastAsia="Cambria Math" w:hAnsi="Cambria Math" w:cs="Cambria Math"/>
                </w:rPr>
              </m:ctrlPr>
            </m:dPr>
            <m:e>
              <m:r>
                <w:rPr>
                  <w:rFonts w:ascii="Cambria Math" w:eastAsia="Cambria Math" w:hAnsi="Cambria Math" w:cs="Cambria Math"/>
                </w:rPr>
                <m:t>1-</m:t>
              </m:r>
              <m:d>
                <m:dPr>
                  <m:ctrlPr>
                    <w:rPr>
                      <w:rFonts w:ascii="Cambria Math" w:eastAsia="Cambria Math" w:hAnsi="Cambria Math" w:cs="Cambria Math"/>
                    </w:rPr>
                  </m:ctrlPr>
                </m:dPr>
                <m:e>
                  <m:f>
                    <m:fPr>
                      <m:ctrlPr>
                        <w:rPr>
                          <w:rFonts w:ascii="Cambria Math" w:eastAsia="Cambria Math" w:hAnsi="Cambria Math" w:cs="Cambria Math"/>
                        </w:rPr>
                      </m:ctrlPr>
                    </m:fPr>
                    <m:num>
                      <m:d>
                        <m:dPr>
                          <m:begChr m:val="|"/>
                          <m:endChr m:val="|"/>
                          <m:ctrlPr>
                            <w:rPr>
                              <w:rFonts w:ascii="Cambria Math" w:eastAsia="Cambria Math" w:hAnsi="Cambria Math" w:cs="Cambria Math"/>
                            </w:rPr>
                          </m:ctrlPr>
                        </m:dPr>
                        <m:e>
                          <m:r>
                            <w:rPr>
                              <w:rFonts w:ascii="Cambria Math" w:eastAsia="Cambria Math" w:hAnsi="Cambria Math" w:cs="Cambria Math"/>
                            </w:rPr>
                            <m:t>MG-</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e>
                      </m:d>
                    </m:num>
                    <m:den>
                      <m:r>
                        <w:rPr>
                          <w:rFonts w:ascii="Cambria Math" w:eastAsia="Cambria Math" w:hAnsi="Cambria Math" w:cs="Cambria Math"/>
                        </w:rPr>
                        <m:t>MG</m:t>
                      </m:r>
                    </m:den>
                  </m:f>
                </m:e>
              </m:d>
            </m:e>
          </m:d>
        </m:oMath>
      </m:oMathPara>
    </w:p>
    <w:p w:rsidR="00A04B59" w:rsidRDefault="00145E9A">
      <w:pPr>
        <w:jc w:val="both"/>
        <w:rPr>
          <w:rFonts w:ascii="Arial" w:eastAsia="Arial" w:hAnsi="Arial" w:cs="Arial"/>
        </w:rPr>
      </w:pPr>
      <w:r>
        <w:rPr>
          <w:rFonts w:ascii="Arial" w:eastAsia="Arial" w:hAnsi="Arial" w:cs="Arial"/>
          <w:b/>
        </w:rPr>
        <w:t>Nota:</w:t>
      </w:r>
      <w:r>
        <w:rPr>
          <w:rFonts w:ascii="Arial" w:eastAsia="Arial" w:hAnsi="Arial" w:cs="Arial"/>
        </w:rPr>
        <w:t xml:space="preserve"> Cuando el resultado de la formula anterior sea un número negativo, se asignará 0,0 puntos.</w:t>
      </w:r>
    </w:p>
    <w:p w:rsidR="00A04B59" w:rsidRDefault="00A04B59">
      <w:pPr>
        <w:spacing w:line="270" w:lineRule="auto"/>
        <w:ind w:left="260" w:right="260"/>
        <w:jc w:val="both"/>
        <w:rPr>
          <w:rFonts w:ascii="Arial" w:eastAsia="Arial" w:hAnsi="Arial" w:cs="Arial"/>
          <w:color w:val="3B3838"/>
        </w:rPr>
      </w:pPr>
    </w:p>
    <w:p w:rsidR="00A04B59" w:rsidRDefault="00A04B59">
      <w:pPr>
        <w:spacing w:line="270" w:lineRule="auto"/>
        <w:ind w:left="260" w:right="260"/>
        <w:jc w:val="both"/>
        <w:rPr>
          <w:rFonts w:ascii="Arial" w:eastAsia="Arial" w:hAnsi="Arial" w:cs="Arial"/>
          <w:color w:val="3B3838"/>
        </w:rPr>
      </w:pPr>
    </w:p>
    <w:p w:rsidR="00A04B59" w:rsidRDefault="00145E9A">
      <w:pPr>
        <w:tabs>
          <w:tab w:val="left" w:pos="284"/>
        </w:tabs>
      </w:pPr>
      <w:r>
        <w:rPr>
          <w:rFonts w:ascii="Arial" w:eastAsia="Arial" w:hAnsi="Arial" w:cs="Arial"/>
          <w:b/>
          <w:color w:val="3B3838"/>
        </w:rPr>
        <w:tab/>
      </w:r>
    </w:p>
    <w:p w:rsidR="00A04B59" w:rsidRDefault="00A04B59">
      <w:pPr>
        <w:ind w:left="260"/>
        <w:jc w:val="both"/>
      </w:pPr>
    </w:p>
    <w:p w:rsidR="00A04B59" w:rsidRDefault="00145E9A">
      <w:pPr>
        <w:tabs>
          <w:tab w:val="left" w:pos="1320"/>
        </w:tabs>
        <w:ind w:left="709" w:hanging="425"/>
        <w:rPr>
          <w:rFonts w:ascii="Arial" w:eastAsia="Arial" w:hAnsi="Arial" w:cs="Arial"/>
          <w:b/>
          <w:color w:val="3B3838"/>
        </w:rPr>
      </w:pPr>
      <w:bookmarkStart w:id="103" w:name="bookmark=id.3vac5uf" w:colFirst="0" w:colLast="0"/>
      <w:bookmarkEnd w:id="103"/>
      <w:r>
        <w:rPr>
          <w:rFonts w:ascii="Arial" w:eastAsia="Arial" w:hAnsi="Arial" w:cs="Arial"/>
          <w:b/>
          <w:color w:val="3B3838"/>
        </w:rPr>
        <w:t>C.</w:t>
      </w:r>
      <w:r>
        <w:rPr>
          <w:rFonts w:ascii="Arial" w:eastAsia="Arial" w:hAnsi="Arial" w:cs="Arial"/>
          <w:b/>
          <w:color w:val="3B3838"/>
        </w:rPr>
        <w:tab/>
        <w:t>Media Aritmética Baja</w:t>
      </w:r>
    </w:p>
    <w:p w:rsidR="00A04B59" w:rsidRDefault="00A04B59">
      <w:pPr>
        <w:spacing w:line="287" w:lineRule="auto"/>
        <w:rPr>
          <w:rFonts w:ascii="Times New Roman" w:eastAsia="Times New Roman" w:hAnsi="Times New Roman" w:cs="Times New Roman"/>
        </w:rPr>
      </w:pPr>
    </w:p>
    <w:p w:rsidR="00A04B59" w:rsidRDefault="00145E9A">
      <w:pPr>
        <w:spacing w:line="264" w:lineRule="auto"/>
        <w:ind w:left="260" w:right="260"/>
        <w:rPr>
          <w:rFonts w:ascii="Arial" w:eastAsia="Arial" w:hAnsi="Arial" w:cs="Arial"/>
          <w:color w:val="3B3838"/>
        </w:rPr>
      </w:pPr>
      <w:r>
        <w:rPr>
          <w:rFonts w:ascii="Arial" w:eastAsia="Arial" w:hAnsi="Arial" w:cs="Arial"/>
          <w:color w:val="3B3838"/>
        </w:rPr>
        <w:t>Consiste en determinar el promedio aritmético entre la propuesta válida más baja y el promedio simple de las ofertas hábiles para calificación económica.</w:t>
      </w:r>
    </w:p>
    <w:p w:rsidR="00A04B59" w:rsidRDefault="00145E9A">
      <w:pPr>
        <w:ind w:left="260"/>
        <w:jc w:val="center"/>
        <w:rPr>
          <w:rFonts w:ascii="Arial" w:eastAsia="Arial" w:hAnsi="Arial" w:cs="Arial"/>
          <w:color w:val="3B3838"/>
        </w:rPr>
      </w:pPr>
      <w:r>
        <w:rPr>
          <w:noProof/>
        </w:rPr>
        <w:drawing>
          <wp:inline distT="0" distB="0" distL="0" distR="0" wp14:anchorId="0504723C" wp14:editId="169F2CCF">
            <wp:extent cx="1167130" cy="600075"/>
            <wp:effectExtent l="0" t="0" r="0" b="0"/>
            <wp:docPr id="5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8"/>
                    <a:srcRect/>
                    <a:stretch>
                      <a:fillRect/>
                    </a:stretch>
                  </pic:blipFill>
                  <pic:spPr>
                    <a:xfrm>
                      <a:off x="0" y="0"/>
                      <a:ext cx="1167130" cy="600075"/>
                    </a:xfrm>
                    <a:prstGeom prst="rect">
                      <a:avLst/>
                    </a:prstGeom>
                    <a:ln/>
                  </pic:spPr>
                </pic:pic>
              </a:graphicData>
            </a:graphic>
          </wp:inline>
        </w:drawing>
      </w:r>
    </w:p>
    <w:p w:rsidR="00A04B59" w:rsidRDefault="00145E9A">
      <w:pPr>
        <w:ind w:left="260"/>
        <w:rPr>
          <w:rFonts w:ascii="Arial" w:eastAsia="Arial" w:hAnsi="Arial" w:cs="Arial"/>
          <w:color w:val="3B3838"/>
        </w:rPr>
      </w:pPr>
      <w:r>
        <w:rPr>
          <w:rFonts w:ascii="Arial" w:eastAsia="Arial" w:hAnsi="Arial" w:cs="Arial"/>
          <w:color w:val="3B3838"/>
        </w:rPr>
        <w:t>Donde:</w:t>
      </w:r>
    </w:p>
    <w:p w:rsidR="00A04B59" w:rsidRDefault="00A04B59">
      <w:pPr>
        <w:spacing w:line="159" w:lineRule="auto"/>
        <w:rPr>
          <w:rFonts w:ascii="Times New Roman" w:eastAsia="Times New Roman" w:hAnsi="Times New Roman" w:cs="Times New Roman"/>
        </w:rPr>
      </w:pPr>
    </w:p>
    <w:p w:rsidR="00A04B59" w:rsidRDefault="00145E9A">
      <w:pPr>
        <w:tabs>
          <w:tab w:val="left" w:pos="980"/>
        </w:tabs>
        <w:ind w:left="980"/>
        <w:rPr>
          <w:rFonts w:ascii="Arial" w:eastAsia="Arial" w:hAnsi="Arial" w:cs="Arial"/>
          <w:color w:val="3B3838"/>
        </w:rPr>
      </w:pPr>
      <w:r>
        <w:rPr>
          <w:noProof/>
        </w:rPr>
        <w:drawing>
          <wp:inline distT="0" distB="0" distL="0" distR="0" wp14:anchorId="7386BFD6" wp14:editId="137A6F41">
            <wp:extent cx="4897120" cy="650875"/>
            <wp:effectExtent l="0" t="0" r="0" b="0"/>
            <wp:docPr id="56"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29"/>
                    <a:srcRect/>
                    <a:stretch>
                      <a:fillRect/>
                    </a:stretch>
                  </pic:blipFill>
                  <pic:spPr>
                    <a:xfrm>
                      <a:off x="0" y="0"/>
                      <a:ext cx="4897120" cy="650875"/>
                    </a:xfrm>
                    <a:prstGeom prst="rect">
                      <a:avLst/>
                    </a:prstGeom>
                    <a:ln/>
                  </pic:spPr>
                </pic:pic>
              </a:graphicData>
            </a:graphic>
          </wp:inline>
        </w:drawing>
      </w: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La Entidad procederá a ponderar las propuestas de acuerdo con la siguiente formula:</w:t>
      </w:r>
    </w:p>
    <w:p w:rsidR="00A04B59" w:rsidRDefault="00A04B59">
      <w:pPr>
        <w:ind w:left="260"/>
        <w:rPr>
          <w:rFonts w:ascii="Arial" w:eastAsia="Arial" w:hAnsi="Arial" w:cs="Arial"/>
          <w:color w:val="3B3838"/>
        </w:rPr>
      </w:pPr>
    </w:p>
    <w:p w:rsidR="00A04B59" w:rsidRDefault="00145E9A">
      <w:pPr>
        <w:spacing w:line="213" w:lineRule="auto"/>
        <w:rPr>
          <w:rFonts w:ascii="Times New Roman" w:eastAsia="Times New Roman" w:hAnsi="Times New Roman" w:cs="Times New Roman"/>
        </w:rPr>
      </w:pPr>
      <w:r>
        <w:rPr>
          <w:rFonts w:ascii="Arial" w:eastAsia="Arial" w:hAnsi="Arial" w:cs="Arial"/>
          <w:color w:val="3B3838"/>
          <w:sz w:val="19"/>
          <w:szCs w:val="19"/>
          <w:highlight w:val="lightGray"/>
        </w:rPr>
        <w:t>[Ajuste la fórmula de acuerdo al puntaje establecido para el factor económico]</w:t>
      </w:r>
    </w:p>
    <w:p w:rsidR="00A04B59" w:rsidRDefault="00145E9A">
      <w:pPr>
        <w:jc w:val="center"/>
      </w:pPr>
      <m:oMathPara>
        <m:oMath>
          <m:r>
            <w:rPr>
              <w:rFonts w:ascii="Cambria Math" w:eastAsia="Cambria Math" w:hAnsi="Cambria Math" w:cs="Cambria Math"/>
            </w:rPr>
            <m:t>Puntaje=</m:t>
          </m:r>
          <m:d>
            <m:dPr>
              <m:begChr m:val="{"/>
              <m:endChr m:val="}"/>
              <m:ctrlPr>
                <w:rPr>
                  <w:rFonts w:ascii="Cambria Math" w:hAnsi="Cambria Math"/>
                </w:rPr>
              </m:ctrlPr>
            </m:dPr>
            <m:e>
              <m:r>
                <w:rPr>
                  <w:rFonts w:ascii="Cambria Math" w:eastAsia="Cambria Math" w:hAnsi="Cambria Math" w:cs="Cambria Math"/>
                  <w:highlight w:val="lightGray"/>
                </w:rPr>
                <m:t>XX</m:t>
              </m:r>
              <m:r>
                <w:rPr>
                  <w:rFonts w:ascii="Cambria Math" w:eastAsia="Cambria Math" w:hAnsi="Cambria Math" w:cs="Cambria Math"/>
                </w:rPr>
                <m:t>*</m:t>
              </m:r>
              <m:d>
                <m:dPr>
                  <m:ctrlPr>
                    <w:rPr>
                      <w:rFonts w:ascii="Cambria Math" w:eastAsia="Cambria Math" w:hAnsi="Cambria Math" w:cs="Cambria Math"/>
                    </w:rPr>
                  </m:ctrlPr>
                </m:dPr>
                <m:e>
                  <m:r>
                    <w:rPr>
                      <w:rFonts w:ascii="Cambria Math" w:eastAsia="Cambria Math" w:hAnsi="Cambria Math" w:cs="Cambria Math"/>
                    </w:rPr>
                    <m:t>1-</m:t>
                  </m:r>
                  <m:d>
                    <m:dPr>
                      <m:ctrlPr>
                        <w:rPr>
                          <w:rFonts w:ascii="Cambria Math" w:eastAsia="Cambria Math" w:hAnsi="Cambria Math" w:cs="Cambria Math"/>
                        </w:rPr>
                      </m:ctrlPr>
                    </m:dPr>
                    <m:e>
                      <m:f>
                        <m:fPr>
                          <m:ctrlPr>
                            <w:rPr>
                              <w:rFonts w:ascii="Cambria Math" w:eastAsia="Cambria Math" w:hAnsi="Cambria Math" w:cs="Cambria Math"/>
                            </w:rPr>
                          </m:ctrlPr>
                        </m:fPr>
                        <m:num>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num>
                        <m:den>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den>
                      </m:f>
                    </m:e>
                  </m:d>
                </m:e>
              </m:d>
              <m:r>
                <w:rPr>
                  <w:rFonts w:ascii="Cambria Math" w:eastAsia="Cambria Math" w:hAnsi="Cambria Math" w:cs="Cambria Math"/>
                </w:rPr>
                <m:t xml:space="preserve"> Para valores menores o iguales a </m:t>
              </m:r>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r>
                <w:rPr>
                  <w:rFonts w:ascii="Cambria Math" w:hAnsi="Cambria Math"/>
                </w:rPr>
                <m:t xml:space="preserve"> </m:t>
              </m:r>
              <m:r>
                <w:rPr>
                  <w:rFonts w:ascii="Cambria Math" w:eastAsia="Cambria Math" w:hAnsi="Cambria Math" w:cs="Cambria Math"/>
                </w:rPr>
                <m:t xml:space="preserve"> </m:t>
              </m:r>
              <m:r>
                <w:rPr>
                  <w:rFonts w:ascii="Cambria Math" w:hAnsi="Cambria Math"/>
                </w:rPr>
                <m:t xml:space="preserve"> </m:t>
              </m:r>
              <m:r>
                <w:rPr>
                  <w:rFonts w:ascii="Cambria Math" w:eastAsia="Cambria Math" w:hAnsi="Cambria Math" w:cs="Cambria Math"/>
                </w:rPr>
                <m:t xml:space="preserve"> </m:t>
              </m:r>
              <m:r>
                <w:rPr>
                  <w:rFonts w:ascii="Cambria Math" w:hAnsi="Cambria Math"/>
                </w:rPr>
                <m:t xml:space="preserve"> </m:t>
              </m:r>
              <m:r>
                <w:rPr>
                  <w:rFonts w:ascii="Cambria Math" w:eastAsia="Cambria Math" w:hAnsi="Cambria Math" w:cs="Cambria Math"/>
                </w:rPr>
                <m:t xml:space="preserve"> </m:t>
              </m:r>
              <m:r>
                <w:rPr>
                  <w:rFonts w:ascii="Cambria Math" w:hAnsi="Cambria Math"/>
                </w:rPr>
                <m:t xml:space="preserve"> </m:t>
              </m:r>
              <m:r>
                <w:rPr>
                  <w:rFonts w:ascii="Cambria Math" w:eastAsia="Cambria Math" w:hAnsi="Cambria Math" w:cs="Cambria Math"/>
                  <w:highlight w:val="lightGray"/>
                </w:rPr>
                <m:t>XX</m:t>
              </m:r>
              <m:r>
                <w:rPr>
                  <w:rFonts w:ascii="Cambria Math" w:eastAsia="Cambria Math" w:hAnsi="Cambria Math" w:cs="Cambria Math"/>
                </w:rPr>
                <m:t>*</m:t>
              </m:r>
              <m:d>
                <m:dPr>
                  <m:ctrlPr>
                    <w:rPr>
                      <w:rFonts w:ascii="Cambria Math" w:eastAsia="Cambria Math" w:hAnsi="Cambria Math" w:cs="Cambria Math"/>
                    </w:rPr>
                  </m:ctrlPr>
                </m:dPr>
                <m:e>
                  <m:r>
                    <w:rPr>
                      <w:rFonts w:ascii="Cambria Math" w:eastAsia="Cambria Math" w:hAnsi="Cambria Math" w:cs="Cambria Math"/>
                    </w:rPr>
                    <m:t>1-</m:t>
                  </m:r>
                  <m:d>
                    <m:dPr>
                      <m:ctrlPr>
                        <w:rPr>
                          <w:rFonts w:ascii="Cambria Math" w:eastAsia="Cambria Math" w:hAnsi="Cambria Math" w:cs="Cambria Math"/>
                        </w:rPr>
                      </m:ctrlPr>
                    </m:dPr>
                    <m:e>
                      <m:f>
                        <m:fPr>
                          <m:ctrlPr>
                            <w:rPr>
                              <w:rFonts w:ascii="Cambria Math" w:eastAsia="Cambria Math" w:hAnsi="Cambria Math" w:cs="Cambria Math"/>
                            </w:rPr>
                          </m:ctrlPr>
                        </m:fPr>
                        <m:num>
                          <m:d>
                            <m:dPr>
                              <m:begChr m:val="|"/>
                              <m:endChr m:val="|"/>
                              <m:ctrlPr>
                                <w:rPr>
                                  <w:rFonts w:ascii="Cambria Math" w:eastAsia="Cambria Math" w:hAnsi="Cambria Math" w:cs="Cambria Math"/>
                                </w:rPr>
                              </m:ctrlPr>
                            </m:dPr>
                            <m:e>
                              <m:r>
                                <w:rPr>
                                  <w:rFonts w:ascii="Cambria Math" w:eastAsia="Cambria Math" w:hAnsi="Cambria Math" w:cs="Cambria Math"/>
                                </w:rPr>
                                <m:t xml:space="preserve"> </m:t>
                              </m:r>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r>
                                <w:rPr>
                                  <w:rFonts w:ascii="Cambria Math" w:eastAsia="Cambria Math" w:hAnsi="Cambria Math" w:cs="Cambria Math"/>
                                </w:rPr>
                                <m:t xml:space="preserve"> </m:t>
                              </m:r>
                            </m:e>
                          </m:d>
                        </m:num>
                        <m:den>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den>
                      </m:f>
                    </m:e>
                  </m:d>
                </m:e>
              </m:d>
              <m:r>
                <w:rPr>
                  <w:rFonts w:ascii="Cambria Math" w:eastAsia="Cambria Math" w:hAnsi="Cambria Math" w:cs="Cambria Math"/>
                </w:rPr>
                <m:t xml:space="preserve"> Para valores mayores a </m:t>
              </m:r>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r>
                <w:rPr>
                  <w:rFonts w:ascii="Cambria Math" w:hAnsi="Cambria Math"/>
                </w:rPr>
                <m:t xml:space="preserve"> </m:t>
              </m:r>
            </m:e>
          </m:d>
        </m:oMath>
      </m:oMathPara>
    </w:p>
    <w:p w:rsidR="00A04B59" w:rsidRDefault="00A04B59">
      <w:pPr>
        <w:ind w:left="260"/>
        <w:jc w:val="center"/>
      </w:pPr>
    </w:p>
    <w:p w:rsidR="00A04B59" w:rsidRDefault="00A04B59">
      <w:pPr>
        <w:ind w:left="260"/>
        <w:jc w:val="center"/>
      </w:pPr>
    </w:p>
    <w:p w:rsidR="00A04B59" w:rsidRDefault="00A04B59">
      <w:pPr>
        <w:ind w:left="260"/>
        <w:jc w:val="center"/>
        <w:rPr>
          <w:rFonts w:ascii="Arial" w:eastAsia="Arial" w:hAnsi="Arial" w:cs="Arial"/>
          <w:color w:val="3B3838"/>
        </w:rPr>
      </w:pP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Donde:</w:t>
      </w: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noProof/>
        </w:rPr>
        <w:drawing>
          <wp:inline distT="0" distB="0" distL="0" distR="0" wp14:anchorId="5B0AC37D" wp14:editId="46FA7910">
            <wp:extent cx="3433445" cy="336550"/>
            <wp:effectExtent l="0" t="0" r="0" b="0"/>
            <wp:docPr id="5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30"/>
                    <a:srcRect/>
                    <a:stretch>
                      <a:fillRect/>
                    </a:stretch>
                  </pic:blipFill>
                  <pic:spPr>
                    <a:xfrm>
                      <a:off x="0" y="0"/>
                      <a:ext cx="3433445" cy="336550"/>
                    </a:xfrm>
                    <a:prstGeom prst="rect">
                      <a:avLst/>
                    </a:prstGeom>
                    <a:ln/>
                  </pic:spPr>
                </pic:pic>
              </a:graphicData>
            </a:graphic>
          </wp:inline>
        </w:drawing>
      </w:r>
    </w:p>
    <w:p w:rsidR="00A04B59" w:rsidRDefault="00A04B59">
      <w:pPr>
        <w:ind w:left="260"/>
        <w:rPr>
          <w:rFonts w:ascii="Arial" w:eastAsia="Arial" w:hAnsi="Arial" w:cs="Arial"/>
          <w:color w:val="3B3838"/>
        </w:rPr>
      </w:pPr>
    </w:p>
    <w:p w:rsidR="00A04B59" w:rsidRDefault="00145E9A">
      <w:pPr>
        <w:ind w:left="260"/>
        <w:rPr>
          <w:rFonts w:ascii="Arial" w:eastAsia="Arial" w:hAnsi="Arial" w:cs="Arial"/>
          <w:b/>
          <w:color w:val="3B3838"/>
        </w:rPr>
      </w:pPr>
      <w:r>
        <w:rPr>
          <w:rFonts w:ascii="Arial" w:eastAsia="Arial" w:hAnsi="Arial" w:cs="Arial"/>
          <w:b/>
          <w:color w:val="3B3838"/>
        </w:rPr>
        <w:t>D.</w:t>
      </w:r>
      <w:r>
        <w:rPr>
          <w:rFonts w:ascii="Arial" w:eastAsia="Arial" w:hAnsi="Arial" w:cs="Arial"/>
          <w:b/>
          <w:color w:val="3B3838"/>
        </w:rPr>
        <w:tab/>
        <w:t>Menor Valor</w:t>
      </w:r>
    </w:p>
    <w:p w:rsidR="00A04B59" w:rsidRDefault="00A04B59">
      <w:pPr>
        <w:spacing w:line="284" w:lineRule="auto"/>
        <w:rPr>
          <w:rFonts w:ascii="Times New Roman" w:eastAsia="Times New Roman" w:hAnsi="Times New Roman" w:cs="Times New Roman"/>
        </w:rPr>
      </w:pPr>
    </w:p>
    <w:p w:rsidR="00A04B59" w:rsidRDefault="00145E9A">
      <w:pPr>
        <w:spacing w:line="264" w:lineRule="auto"/>
        <w:ind w:left="260" w:right="260"/>
        <w:rPr>
          <w:rFonts w:ascii="Arial" w:eastAsia="Arial" w:hAnsi="Arial" w:cs="Arial"/>
          <w:color w:val="3B3838"/>
        </w:rPr>
      </w:pPr>
      <w:r>
        <w:rPr>
          <w:rFonts w:ascii="Arial" w:eastAsia="Arial" w:hAnsi="Arial" w:cs="Arial"/>
          <w:color w:val="3B3838"/>
        </w:rPr>
        <w:t>La Entidad otorgará el máximo puntaje a la oferta económica hábil para calificación económica de menor valor.</w:t>
      </w:r>
    </w:p>
    <w:p w:rsidR="00A04B59" w:rsidRDefault="00145E9A">
      <w:pPr>
        <w:spacing w:line="264" w:lineRule="auto"/>
        <w:ind w:left="260" w:right="260"/>
        <w:jc w:val="center"/>
        <w:rPr>
          <w:rFonts w:ascii="Arial" w:eastAsia="Arial" w:hAnsi="Arial" w:cs="Arial"/>
          <w:color w:val="3B3838"/>
        </w:rPr>
      </w:pPr>
      <w:r>
        <w:rPr>
          <w:noProof/>
        </w:rPr>
        <w:drawing>
          <wp:inline distT="0" distB="0" distL="0" distR="0" wp14:anchorId="12032ECF" wp14:editId="1F27866E">
            <wp:extent cx="2501900" cy="482600"/>
            <wp:effectExtent l="0" t="0" r="0" b="0"/>
            <wp:docPr id="55"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31"/>
                    <a:srcRect/>
                    <a:stretch>
                      <a:fillRect/>
                    </a:stretch>
                  </pic:blipFill>
                  <pic:spPr>
                    <a:xfrm>
                      <a:off x="0" y="0"/>
                      <a:ext cx="2501900" cy="482600"/>
                    </a:xfrm>
                    <a:prstGeom prst="rect">
                      <a:avLst/>
                    </a:prstGeom>
                    <a:ln/>
                  </pic:spPr>
                </pic:pic>
              </a:graphicData>
            </a:graphic>
          </wp:inline>
        </w:drawing>
      </w:r>
    </w:p>
    <w:p w:rsidR="00A04B59" w:rsidRDefault="00145E9A">
      <w:pPr>
        <w:spacing w:line="264" w:lineRule="auto"/>
        <w:ind w:left="260" w:right="260"/>
        <w:rPr>
          <w:rFonts w:ascii="Arial" w:eastAsia="Arial" w:hAnsi="Arial" w:cs="Arial"/>
          <w:color w:val="3B3838"/>
        </w:rPr>
      </w:pPr>
      <w:r>
        <w:rPr>
          <w:rFonts w:ascii="Times New Roman" w:eastAsia="Times New Roman" w:hAnsi="Times New Roman" w:cs="Times New Roman"/>
        </w:rPr>
        <w:lastRenderedPageBreak/>
        <w:t xml:space="preserve"> </w:t>
      </w:r>
      <w:bookmarkStart w:id="104" w:name="bookmark=id.2afmg28" w:colFirst="0" w:colLast="0"/>
      <w:bookmarkEnd w:id="104"/>
      <w:r>
        <w:rPr>
          <w:noProof/>
        </w:rPr>
        <w:drawing>
          <wp:inline distT="0" distB="0" distL="0" distR="0" wp14:anchorId="4A5CEB86" wp14:editId="69C44B0B">
            <wp:extent cx="5946140" cy="920115"/>
            <wp:effectExtent l="0" t="0" r="0" b="0"/>
            <wp:docPr id="5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32"/>
                    <a:srcRect/>
                    <a:stretch>
                      <a:fillRect/>
                    </a:stretch>
                  </pic:blipFill>
                  <pic:spPr>
                    <a:xfrm>
                      <a:off x="0" y="0"/>
                      <a:ext cx="5946140" cy="920115"/>
                    </a:xfrm>
                    <a:prstGeom prst="rect">
                      <a:avLst/>
                    </a:prstGeom>
                    <a:ln/>
                  </pic:spPr>
                </pic:pic>
              </a:graphicData>
            </a:graphic>
          </wp:inline>
        </w:drawing>
      </w: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La entidad procederá a ponderar las propuestas de acuerdo con la siguiente fórmula:</w:t>
      </w:r>
    </w:p>
    <w:p w:rsidR="00A04B59" w:rsidRDefault="00A04B59">
      <w:pPr>
        <w:ind w:left="260"/>
        <w:rPr>
          <w:rFonts w:ascii="Arial" w:eastAsia="Arial" w:hAnsi="Arial" w:cs="Arial"/>
          <w:color w:val="3B3838"/>
        </w:rPr>
      </w:pPr>
    </w:p>
    <w:p w:rsidR="00A04B59" w:rsidRDefault="00145E9A">
      <w:pPr>
        <w:spacing w:line="213" w:lineRule="auto"/>
        <w:rPr>
          <w:rFonts w:ascii="Times New Roman" w:eastAsia="Times New Roman" w:hAnsi="Times New Roman" w:cs="Times New Roman"/>
        </w:rPr>
      </w:pPr>
      <w:r>
        <w:rPr>
          <w:rFonts w:ascii="Arial" w:eastAsia="Arial" w:hAnsi="Arial" w:cs="Arial"/>
          <w:color w:val="3B3838"/>
          <w:sz w:val="19"/>
          <w:szCs w:val="19"/>
          <w:highlight w:val="lightGray"/>
        </w:rPr>
        <w:t>[Ajuste la fórmula de acuerdo al puntaje establecido para el factor económico]</w:t>
      </w:r>
    </w:p>
    <w:tbl>
      <w:tblPr>
        <w:tblStyle w:val="a7"/>
        <w:tblW w:w="8840" w:type="dxa"/>
        <w:tblInd w:w="260" w:type="dxa"/>
        <w:tblLayout w:type="fixed"/>
        <w:tblLook w:val="0000" w:firstRow="0" w:lastRow="0" w:firstColumn="0" w:lastColumn="0" w:noHBand="0" w:noVBand="0"/>
      </w:tblPr>
      <w:tblGrid>
        <w:gridCol w:w="120"/>
        <w:gridCol w:w="4300"/>
        <w:gridCol w:w="980"/>
        <w:gridCol w:w="2640"/>
        <w:gridCol w:w="680"/>
        <w:gridCol w:w="120"/>
      </w:tblGrid>
      <w:tr w:rsidR="00A04B59">
        <w:trPr>
          <w:trHeight w:val="86"/>
        </w:trPr>
        <w:tc>
          <w:tcPr>
            <w:tcW w:w="120" w:type="dxa"/>
            <w:shd w:val="clear" w:color="auto" w:fill="auto"/>
            <w:vAlign w:val="bottom"/>
          </w:tcPr>
          <w:p w:rsidR="00A04B59" w:rsidRDefault="00A04B59">
            <w:pPr>
              <w:rPr>
                <w:rFonts w:ascii="Times New Roman" w:eastAsia="Times New Roman" w:hAnsi="Times New Roman" w:cs="Times New Roman"/>
                <w:sz w:val="7"/>
                <w:szCs w:val="7"/>
              </w:rPr>
            </w:pPr>
          </w:p>
        </w:tc>
        <w:tc>
          <w:tcPr>
            <w:tcW w:w="4300" w:type="dxa"/>
            <w:shd w:val="clear" w:color="auto" w:fill="auto"/>
            <w:vAlign w:val="bottom"/>
          </w:tcPr>
          <w:p w:rsidR="00A04B59" w:rsidRDefault="00A04B59">
            <w:pPr>
              <w:rPr>
                <w:rFonts w:ascii="Times New Roman" w:eastAsia="Times New Roman" w:hAnsi="Times New Roman" w:cs="Times New Roman"/>
                <w:sz w:val="7"/>
                <w:szCs w:val="7"/>
              </w:rPr>
            </w:pPr>
          </w:p>
        </w:tc>
        <w:tc>
          <w:tcPr>
            <w:tcW w:w="3620" w:type="dxa"/>
            <w:gridSpan w:val="2"/>
            <w:shd w:val="clear" w:color="auto" w:fill="auto"/>
            <w:vAlign w:val="bottom"/>
          </w:tcPr>
          <w:p w:rsidR="00A04B59" w:rsidRDefault="00A04B59">
            <w:pPr>
              <w:rPr>
                <w:rFonts w:ascii="Times New Roman" w:eastAsia="Times New Roman" w:hAnsi="Times New Roman" w:cs="Times New Roman"/>
                <w:sz w:val="7"/>
                <w:szCs w:val="7"/>
              </w:rPr>
            </w:pPr>
          </w:p>
        </w:tc>
        <w:tc>
          <w:tcPr>
            <w:tcW w:w="680" w:type="dxa"/>
            <w:shd w:val="clear" w:color="auto" w:fill="auto"/>
            <w:vAlign w:val="bottom"/>
          </w:tcPr>
          <w:p w:rsidR="00A04B59" w:rsidRDefault="00A04B59">
            <w:pPr>
              <w:rPr>
                <w:rFonts w:ascii="Times New Roman" w:eastAsia="Times New Roman" w:hAnsi="Times New Roman" w:cs="Times New Roman"/>
                <w:sz w:val="7"/>
                <w:szCs w:val="7"/>
              </w:rPr>
            </w:pPr>
          </w:p>
        </w:tc>
        <w:tc>
          <w:tcPr>
            <w:tcW w:w="120" w:type="dxa"/>
            <w:shd w:val="clear" w:color="auto" w:fill="auto"/>
            <w:vAlign w:val="bottom"/>
          </w:tcPr>
          <w:p w:rsidR="00A04B59" w:rsidRDefault="00A04B59">
            <w:pPr>
              <w:rPr>
                <w:rFonts w:ascii="Times New Roman" w:eastAsia="Times New Roman" w:hAnsi="Times New Roman" w:cs="Times New Roman"/>
                <w:sz w:val="7"/>
                <w:szCs w:val="7"/>
              </w:rPr>
            </w:pPr>
          </w:p>
        </w:tc>
      </w:tr>
      <w:tr w:rsidR="00A04B59">
        <w:trPr>
          <w:trHeight w:val="346"/>
        </w:trPr>
        <w:tc>
          <w:tcPr>
            <w:tcW w:w="4420" w:type="dxa"/>
            <w:gridSpan w:val="2"/>
            <w:shd w:val="clear" w:color="auto" w:fill="auto"/>
            <w:vAlign w:val="bottom"/>
          </w:tcPr>
          <w:p w:rsidR="00A04B59" w:rsidRDefault="00145E9A">
            <w:pPr>
              <w:jc w:val="center"/>
              <w:rPr>
                <w:rFonts w:ascii="Cambria Math" w:eastAsia="Cambria Math" w:hAnsi="Cambria Math" w:cs="Cambria Math"/>
              </w:rPr>
            </w:pPr>
            <m:oMathPara>
              <m:oMath>
                <m:r>
                  <w:rPr>
                    <w:rFonts w:ascii="Cambria Math" w:eastAsia="Cambria Math" w:hAnsi="Cambria Math" w:cs="Cambria Math"/>
                  </w:rPr>
                  <m:t>Puntaje=</m:t>
                </m:r>
                <m:f>
                  <m:fPr>
                    <m:ctrlPr>
                      <w:rPr>
                        <w:rFonts w:ascii="Cambria Math" w:eastAsia="Cambria Math" w:hAnsi="Cambria Math" w:cs="Cambria Math"/>
                      </w:rPr>
                    </m:ctrlPr>
                  </m:fPr>
                  <m:num>
                    <m:r>
                      <w:rPr>
                        <w:rFonts w:ascii="Cambria Math" w:eastAsia="Cambria Math" w:hAnsi="Cambria Math" w:cs="Cambria Math"/>
                        <w:highlight w:val="lightGray"/>
                      </w:rPr>
                      <m:t>XX</m:t>
                    </m:r>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min</m:t>
                        </m:r>
                      </m:sub>
                    </m:sSub>
                  </m:num>
                  <m:den>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den>
                </m:f>
              </m:oMath>
            </m:oMathPara>
          </w:p>
          <w:p w:rsidR="00A04B59" w:rsidRDefault="00A04B59">
            <w:pPr>
              <w:rPr>
                <w:rFonts w:ascii="Arial" w:eastAsia="Arial" w:hAnsi="Arial" w:cs="Arial"/>
                <w:color w:val="3B3838"/>
              </w:rPr>
            </w:pPr>
          </w:p>
          <w:p w:rsidR="00A04B59" w:rsidRDefault="00145E9A">
            <w:pPr>
              <w:rPr>
                <w:rFonts w:ascii="Arial" w:eastAsia="Arial" w:hAnsi="Arial" w:cs="Arial"/>
                <w:color w:val="3B3838"/>
              </w:rPr>
            </w:pPr>
            <w:r>
              <w:rPr>
                <w:rFonts w:ascii="Arial" w:eastAsia="Arial" w:hAnsi="Arial" w:cs="Arial"/>
                <w:color w:val="3B3838"/>
              </w:rPr>
              <w:t>Donde:</w:t>
            </w:r>
          </w:p>
        </w:tc>
        <w:tc>
          <w:tcPr>
            <w:tcW w:w="980" w:type="dxa"/>
            <w:shd w:val="clear" w:color="auto" w:fill="auto"/>
            <w:vAlign w:val="bottom"/>
          </w:tcPr>
          <w:p w:rsidR="00A04B59" w:rsidRDefault="00A04B59">
            <w:pPr>
              <w:rPr>
                <w:rFonts w:ascii="Times New Roman" w:eastAsia="Times New Roman" w:hAnsi="Times New Roman" w:cs="Times New Roman"/>
                <w:sz w:val="24"/>
                <w:szCs w:val="24"/>
              </w:rPr>
            </w:pPr>
          </w:p>
        </w:tc>
        <w:tc>
          <w:tcPr>
            <w:tcW w:w="2640" w:type="dxa"/>
            <w:shd w:val="clear" w:color="auto" w:fill="auto"/>
            <w:vAlign w:val="bottom"/>
          </w:tcPr>
          <w:p w:rsidR="00A04B59" w:rsidRDefault="00A04B59">
            <w:pPr>
              <w:rPr>
                <w:rFonts w:ascii="Times New Roman" w:eastAsia="Times New Roman" w:hAnsi="Times New Roman" w:cs="Times New Roman"/>
                <w:sz w:val="24"/>
                <w:szCs w:val="24"/>
              </w:rPr>
            </w:pPr>
          </w:p>
        </w:tc>
        <w:tc>
          <w:tcPr>
            <w:tcW w:w="68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470"/>
        </w:trPr>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c>
          <w:tcPr>
            <w:tcW w:w="7920" w:type="dxa"/>
            <w:gridSpan w:val="3"/>
            <w:shd w:val="clear" w:color="auto" w:fill="auto"/>
            <w:vAlign w:val="bottom"/>
          </w:tcPr>
          <w:p w:rsidR="00A04B59" w:rsidRDefault="00145E9A" w:rsidP="00F41A03">
            <w:pPr>
              <w:numPr>
                <w:ilvl w:val="0"/>
                <w:numId w:val="37"/>
              </w:numPr>
              <w:ind w:hanging="631"/>
              <w:rPr>
                <w:rFonts w:ascii="Arial" w:eastAsia="Arial" w:hAnsi="Arial" w:cs="Arial"/>
                <w:color w:val="3B3838"/>
              </w:rPr>
            </w:pPr>
            <w:r>
              <w:rPr>
                <w:rFonts w:ascii="Arial" w:eastAsia="Arial" w:hAnsi="Arial" w:cs="Arial"/>
                <w:i/>
                <w:color w:val="3B3838"/>
                <w:sz w:val="22"/>
                <w:szCs w:val="22"/>
              </w:rPr>
              <w:t>V</w:t>
            </w:r>
            <w:r>
              <w:rPr>
                <w:rFonts w:ascii="Arial" w:eastAsia="Arial" w:hAnsi="Arial" w:cs="Arial"/>
                <w:i/>
                <w:color w:val="3B3838"/>
                <w:sz w:val="22"/>
                <w:szCs w:val="22"/>
                <w:vertAlign w:val="subscript"/>
              </w:rPr>
              <w:t>min</w:t>
            </w:r>
            <w:r>
              <w:rPr>
                <w:rFonts w:ascii="Arial" w:eastAsia="Arial" w:hAnsi="Arial" w:cs="Arial"/>
                <w:i/>
                <w:color w:val="3B3838"/>
                <w:sz w:val="22"/>
                <w:szCs w:val="22"/>
              </w:rPr>
              <w:t>:</w:t>
            </w:r>
            <w:r>
              <w:rPr>
                <w:rFonts w:ascii="Arial" w:eastAsia="Arial" w:hAnsi="Arial" w:cs="Arial"/>
                <w:color w:val="3B3838"/>
                <w:sz w:val="22"/>
                <w:szCs w:val="22"/>
              </w:rPr>
              <w:t xml:space="preserve"> Es el valor total corregido de la propuesta válida más baja.</w:t>
            </w:r>
          </w:p>
        </w:tc>
        <w:tc>
          <w:tcPr>
            <w:tcW w:w="68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301"/>
        </w:trPr>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c>
          <w:tcPr>
            <w:tcW w:w="7920" w:type="dxa"/>
            <w:gridSpan w:val="3"/>
            <w:shd w:val="clear" w:color="auto" w:fill="auto"/>
            <w:vAlign w:val="bottom"/>
          </w:tcPr>
          <w:p w:rsidR="00A04B59" w:rsidRDefault="00145E9A" w:rsidP="00F41A03">
            <w:pPr>
              <w:numPr>
                <w:ilvl w:val="0"/>
                <w:numId w:val="37"/>
              </w:numPr>
              <w:spacing w:line="230" w:lineRule="auto"/>
              <w:ind w:hanging="631"/>
              <w:rPr>
                <w:rFonts w:ascii="Arial" w:eastAsia="Arial" w:hAnsi="Arial" w:cs="Arial"/>
                <w:color w:val="3B3838"/>
              </w:rPr>
            </w:pPr>
            <w:r>
              <w:rPr>
                <w:rFonts w:ascii="Arial" w:eastAsia="Arial" w:hAnsi="Arial" w:cs="Arial"/>
                <w:i/>
                <w:color w:val="3B3838"/>
                <w:sz w:val="22"/>
                <w:szCs w:val="22"/>
              </w:rPr>
              <w:t>V</w:t>
            </w:r>
            <w:r>
              <w:rPr>
                <w:rFonts w:ascii="Arial" w:eastAsia="Arial" w:hAnsi="Arial" w:cs="Arial"/>
                <w:i/>
                <w:color w:val="3B3838"/>
                <w:sz w:val="22"/>
                <w:szCs w:val="22"/>
                <w:vertAlign w:val="subscript"/>
              </w:rPr>
              <w:t>i</w:t>
            </w:r>
            <w:r>
              <w:rPr>
                <w:rFonts w:ascii="Arial" w:eastAsia="Arial" w:hAnsi="Arial" w:cs="Arial"/>
                <w:i/>
                <w:color w:val="3B3838"/>
                <w:sz w:val="22"/>
                <w:szCs w:val="22"/>
              </w:rPr>
              <w:t>:</w:t>
            </w:r>
            <w:r>
              <w:rPr>
                <w:rFonts w:ascii="Arial" w:eastAsia="Arial" w:hAnsi="Arial" w:cs="Arial"/>
                <w:color w:val="3B3838"/>
                <w:sz w:val="22"/>
                <w:szCs w:val="22"/>
              </w:rPr>
              <w:t xml:space="preserve"> Es el valor total corregido de cada una de las propuestas “i”.</w:t>
            </w:r>
          </w:p>
        </w:tc>
        <w:tc>
          <w:tcPr>
            <w:tcW w:w="68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301"/>
        </w:trPr>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c>
          <w:tcPr>
            <w:tcW w:w="7920" w:type="dxa"/>
            <w:gridSpan w:val="3"/>
            <w:shd w:val="clear" w:color="auto" w:fill="auto"/>
            <w:vAlign w:val="bottom"/>
          </w:tcPr>
          <w:p w:rsidR="00A04B59" w:rsidRDefault="00A04B59">
            <w:pPr>
              <w:spacing w:line="230" w:lineRule="auto"/>
              <w:ind w:left="960"/>
              <w:rPr>
                <w:rFonts w:ascii="Arial" w:eastAsia="Arial" w:hAnsi="Arial" w:cs="Arial"/>
                <w:i/>
                <w:color w:val="3B3838"/>
              </w:rPr>
            </w:pPr>
          </w:p>
          <w:p w:rsidR="00A04B59" w:rsidRDefault="00A04B59">
            <w:pPr>
              <w:spacing w:line="230" w:lineRule="auto"/>
              <w:rPr>
                <w:rFonts w:ascii="Arial" w:eastAsia="Arial" w:hAnsi="Arial" w:cs="Arial"/>
                <w:i/>
                <w:color w:val="3B3838"/>
              </w:rPr>
            </w:pPr>
          </w:p>
        </w:tc>
        <w:tc>
          <w:tcPr>
            <w:tcW w:w="68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r>
    </w:tbl>
    <w:p w:rsidR="00A04B59" w:rsidRDefault="00145E9A" w:rsidP="00F41A03">
      <w:pPr>
        <w:pStyle w:val="Ttulo2"/>
        <w:numPr>
          <w:ilvl w:val="1"/>
          <w:numId w:val="47"/>
        </w:numPr>
      </w:pPr>
      <w:bookmarkStart w:id="105" w:name="_Toc110976359"/>
      <w:r>
        <w:t>FACTOR DE CALIDAD</w:t>
      </w:r>
      <w:bookmarkEnd w:id="105"/>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145E9A">
      <w:pPr>
        <w:spacing w:line="200" w:lineRule="auto"/>
        <w:ind w:left="284"/>
        <w:rPr>
          <w:rFonts w:ascii="Arial" w:eastAsia="Arial" w:hAnsi="Arial" w:cs="Arial"/>
        </w:rPr>
      </w:pPr>
      <w:r>
        <w:rPr>
          <w:rFonts w:ascii="Arial" w:eastAsia="Arial" w:hAnsi="Arial" w:cs="Arial"/>
        </w:rPr>
        <w:t>La Entidad asignará el puntaje de factor de calidad como sigue:</w:t>
      </w:r>
    </w:p>
    <w:p w:rsidR="00A04B59" w:rsidRDefault="00A04B59">
      <w:pPr>
        <w:spacing w:line="200" w:lineRule="auto"/>
        <w:ind w:left="284"/>
        <w:rPr>
          <w:rFonts w:ascii="Arial" w:eastAsia="Arial" w:hAnsi="Arial" w:cs="Arial"/>
        </w:rPr>
      </w:pPr>
    </w:p>
    <w:p w:rsidR="00A04B59" w:rsidRDefault="00145E9A">
      <w:pPr>
        <w:shd w:val="clear" w:color="auto" w:fill="BFBFBF"/>
        <w:spacing w:line="248" w:lineRule="auto"/>
        <w:ind w:left="284"/>
        <w:jc w:val="both"/>
        <w:rPr>
          <w:rFonts w:ascii="Arial" w:eastAsia="Arial" w:hAnsi="Arial" w:cs="Arial"/>
          <w:color w:val="3B3838"/>
        </w:rPr>
      </w:pPr>
      <w:r>
        <w:rPr>
          <w:rFonts w:ascii="Arial" w:eastAsia="Arial" w:hAnsi="Arial" w:cs="Arial"/>
          <w:i/>
        </w:rPr>
        <w:t>[El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 ].</w:t>
      </w:r>
    </w:p>
    <w:p w:rsidR="00A04B59" w:rsidRDefault="00A04B59">
      <w:pPr>
        <w:spacing w:line="200" w:lineRule="auto"/>
        <w:ind w:left="284"/>
        <w:rPr>
          <w:rFonts w:ascii="Arial" w:eastAsia="Arial" w:hAnsi="Arial" w:cs="Arial"/>
        </w:rPr>
      </w:pPr>
    </w:p>
    <w:tbl>
      <w:tblPr>
        <w:tblStyle w:val="a8"/>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63"/>
        <w:gridCol w:w="1813"/>
      </w:tblGrid>
      <w:tr w:rsidR="00A04B59">
        <w:trPr>
          <w:trHeight w:val="283"/>
          <w:jc w:val="center"/>
        </w:trPr>
        <w:tc>
          <w:tcPr>
            <w:tcW w:w="7763"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pacing w:line="276" w:lineRule="auto"/>
              <w:jc w:val="center"/>
              <w:rPr>
                <w:b/>
                <w:color w:val="FFFFFF"/>
                <w:sz w:val="16"/>
                <w:szCs w:val="16"/>
              </w:rPr>
            </w:pPr>
            <w:r>
              <w:rPr>
                <w:b/>
                <w:color w:val="FFFFFF"/>
                <w:sz w:val="16"/>
                <w:szCs w:val="16"/>
              </w:rPr>
              <w:t>Concepto</w:t>
            </w:r>
          </w:p>
        </w:tc>
        <w:tc>
          <w:tcPr>
            <w:tcW w:w="1813"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pacing w:line="276" w:lineRule="auto"/>
              <w:jc w:val="center"/>
              <w:rPr>
                <w:b/>
                <w:color w:val="FFFFFF"/>
                <w:sz w:val="16"/>
                <w:szCs w:val="16"/>
              </w:rPr>
            </w:pPr>
            <w:r>
              <w:rPr>
                <w:b/>
                <w:color w:val="FFFFFF"/>
                <w:sz w:val="16"/>
                <w:szCs w:val="16"/>
              </w:rPr>
              <w:t xml:space="preserve">Puntaje </w:t>
            </w:r>
          </w:p>
        </w:tc>
      </w:tr>
      <w:tr w:rsidR="00A04B59">
        <w:trPr>
          <w:trHeight w:val="569"/>
          <w:jc w:val="center"/>
        </w:trPr>
        <w:tc>
          <w:tcPr>
            <w:tcW w:w="77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A04B59" w:rsidRDefault="00145E9A">
            <w:pPr>
              <w:tabs>
                <w:tab w:val="left" w:pos="1039"/>
              </w:tabs>
              <w:spacing w:line="276" w:lineRule="auto"/>
              <w:jc w:val="both"/>
              <w:rPr>
                <w:i/>
                <w:sz w:val="16"/>
                <w:szCs w:val="16"/>
              </w:rPr>
            </w:pPr>
            <w:r>
              <w:rPr>
                <w:rFonts w:ascii="Arial" w:eastAsia="Arial" w:hAnsi="Arial" w:cs="Arial"/>
                <w:i/>
                <w:sz w:val="16"/>
                <w:szCs w:val="16"/>
              </w:rPr>
              <w:t>XXXXXXXXXXXXXXXXXXXXXXXXXXXXXXXXXXXXXXXXXXXXXXXXXXXXXXXXXXXXXXXXXXXXXXXXXXXXXXXXXXXXXXXXXXXXXXXXXXXXXXXXXXXXXXXXXXXXXXXXXXXXXXXXXXXXXXXXXXXXXXXXXXXXXXXXXXXXXXXXXXXXXXXXXXXXXXXXXXXXXXXXXXXXXXXX.</w:t>
            </w:r>
          </w:p>
        </w:tc>
        <w:tc>
          <w:tcPr>
            <w:tcW w:w="181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A04B59" w:rsidRDefault="00145E9A">
            <w:pPr>
              <w:spacing w:line="276" w:lineRule="auto"/>
              <w:jc w:val="center"/>
              <w:rPr>
                <w:sz w:val="16"/>
                <w:szCs w:val="16"/>
              </w:rPr>
            </w:pPr>
            <w:r>
              <w:rPr>
                <w:sz w:val="16"/>
                <w:szCs w:val="16"/>
              </w:rPr>
              <w:t>XX</w:t>
            </w:r>
          </w:p>
        </w:tc>
      </w:tr>
      <w:tr w:rsidR="00A04B59">
        <w:trPr>
          <w:trHeight w:val="236"/>
          <w:jc w:val="center"/>
        </w:trPr>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pacing w:line="276" w:lineRule="auto"/>
              <w:jc w:val="center"/>
              <w:rPr>
                <w:sz w:val="16"/>
                <w:szCs w:val="16"/>
              </w:rPr>
            </w:pPr>
            <w:r>
              <w:rPr>
                <w:sz w:val="16"/>
                <w:szCs w:val="16"/>
              </w:rPr>
              <w:t>Total</w:t>
            </w:r>
          </w:p>
        </w:tc>
        <w:tc>
          <w:tcPr>
            <w:tcW w:w="181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A04B59" w:rsidRDefault="00145E9A">
            <w:pPr>
              <w:spacing w:line="276" w:lineRule="auto"/>
              <w:jc w:val="center"/>
              <w:rPr>
                <w:sz w:val="16"/>
                <w:szCs w:val="16"/>
              </w:rPr>
            </w:pPr>
            <w:r>
              <w:rPr>
                <w:sz w:val="16"/>
                <w:szCs w:val="16"/>
              </w:rPr>
              <w:t>XX</w:t>
            </w:r>
          </w:p>
        </w:tc>
      </w:tr>
    </w:tbl>
    <w:p w:rsidR="00A04B59" w:rsidRDefault="00A04B59">
      <w:pPr>
        <w:spacing w:line="248" w:lineRule="auto"/>
        <w:rPr>
          <w:rFonts w:ascii="Arial" w:eastAsia="Arial" w:hAnsi="Arial" w:cs="Arial"/>
          <w:color w:val="3B3838"/>
        </w:rPr>
      </w:pPr>
    </w:p>
    <w:p w:rsidR="00A04B59" w:rsidRDefault="00145E9A" w:rsidP="00F41A03">
      <w:pPr>
        <w:pStyle w:val="Ttulo2"/>
        <w:numPr>
          <w:ilvl w:val="1"/>
          <w:numId w:val="47"/>
        </w:numPr>
      </w:pPr>
      <w:bookmarkStart w:id="106" w:name="_Toc110976360"/>
      <w:r>
        <w:t>HORAS DE CAPACITACIÓN EN EL OBJETO A CUMPLIR</w:t>
      </w:r>
      <w:bookmarkEnd w:id="106"/>
      <w:r>
        <w:t xml:space="preserve"> </w:t>
      </w:r>
    </w:p>
    <w:p w:rsidR="00A04B59" w:rsidRDefault="00A04B59">
      <w:pPr>
        <w:ind w:left="567"/>
        <w:jc w:val="both"/>
        <w:rPr>
          <w:rFonts w:ascii="Arial" w:eastAsia="Arial" w:hAnsi="Arial" w:cs="Arial"/>
        </w:rPr>
      </w:pPr>
    </w:p>
    <w:p w:rsidR="00A04B59" w:rsidRDefault="00145E9A">
      <w:pPr>
        <w:shd w:val="clear" w:color="auto" w:fill="BFBFBF"/>
        <w:ind w:left="284" w:right="288"/>
        <w:jc w:val="both"/>
        <w:rPr>
          <w:rFonts w:ascii="Arial" w:eastAsia="Arial" w:hAnsi="Arial" w:cs="Arial"/>
          <w:i/>
        </w:rPr>
      </w:pPr>
      <w:r>
        <w:rPr>
          <w:rFonts w:ascii="Arial" w:eastAsia="Arial" w:hAnsi="Arial" w:cs="Arial"/>
          <w:i/>
        </w:rPr>
        <w:t>(Los oferentes de servicios, recibirán puntaje adicional si ofrece determinadas horas de capacitación- Directiva 003 de 2012)</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color w:val="000000"/>
          <w:highlight w:val="white"/>
        </w:rPr>
      </w:pPr>
      <w:r>
        <w:rPr>
          <w:rFonts w:ascii="Arial" w:eastAsia="Arial" w:hAnsi="Arial" w:cs="Arial"/>
        </w:rPr>
        <w:t xml:space="preserve">Para puntuar en este factor, el proponente deberá responder afirmativamente la casilla del </w:t>
      </w:r>
      <w:r>
        <w:rPr>
          <w:rFonts w:ascii="Arial" w:eastAsia="Arial" w:hAnsi="Arial" w:cs="Arial"/>
          <w:b/>
        </w:rPr>
        <w:t>FORMATO No. 5 – CAPACITACIÓN</w:t>
      </w:r>
      <w:r>
        <w:rPr>
          <w:rFonts w:ascii="Arial" w:eastAsia="Arial" w:hAnsi="Arial" w:cs="Arial"/>
        </w:rPr>
        <w:t xml:space="preserve">, en la que se compromete a realizar a su costa, </w:t>
      </w:r>
      <w:r>
        <w:rPr>
          <w:rFonts w:ascii="Arial" w:eastAsia="Arial" w:hAnsi="Arial" w:cs="Arial"/>
          <w:color w:val="000000"/>
        </w:rPr>
        <w:t xml:space="preserve">mínimo tres (3) capacitaciones (inicio, 50% ejecución y final) </w:t>
      </w:r>
      <w:r>
        <w:rPr>
          <w:rFonts w:ascii="Arial" w:eastAsia="Arial" w:hAnsi="Arial" w:cs="Arial"/>
          <w:color w:val="000000"/>
          <w:highlight w:val="white"/>
        </w:rPr>
        <w:t xml:space="preserve">en el objeto a cumplir de conformidad con los procedimientos establecidos en la SUBDIRECCIÓN TÉCNICA DE RECURSOS HUMANOS del IDU, para su validez como horas de capacitación </w:t>
      </w:r>
      <w:r>
        <w:rPr>
          <w:rFonts w:ascii="Arial" w:eastAsia="Arial" w:hAnsi="Arial" w:cs="Arial"/>
          <w:color w:val="000000"/>
          <w:shd w:val="clear" w:color="auto" w:fill="BFBFBF"/>
        </w:rPr>
        <w:t xml:space="preserve">(conocimiento técnico) o </w:t>
      </w:r>
      <w:r>
        <w:rPr>
          <w:rFonts w:ascii="Arial" w:eastAsia="Arial" w:hAnsi="Arial" w:cs="Arial"/>
          <w:color w:val="000000"/>
          <w:shd w:val="clear" w:color="auto" w:fill="BFBFBF"/>
        </w:rPr>
        <w:lastRenderedPageBreak/>
        <w:t>práctica (habilidades y destrezas)</w:t>
      </w:r>
      <w:r>
        <w:rPr>
          <w:rFonts w:ascii="Arial" w:eastAsia="Arial" w:hAnsi="Arial" w:cs="Arial"/>
          <w:color w:val="000000"/>
          <w:highlight w:val="white"/>
        </w:rPr>
        <w:t>, en aspectos asociados a “</w:t>
      </w:r>
      <w:r>
        <w:rPr>
          <w:rFonts w:ascii="Arial" w:eastAsia="Arial" w:hAnsi="Arial" w:cs="Arial"/>
          <w:color w:val="000000"/>
          <w:shd w:val="clear" w:color="auto" w:fill="BFBFBF"/>
        </w:rPr>
        <w:t>xxxxxxxxxx (se determina el contenido de acuerdo con cada proceso)”,</w:t>
      </w:r>
      <w:r>
        <w:rPr>
          <w:rFonts w:ascii="Arial" w:eastAsia="Arial" w:hAnsi="Arial" w:cs="Arial"/>
          <w:color w:val="000000"/>
          <w:highlight w:val="white"/>
        </w:rPr>
        <w:t xml:space="preserve"> incluida la trasferencia de conocimiento sobre el alcance, cronograma, productos, desarrollo, resultados, recomendaciones y conclusiones del proyecto.</w:t>
      </w:r>
    </w:p>
    <w:p w:rsidR="00A04B59" w:rsidRDefault="00A04B59">
      <w:pPr>
        <w:ind w:left="284" w:right="288"/>
        <w:jc w:val="both"/>
        <w:rPr>
          <w:rFonts w:ascii="Arial" w:eastAsia="Arial" w:hAnsi="Arial" w:cs="Arial"/>
          <w:color w:val="000000"/>
          <w:highlight w:val="white"/>
        </w:rPr>
      </w:pPr>
    </w:p>
    <w:p w:rsidR="00A04B59" w:rsidRDefault="00145E9A">
      <w:pPr>
        <w:ind w:left="284"/>
        <w:jc w:val="both"/>
        <w:rPr>
          <w:rFonts w:ascii="Arial" w:eastAsia="Arial" w:hAnsi="Arial" w:cs="Arial"/>
        </w:rPr>
      </w:pPr>
      <w:r>
        <w:rPr>
          <w:rFonts w:ascii="Arial" w:eastAsia="Arial" w:hAnsi="Arial" w:cs="Arial"/>
        </w:rPr>
        <w:t xml:space="preserve">Al proponente que responda negativamente o que no responda o cuyo ofrecimiento no corresponda en su integridad con lo solicitado por el Instituto, se le calificará este subfactor con </w:t>
      </w:r>
      <w:r>
        <w:rPr>
          <w:rFonts w:ascii="Arial" w:eastAsia="Arial" w:hAnsi="Arial" w:cs="Arial"/>
          <w:b/>
        </w:rPr>
        <w:t>CERO (0) PUNTOS.</w:t>
      </w:r>
    </w:p>
    <w:p w:rsidR="00A04B59" w:rsidRDefault="00A04B59">
      <w:pPr>
        <w:ind w:left="284" w:right="288"/>
        <w:jc w:val="both"/>
        <w:rPr>
          <w:rFonts w:ascii="Arial" w:eastAsia="Arial" w:hAnsi="Arial" w:cs="Arial"/>
        </w:rPr>
      </w:pPr>
    </w:p>
    <w:p w:rsidR="00A04B59" w:rsidRDefault="00A04B59">
      <w:pPr>
        <w:spacing w:line="248" w:lineRule="auto"/>
        <w:rPr>
          <w:rFonts w:ascii="Arial" w:eastAsia="Arial" w:hAnsi="Arial" w:cs="Arial"/>
          <w:color w:val="3B3838"/>
        </w:rPr>
      </w:pPr>
    </w:p>
    <w:p w:rsidR="00A04B59" w:rsidRDefault="00145E9A">
      <w:pPr>
        <w:shd w:val="clear" w:color="auto" w:fill="BFBFBF"/>
        <w:ind w:left="284"/>
        <w:rPr>
          <w:rFonts w:ascii="Times New Roman" w:eastAsia="Times New Roman" w:hAnsi="Times New Roman" w:cs="Times New Roman"/>
        </w:rPr>
      </w:pPr>
      <w:r>
        <w:rPr>
          <w:rFonts w:ascii="Arial" w:eastAsia="Arial" w:hAnsi="Arial" w:cs="Arial"/>
          <w:i/>
        </w:rPr>
        <w:t>(A continuación se presentan 2 opciones para el numeral PROTECCIÓN A LA INDUSTRIA NACIONAL, una para SERVICIOS y otra para BIENES, escoja la que resulte aplicable de acuerdo con el objeto al contratar)</w:t>
      </w:r>
    </w:p>
    <w:p w:rsidR="00A04B59" w:rsidRDefault="00A04B59">
      <w:pPr>
        <w:spacing w:line="248" w:lineRule="auto"/>
        <w:rPr>
          <w:rFonts w:ascii="Arial" w:eastAsia="Arial" w:hAnsi="Arial" w:cs="Arial"/>
          <w:color w:val="3B3838"/>
        </w:rPr>
      </w:pPr>
    </w:p>
    <w:p w:rsidR="00A04B59" w:rsidRDefault="00145E9A" w:rsidP="00F41A03">
      <w:pPr>
        <w:pStyle w:val="Ttulo2"/>
        <w:numPr>
          <w:ilvl w:val="1"/>
          <w:numId w:val="47"/>
        </w:numPr>
      </w:pPr>
      <w:bookmarkStart w:id="107" w:name="_Toc110976361"/>
      <w:r>
        <w:t xml:space="preserve">APOYO A LA INDUSTRIA NACIONAL </w:t>
      </w:r>
      <w:r>
        <w:rPr>
          <w:sz w:val="28"/>
          <w:szCs w:val="28"/>
          <w:shd w:val="clear" w:color="auto" w:fill="BFBFBF"/>
        </w:rPr>
        <w:t>(SERVICIOS)</w:t>
      </w:r>
      <w:bookmarkEnd w:id="107"/>
    </w:p>
    <w:p w:rsidR="00A04B59" w:rsidRDefault="00A04B59">
      <w:pPr>
        <w:spacing w:line="244" w:lineRule="auto"/>
        <w:rPr>
          <w:rFonts w:ascii="Arial" w:eastAsia="Arial" w:hAnsi="Arial" w:cs="Arial"/>
          <w:color w:val="3B3838"/>
        </w:rPr>
      </w:pPr>
    </w:p>
    <w:p w:rsidR="00A04B59" w:rsidRDefault="00145E9A">
      <w:pPr>
        <w:spacing w:line="276" w:lineRule="auto"/>
        <w:ind w:left="284"/>
        <w:jc w:val="both"/>
        <w:rPr>
          <w:rFonts w:ascii="Arial" w:eastAsia="Arial" w:hAnsi="Arial" w:cs="Arial"/>
        </w:rPr>
      </w:pPr>
      <w:r>
        <w:rPr>
          <w:rFonts w:ascii="Arial" w:eastAsia="Arial" w:hAnsi="Arial" w:cs="Arial"/>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rsidR="00A04B59" w:rsidRDefault="00A04B59">
      <w:pPr>
        <w:spacing w:line="276" w:lineRule="auto"/>
        <w:ind w:left="284"/>
        <w:jc w:val="both"/>
        <w:rPr>
          <w:rFonts w:ascii="Arial" w:eastAsia="Arial" w:hAnsi="Arial" w:cs="Arial"/>
        </w:rPr>
      </w:pPr>
    </w:p>
    <w:p w:rsidR="00A04B59" w:rsidRDefault="00145E9A">
      <w:pPr>
        <w:spacing w:line="276" w:lineRule="auto"/>
        <w:ind w:left="284"/>
        <w:jc w:val="both"/>
        <w:rPr>
          <w:rFonts w:ascii="Arial" w:eastAsia="Arial" w:hAnsi="Arial" w:cs="Arial"/>
        </w:rPr>
      </w:pPr>
      <w:r>
        <w:rPr>
          <w:rFonts w:ascii="Arial" w:eastAsia="Arial" w:hAnsi="Arial" w:cs="Arial"/>
        </w:rPr>
        <w:t>Los puntajes para estimular a la industria nacional se relacionan en la siguiente tabla:</w:t>
      </w:r>
    </w:p>
    <w:p w:rsidR="00A04B59" w:rsidRDefault="00A04B59">
      <w:pPr>
        <w:spacing w:line="276" w:lineRule="auto"/>
        <w:jc w:val="both"/>
        <w:rPr>
          <w:rFonts w:ascii="Arial" w:eastAsia="Arial" w:hAnsi="Arial" w:cs="Arial"/>
        </w:rPr>
      </w:pPr>
    </w:p>
    <w:p w:rsidR="00A04B59" w:rsidRDefault="00145E9A" w:rsidP="00F41A03">
      <w:pPr>
        <w:pStyle w:val="Ttulo3"/>
        <w:numPr>
          <w:ilvl w:val="2"/>
          <w:numId w:val="47"/>
        </w:numPr>
      </w:pPr>
      <w:bookmarkStart w:id="108" w:name="_heading=h.48pi1tg" w:colFirst="0" w:colLast="0"/>
      <w:bookmarkStart w:id="109" w:name="_Toc110976362"/>
      <w:bookmarkEnd w:id="108"/>
      <w:r>
        <w:t>PROMOCIÓN DE SERVICIOS NACIONALES O CON TRATO NACIONAL</w:t>
      </w:r>
      <w:bookmarkEnd w:id="109"/>
      <w:r>
        <w:t xml:space="preserve"> </w:t>
      </w:r>
    </w:p>
    <w:p w:rsidR="00A04B59" w:rsidRDefault="00A04B59">
      <w:pPr>
        <w:spacing w:line="276" w:lineRule="auto"/>
        <w:jc w:val="both"/>
        <w:rPr>
          <w:rFonts w:ascii="Arial" w:eastAsia="Arial" w:hAnsi="Arial" w:cs="Arial"/>
        </w:rPr>
      </w:pPr>
    </w:p>
    <w:tbl>
      <w:tblPr>
        <w:tblStyle w:val="a9"/>
        <w:tblW w:w="453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140"/>
        <w:gridCol w:w="1398"/>
      </w:tblGrid>
      <w:tr w:rsidR="00A04B59">
        <w:trPr>
          <w:trHeight w:val="340"/>
          <w:tblHeader/>
          <w:jc w:val="center"/>
        </w:trPr>
        <w:tc>
          <w:tcPr>
            <w:tcW w:w="3140"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spacing w:line="276" w:lineRule="auto"/>
              <w:jc w:val="both"/>
              <w:rPr>
                <w:rFonts w:ascii="Arial" w:eastAsia="Arial" w:hAnsi="Arial" w:cs="Arial"/>
                <w:b/>
                <w:smallCaps/>
              </w:rPr>
            </w:pPr>
            <w:r>
              <w:rPr>
                <w:rFonts w:ascii="Arial" w:eastAsia="Arial" w:hAnsi="Arial" w:cs="Arial"/>
                <w:b/>
              </w:rPr>
              <w:t>Concepto</w:t>
            </w:r>
          </w:p>
        </w:tc>
        <w:tc>
          <w:tcPr>
            <w:tcW w:w="1398"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line="276" w:lineRule="auto"/>
              <w:jc w:val="both"/>
              <w:rPr>
                <w:rFonts w:ascii="Arial" w:eastAsia="Arial" w:hAnsi="Arial" w:cs="Arial"/>
                <w:b/>
                <w:smallCaps/>
              </w:rPr>
            </w:pPr>
            <w:r>
              <w:rPr>
                <w:rFonts w:ascii="Arial" w:eastAsia="Arial" w:hAnsi="Arial" w:cs="Arial"/>
                <w:b/>
              </w:rPr>
              <w:t>Puntaje</w:t>
            </w:r>
          </w:p>
        </w:tc>
      </w:tr>
      <w:tr w:rsidR="00A04B59">
        <w:trPr>
          <w:trHeight w:val="20"/>
          <w:jc w:val="center"/>
        </w:trPr>
        <w:tc>
          <w:tcPr>
            <w:tcW w:w="3140"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line="276" w:lineRule="auto"/>
              <w:jc w:val="both"/>
              <w:rPr>
                <w:rFonts w:ascii="Arial" w:eastAsia="Arial" w:hAnsi="Arial" w:cs="Arial"/>
                <w:smallCaps/>
              </w:rPr>
            </w:pPr>
            <w:r>
              <w:rPr>
                <w:rFonts w:ascii="Arial" w:eastAsia="Arial" w:hAnsi="Arial" w:cs="Arial"/>
              </w:rPr>
              <w:t>Promoción de Servicios Nacionales o con Trato Nacional</w:t>
            </w:r>
          </w:p>
        </w:tc>
        <w:tc>
          <w:tcPr>
            <w:tcW w:w="1398"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line="276" w:lineRule="auto"/>
              <w:jc w:val="center"/>
              <w:rPr>
                <w:rFonts w:ascii="Arial" w:eastAsia="Arial" w:hAnsi="Arial" w:cs="Arial"/>
                <w:smallCaps/>
              </w:rPr>
            </w:pPr>
            <w:r>
              <w:rPr>
                <w:rFonts w:ascii="Arial" w:eastAsia="Arial" w:hAnsi="Arial" w:cs="Arial"/>
              </w:rPr>
              <w:t>20</w:t>
            </w:r>
          </w:p>
        </w:tc>
      </w:tr>
      <w:tr w:rsidR="00A04B59">
        <w:trPr>
          <w:trHeight w:val="20"/>
          <w:jc w:val="center"/>
        </w:trPr>
        <w:tc>
          <w:tcPr>
            <w:tcW w:w="3140" w:type="dxa"/>
            <w:tcBorders>
              <w:top w:val="single" w:sz="6" w:space="0" w:color="000000"/>
              <w:left w:val="single" w:sz="4" w:space="0" w:color="000000"/>
              <w:bottom w:val="single" w:sz="4" w:space="0" w:color="000000"/>
              <w:right w:val="single" w:sz="6" w:space="0" w:color="000000"/>
            </w:tcBorders>
            <w:vAlign w:val="center"/>
          </w:tcPr>
          <w:p w:rsidR="00A04B59" w:rsidRDefault="00145E9A">
            <w:pPr>
              <w:spacing w:line="276" w:lineRule="auto"/>
              <w:jc w:val="both"/>
              <w:rPr>
                <w:rFonts w:ascii="Arial" w:eastAsia="Arial" w:hAnsi="Arial" w:cs="Arial"/>
                <w:smallCaps/>
              </w:rPr>
            </w:pPr>
            <w:r>
              <w:rPr>
                <w:rFonts w:ascii="Arial" w:eastAsia="Arial" w:hAnsi="Arial" w:cs="Arial"/>
              </w:rPr>
              <w:t>Incorporación de componente nacional en servicios extranjeros</w:t>
            </w:r>
          </w:p>
        </w:tc>
        <w:tc>
          <w:tcPr>
            <w:tcW w:w="1398" w:type="dxa"/>
            <w:tcBorders>
              <w:top w:val="single" w:sz="6" w:space="0" w:color="000000"/>
              <w:left w:val="single" w:sz="6" w:space="0" w:color="000000"/>
              <w:bottom w:val="single" w:sz="4" w:space="0" w:color="000000"/>
              <w:right w:val="single" w:sz="4" w:space="0" w:color="000000"/>
            </w:tcBorders>
            <w:vAlign w:val="center"/>
          </w:tcPr>
          <w:p w:rsidR="00A04B59" w:rsidRDefault="00145E9A">
            <w:pPr>
              <w:spacing w:line="276" w:lineRule="auto"/>
              <w:jc w:val="center"/>
              <w:rPr>
                <w:rFonts w:ascii="Arial" w:eastAsia="Arial" w:hAnsi="Arial" w:cs="Arial"/>
                <w:smallCaps/>
              </w:rPr>
            </w:pPr>
            <w:r>
              <w:rPr>
                <w:rFonts w:ascii="Arial" w:eastAsia="Arial" w:hAnsi="Arial" w:cs="Arial"/>
              </w:rPr>
              <w:t>5</w:t>
            </w:r>
          </w:p>
        </w:tc>
      </w:tr>
    </w:tbl>
    <w:p w:rsidR="00A04B59" w:rsidRDefault="00145E9A">
      <w:pPr>
        <w:pBdr>
          <w:top w:val="nil"/>
          <w:left w:val="nil"/>
          <w:bottom w:val="nil"/>
          <w:right w:val="nil"/>
          <w:between w:val="nil"/>
        </w:pBdr>
        <w:tabs>
          <w:tab w:val="left" w:pos="-142"/>
        </w:tabs>
        <w:spacing w:before="240" w:after="240" w:line="276" w:lineRule="auto"/>
        <w:ind w:left="284"/>
        <w:jc w:val="both"/>
        <w:rPr>
          <w:rFonts w:ascii="Arial" w:eastAsia="Arial" w:hAnsi="Arial" w:cs="Arial"/>
          <w:color w:val="000000"/>
        </w:rPr>
      </w:pPr>
      <w:r>
        <w:rPr>
          <w:rFonts w:ascii="Arial" w:eastAsia="Arial" w:hAnsi="Arial" w:cs="Arial"/>
          <w:color w:val="000000"/>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 xml:space="preserve">En el caso de los Proponentes extranjeros con trato nacional que participen en el Proceso de Contratación de manera singular o mediante la conformación de un Proponente Plural podrán </w:t>
      </w:r>
      <w:r>
        <w:rPr>
          <w:rFonts w:ascii="Arial" w:eastAsia="Arial" w:hAnsi="Arial" w:cs="Arial"/>
          <w:color w:val="000000"/>
        </w:rPr>
        <w:lastRenderedPageBreak/>
        <w:t xml:space="preserve">definir si aplican las reglas previstas en este numeral o, si por el contrario, deciden acogerse a la regla de origen de su país. Para definir la regla aplicable al proceso, el Proponente extranjero con trato nacional así lo manifestará con el diligenciamiento de la opción 2 del Formato 9A – Promoción de Servicios Nacionales o con Trato Nacional. En el caso que no se diligencie la opción 2 del Formato 9A – Promoción de Servicios Nacionales o con Trato Nacional, la Entidad Estatal deberá evaluar la oferta de acuerdo con las reglas previstas en este numeral. </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Pr>
          <w:rFonts w:ascii="Arial" w:eastAsia="Arial" w:hAnsi="Arial" w:cs="Arial"/>
          <w:highlight w:val="lightGray"/>
        </w:rPr>
        <w:t>[la Entidad Estatal definirá el porcentaje requerido que sea por lo menos del cuarenta por ciento (40 %), sin perjuicio de incluir uno superior</w:t>
      </w:r>
      <w:r>
        <w:rPr>
          <w:rFonts w:ascii="Arial" w:eastAsia="Arial" w:hAnsi="Arial" w:cs="Arial"/>
          <w:color w:val="000000"/>
          <w:highlight w:val="lightGray"/>
        </w:rPr>
        <w:t>]</w:t>
      </w:r>
      <w:r>
        <w:rPr>
          <w:rFonts w:ascii="Arial" w:eastAsia="Arial" w:hAnsi="Arial" w:cs="Arial"/>
          <w:color w:val="000000"/>
        </w:rPr>
        <w:t xml:space="preserve"> del personal requerido para el cumplimiento del contrato.</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 xml:space="preserve">En el caso de Proponentes Plurales todos, varios o cualquiera de sus integrantes podrá vincular un porcentaje de empleados o contratistas por prestación de servicios colombianos, de al menos el </w:t>
      </w:r>
      <w:r>
        <w:rPr>
          <w:rFonts w:ascii="Arial" w:eastAsia="Arial" w:hAnsi="Arial" w:cs="Arial"/>
          <w:color w:val="000000"/>
          <w:highlight w:val="lightGray"/>
        </w:rPr>
        <w:t>[la Entidad Estatal definirá el porcentaje requerido que sea por lo menos del cuarenta por ciento (40 %), sin perjuicio de incluir uno superior]</w:t>
      </w:r>
      <w:r>
        <w:rPr>
          <w:rFonts w:ascii="Arial" w:eastAsia="Arial" w:hAnsi="Arial" w:cs="Arial"/>
          <w:color w:val="000000"/>
        </w:rPr>
        <w:t xml:space="preserve"> del personal requerido para el cumplimiento del contrato. </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 xml:space="preserve">Además de la incorporación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Para tales efectos en la siguiente tabla se indican las posibles composiciones de Proponentes Plurales, la regla de origen que les aplica en virtud de dicha conformación, así como la franja de puntaje correspondiente:</w:t>
      </w:r>
    </w:p>
    <w:tbl>
      <w:tblPr>
        <w:tblStyle w:val="aa"/>
        <w:tblW w:w="7790"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85"/>
        <w:gridCol w:w="2711"/>
        <w:gridCol w:w="2454"/>
        <w:gridCol w:w="2040"/>
      </w:tblGrid>
      <w:tr w:rsidR="00A04B59">
        <w:trPr>
          <w:trHeight w:val="279"/>
          <w:tblHeader/>
          <w:jc w:val="center"/>
        </w:trPr>
        <w:tc>
          <w:tcPr>
            <w:tcW w:w="585"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spacing w:after="160" w:line="259" w:lineRule="auto"/>
              <w:jc w:val="both"/>
              <w:rPr>
                <w:rFonts w:ascii="Arial" w:eastAsia="Arial" w:hAnsi="Arial" w:cs="Arial"/>
                <w:b/>
                <w:color w:val="FFFFFF"/>
              </w:rPr>
            </w:pPr>
            <w:bookmarkStart w:id="110" w:name="_heading=h.2nusc19" w:colFirst="0" w:colLast="0"/>
            <w:bookmarkEnd w:id="110"/>
            <w:r>
              <w:rPr>
                <w:rFonts w:ascii="Arial" w:eastAsia="Arial" w:hAnsi="Arial" w:cs="Arial"/>
                <w:b/>
                <w:color w:val="FFFFFF"/>
              </w:rPr>
              <w:t>No.</w:t>
            </w:r>
          </w:p>
        </w:tc>
        <w:tc>
          <w:tcPr>
            <w:tcW w:w="2711"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after="160" w:line="259" w:lineRule="auto"/>
              <w:jc w:val="center"/>
              <w:rPr>
                <w:rFonts w:ascii="Arial" w:eastAsia="Arial" w:hAnsi="Arial" w:cs="Arial"/>
                <w:b/>
                <w:color w:val="FFFFFF"/>
              </w:rPr>
            </w:pPr>
            <w:r>
              <w:rPr>
                <w:rFonts w:ascii="Arial" w:eastAsia="Arial" w:hAnsi="Arial" w:cs="Arial"/>
                <w:b/>
                <w:color w:val="FFFFFF"/>
              </w:rPr>
              <w:t>Composición del Proponente Plural</w:t>
            </w:r>
          </w:p>
        </w:tc>
        <w:tc>
          <w:tcPr>
            <w:tcW w:w="2454"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after="160" w:line="259" w:lineRule="auto"/>
              <w:jc w:val="center"/>
              <w:rPr>
                <w:rFonts w:ascii="Arial" w:eastAsia="Arial" w:hAnsi="Arial" w:cs="Arial"/>
                <w:b/>
                <w:color w:val="FFFFFF"/>
              </w:rPr>
            </w:pPr>
            <w:r>
              <w:rPr>
                <w:rFonts w:ascii="Arial" w:eastAsia="Arial" w:hAnsi="Arial" w:cs="Arial"/>
                <w:b/>
                <w:color w:val="FFFFFF"/>
              </w:rPr>
              <w:t>Regla de origen aplicable</w:t>
            </w:r>
          </w:p>
        </w:tc>
        <w:tc>
          <w:tcPr>
            <w:tcW w:w="2040"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after="160" w:line="259" w:lineRule="auto"/>
              <w:jc w:val="center"/>
              <w:rPr>
                <w:rFonts w:ascii="Arial" w:eastAsia="Arial" w:hAnsi="Arial" w:cs="Arial"/>
                <w:b/>
                <w:color w:val="FFFFFF"/>
              </w:rPr>
            </w:pPr>
            <w:r>
              <w:rPr>
                <w:rFonts w:ascii="Arial" w:eastAsia="Arial" w:hAnsi="Arial" w:cs="Arial"/>
                <w:b/>
                <w:color w:val="FFFFFF"/>
              </w:rPr>
              <w:t>Puntaje aplicable</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1.</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Únicamente integrantes colombianos</w:t>
            </w:r>
          </w:p>
        </w:tc>
        <w:tc>
          <w:tcPr>
            <w:tcW w:w="2454"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2.</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Colombianos en asocio con extranjeros con trato nacional</w:t>
            </w:r>
          </w:p>
        </w:tc>
        <w:tc>
          <w:tcPr>
            <w:tcW w:w="2454"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3.</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Únicamente integrado por extranjeros con trato nacional</w:t>
            </w:r>
          </w:p>
        </w:tc>
        <w:tc>
          <w:tcPr>
            <w:tcW w:w="2454" w:type="dxa"/>
            <w:tcBorders>
              <w:top w:val="single" w:sz="6" w:space="0" w:color="000000"/>
              <w:left w:val="single" w:sz="6" w:space="0" w:color="000000"/>
              <w:bottom w:val="single" w:sz="6" w:space="0" w:color="000000"/>
              <w:right w:val="single" w:sz="4" w:space="0" w:color="000000"/>
            </w:tcBorders>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 xml:space="preserve">La regla de origen del país con el que se tenga acuerdo comercial o la del Decreto 1082 de 2015. Si el Proponente Plural no especifica a cuál regla se acoge, se </w:t>
            </w:r>
            <w:r>
              <w:rPr>
                <w:rFonts w:ascii="Arial" w:eastAsia="Arial" w:hAnsi="Arial" w:cs="Arial"/>
                <w:color w:val="000000"/>
              </w:rPr>
              <w:lastRenderedPageBreak/>
              <w:t>aplicará la del 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lastRenderedPageBreak/>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4" w:space="0" w:color="000000"/>
              <w:right w:val="single" w:sz="6"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lastRenderedPageBreak/>
              <w:t>4.</w:t>
            </w:r>
          </w:p>
        </w:tc>
        <w:tc>
          <w:tcPr>
            <w:tcW w:w="2711" w:type="dxa"/>
            <w:tcBorders>
              <w:top w:val="single" w:sz="6" w:space="0" w:color="000000"/>
              <w:left w:val="single" w:sz="6" w:space="0" w:color="000000"/>
              <w:bottom w:val="single" w:sz="4"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Proponente plural en el que al menos uno de los integrantes es extranjero sin trato nacional.</w:t>
            </w:r>
          </w:p>
        </w:tc>
        <w:tc>
          <w:tcPr>
            <w:tcW w:w="2454" w:type="dxa"/>
            <w:tcBorders>
              <w:top w:val="single" w:sz="6" w:space="0" w:color="000000"/>
              <w:left w:val="single" w:sz="6" w:space="0" w:color="000000"/>
              <w:bottom w:val="single" w:sz="4"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No aplica la regla de origen del Decreto 1082 de 2015, ni la de los países de origen.</w:t>
            </w:r>
          </w:p>
        </w:tc>
        <w:tc>
          <w:tcPr>
            <w:tcW w:w="2040" w:type="dxa"/>
            <w:tcBorders>
              <w:top w:val="single" w:sz="6" w:space="0" w:color="000000"/>
              <w:left w:val="single" w:sz="6" w:space="0" w:color="000000"/>
              <w:bottom w:val="single" w:sz="4" w:space="0" w:color="000000"/>
              <w:right w:val="single" w:sz="4" w:space="0" w:color="000000"/>
            </w:tcBorders>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Incorporación de componente nacional en servicios extranjeros (4.4.2)</w:t>
            </w:r>
          </w:p>
        </w:tc>
      </w:tr>
    </w:tbl>
    <w:p w:rsidR="00A04B59" w:rsidRDefault="00A04B59">
      <w:pPr>
        <w:pBdr>
          <w:top w:val="nil"/>
          <w:left w:val="nil"/>
          <w:bottom w:val="nil"/>
          <w:right w:val="nil"/>
          <w:between w:val="nil"/>
        </w:pBdr>
        <w:tabs>
          <w:tab w:val="left" w:pos="-142"/>
        </w:tabs>
        <w:spacing w:before="120" w:after="240" w:line="276" w:lineRule="auto"/>
        <w:jc w:val="both"/>
        <w:rPr>
          <w:rFonts w:ascii="Arial" w:eastAsia="Arial" w:hAnsi="Arial" w:cs="Arial"/>
          <w:b/>
          <w:color w:val="3B3838"/>
        </w:rPr>
      </w:pPr>
    </w:p>
    <w:p w:rsidR="00A04B59" w:rsidRDefault="00145E9A" w:rsidP="00F41A03">
      <w:pPr>
        <w:pStyle w:val="Ttulo4"/>
        <w:numPr>
          <w:ilvl w:val="3"/>
          <w:numId w:val="47"/>
        </w:numPr>
        <w:jc w:val="both"/>
      </w:pPr>
      <w:bookmarkStart w:id="111" w:name="_heading=h.1302m92" w:colFirst="0" w:colLast="0"/>
      <w:bookmarkStart w:id="112" w:name="_Toc110976363"/>
      <w:bookmarkEnd w:id="111"/>
      <w:r>
        <w:t>ACREDITACIÓN DEL PUNTAJE POR SERVICIOS NACIONALES O CON TRATO NACIONAL</w:t>
      </w:r>
      <w:bookmarkEnd w:id="112"/>
    </w:p>
    <w:p w:rsidR="00A04B59" w:rsidRDefault="00A04B59">
      <w:pPr>
        <w:pBdr>
          <w:top w:val="nil"/>
          <w:left w:val="nil"/>
          <w:bottom w:val="nil"/>
          <w:right w:val="nil"/>
          <w:between w:val="nil"/>
        </w:pBdr>
        <w:ind w:left="360"/>
        <w:jc w:val="both"/>
        <w:rPr>
          <w:rFonts w:ascii="Arial" w:eastAsia="Arial" w:hAnsi="Arial" w:cs="Arial"/>
          <w:color w:val="3B3838"/>
        </w:rPr>
      </w:pPr>
    </w:p>
    <w:p w:rsidR="00A04B59" w:rsidRDefault="00145E9A">
      <w:pPr>
        <w:shd w:val="clear" w:color="auto" w:fill="FFFFFF"/>
        <w:tabs>
          <w:tab w:val="left" w:pos="1134"/>
        </w:tabs>
        <w:spacing w:line="276" w:lineRule="auto"/>
        <w:ind w:left="284"/>
        <w:jc w:val="both"/>
        <w:rPr>
          <w:rFonts w:ascii="Arial" w:eastAsia="Arial" w:hAnsi="Arial" w:cs="Arial"/>
          <w:b/>
        </w:rPr>
      </w:pPr>
      <w:r>
        <w:rPr>
          <w:rFonts w:ascii="Arial" w:eastAsia="Arial" w:hAnsi="Arial" w:cs="Arial"/>
          <w:color w:val="000000"/>
        </w:rPr>
        <w:t xml:space="preserve">La Entidad asignará hasta veinte (20) puntos a la oferta de: i) Servicios Nacionales o ii) con Trato Nacional. </w:t>
      </w:r>
    </w:p>
    <w:p w:rsidR="00A04B59" w:rsidRDefault="00A04B59">
      <w:pPr>
        <w:shd w:val="clear" w:color="auto" w:fill="FFFFFF"/>
        <w:tabs>
          <w:tab w:val="left" w:pos="1134"/>
        </w:tabs>
        <w:spacing w:line="276" w:lineRule="auto"/>
        <w:ind w:left="284"/>
        <w:jc w:val="both"/>
        <w:rPr>
          <w:rFonts w:ascii="Arial" w:eastAsia="Arial" w:hAnsi="Arial" w:cs="Arial"/>
          <w:b/>
        </w:rPr>
      </w:pPr>
    </w:p>
    <w:p w:rsidR="00A04B59" w:rsidRDefault="00145E9A">
      <w:pPr>
        <w:shd w:val="clear" w:color="auto" w:fill="FFFFFF"/>
        <w:tabs>
          <w:tab w:val="left" w:pos="1134"/>
        </w:tabs>
        <w:spacing w:line="276" w:lineRule="auto"/>
        <w:ind w:left="284"/>
        <w:jc w:val="both"/>
        <w:rPr>
          <w:rFonts w:ascii="Arial" w:eastAsia="Arial" w:hAnsi="Arial" w:cs="Arial"/>
          <w:color w:val="000000"/>
        </w:rPr>
      </w:pPr>
      <w:r>
        <w:rPr>
          <w:rFonts w:ascii="Arial" w:eastAsia="Arial" w:hAnsi="Arial" w:cs="Arial"/>
          <w:color w:val="000000"/>
        </w:rPr>
        <w:t xml:space="preserve">Para que el Proponente nacional obtenga puntaje por Servicios Nacionales debe presentar, además del Formato 9A – Promoción de Servicios Nacionales o con Trato Nacional, alguno de los siguientes documentos, según corresponda: </w:t>
      </w:r>
    </w:p>
    <w:p w:rsidR="00A04B59" w:rsidRDefault="00A04B59">
      <w:pPr>
        <w:shd w:val="clear" w:color="auto" w:fill="FFFFFF"/>
        <w:tabs>
          <w:tab w:val="left" w:pos="1134"/>
        </w:tabs>
        <w:spacing w:line="276" w:lineRule="auto"/>
        <w:ind w:left="284" w:right="709"/>
        <w:jc w:val="both"/>
        <w:rPr>
          <w:rFonts w:ascii="Arial Narrow" w:eastAsia="Arial Narrow" w:hAnsi="Arial Narrow" w:cs="Arial Narrow"/>
          <w:b/>
          <w:i/>
          <w:sz w:val="22"/>
          <w:szCs w:val="22"/>
        </w:rPr>
      </w:pPr>
    </w:p>
    <w:p w:rsidR="00A04B59" w:rsidRDefault="00145E9A" w:rsidP="00F41A03">
      <w:pPr>
        <w:numPr>
          <w:ilvl w:val="0"/>
          <w:numId w:val="30"/>
        </w:numPr>
        <w:spacing w:line="276" w:lineRule="auto"/>
        <w:ind w:left="284" w:firstLine="141"/>
        <w:jc w:val="both"/>
        <w:rPr>
          <w:rFonts w:ascii="Arial" w:eastAsia="Arial" w:hAnsi="Arial" w:cs="Arial"/>
          <w:color w:val="000000"/>
        </w:rPr>
      </w:pPr>
      <w:r>
        <w:rPr>
          <w:rFonts w:ascii="Arial" w:eastAsia="Arial" w:hAnsi="Arial" w:cs="Arial"/>
          <w:color w:val="000000"/>
        </w:rPr>
        <w:t>Persona natural colombiana: La cédula de ciudadanía del Proponente.</w:t>
      </w:r>
    </w:p>
    <w:p w:rsidR="00A04B59" w:rsidRDefault="00A04B59">
      <w:pPr>
        <w:spacing w:line="276" w:lineRule="auto"/>
        <w:ind w:left="284"/>
        <w:jc w:val="both"/>
        <w:rPr>
          <w:rFonts w:ascii="Arial" w:eastAsia="Arial" w:hAnsi="Arial" w:cs="Arial"/>
          <w:color w:val="000000"/>
        </w:rPr>
      </w:pPr>
    </w:p>
    <w:p w:rsidR="00A04B59" w:rsidRDefault="00145E9A" w:rsidP="00F41A03">
      <w:pPr>
        <w:numPr>
          <w:ilvl w:val="0"/>
          <w:numId w:val="30"/>
        </w:numPr>
        <w:spacing w:line="276" w:lineRule="auto"/>
        <w:ind w:left="284" w:firstLine="141"/>
        <w:jc w:val="both"/>
        <w:rPr>
          <w:rFonts w:ascii="Arial" w:eastAsia="Arial" w:hAnsi="Arial" w:cs="Arial"/>
          <w:color w:val="000000"/>
        </w:rPr>
      </w:pPr>
      <w:r>
        <w:rPr>
          <w:rFonts w:ascii="Arial" w:eastAsia="Arial" w:hAnsi="Arial" w:cs="Arial"/>
          <w:color w:val="000000"/>
        </w:rPr>
        <w:t xml:space="preserve">Persona natural extranjera residente en Colombia: La visa de residencia que le permita la ejecución del objeto contractual de conformidad con la ley. </w:t>
      </w:r>
    </w:p>
    <w:p w:rsidR="00A04B59" w:rsidRDefault="00A04B59">
      <w:pPr>
        <w:spacing w:line="276" w:lineRule="auto"/>
        <w:ind w:left="284"/>
        <w:jc w:val="both"/>
        <w:rPr>
          <w:rFonts w:ascii="Arial" w:eastAsia="Arial" w:hAnsi="Arial" w:cs="Arial"/>
          <w:color w:val="000000"/>
        </w:rPr>
      </w:pPr>
    </w:p>
    <w:p w:rsidR="00A04B59" w:rsidRDefault="00145E9A" w:rsidP="00F41A03">
      <w:pPr>
        <w:numPr>
          <w:ilvl w:val="0"/>
          <w:numId w:val="30"/>
        </w:numPr>
        <w:spacing w:line="276" w:lineRule="auto"/>
        <w:ind w:left="284" w:firstLine="141"/>
        <w:jc w:val="both"/>
        <w:rPr>
          <w:rFonts w:ascii="Arial" w:eastAsia="Arial" w:hAnsi="Arial" w:cs="Arial"/>
          <w:color w:val="000000"/>
        </w:rPr>
      </w:pPr>
      <w:r>
        <w:rPr>
          <w:rFonts w:ascii="Arial" w:eastAsia="Arial" w:hAnsi="Arial" w:cs="Arial"/>
          <w:color w:val="000000"/>
        </w:rPr>
        <w:t xml:space="preserve">Persona jurídica constituida en Colombia: El certificado de existencia y representación legal emitido por alguna de las cámaras de comercio del país. </w:t>
      </w:r>
    </w:p>
    <w:p w:rsidR="00A04B59" w:rsidRDefault="00A04B59">
      <w:pPr>
        <w:spacing w:line="276" w:lineRule="auto"/>
        <w:ind w:left="284"/>
        <w:jc w:val="both"/>
        <w:rPr>
          <w:rFonts w:ascii="Arial" w:eastAsia="Arial" w:hAnsi="Arial" w:cs="Arial"/>
          <w:color w:val="000000"/>
        </w:rPr>
      </w:pPr>
    </w:p>
    <w:p w:rsidR="00A04B59" w:rsidRDefault="00145E9A">
      <w:pPr>
        <w:spacing w:line="276" w:lineRule="auto"/>
        <w:ind w:left="284"/>
        <w:jc w:val="both"/>
        <w:rPr>
          <w:rFonts w:ascii="Arial" w:eastAsia="Arial" w:hAnsi="Arial" w:cs="Arial"/>
          <w:color w:val="000000"/>
        </w:rPr>
      </w:pPr>
      <w:r>
        <w:rPr>
          <w:rFonts w:ascii="Arial" w:eastAsia="Arial" w:hAnsi="Arial" w:cs="Arial"/>
          <w:color w:val="000000"/>
        </w:rPr>
        <w:t xml:space="preserve">Para que el Proponente extranjero con trato nacional obtenga el puntaje por apoyo a la industria nacional por promoción de Servicios Nacionales o con Trato Nacional solo deberá presentar el Formato 9A – Promoción de Servicios Nacionales o con Trato Nacional. </w:t>
      </w:r>
    </w:p>
    <w:p w:rsidR="00A04B59" w:rsidRDefault="00A04B59">
      <w:pPr>
        <w:spacing w:line="276" w:lineRule="auto"/>
        <w:ind w:left="284"/>
        <w:jc w:val="both"/>
        <w:rPr>
          <w:rFonts w:ascii="Arial" w:eastAsia="Arial" w:hAnsi="Arial" w:cs="Arial"/>
          <w:color w:val="000000"/>
        </w:rPr>
      </w:pPr>
    </w:p>
    <w:p w:rsidR="00A04B59" w:rsidRDefault="00145E9A">
      <w:pPr>
        <w:spacing w:line="276" w:lineRule="auto"/>
        <w:ind w:left="284" w:hanging="1"/>
        <w:jc w:val="both"/>
        <w:rPr>
          <w:rFonts w:ascii="Arial" w:eastAsia="Arial" w:hAnsi="Arial" w:cs="Arial"/>
          <w:color w:val="000000"/>
        </w:rPr>
      </w:pPr>
      <w:r>
        <w:rPr>
          <w:rFonts w:ascii="Arial" w:eastAsia="Arial" w:hAnsi="Arial" w:cs="Arial"/>
          <w:color w:val="000000"/>
        </w:rPr>
        <w:t xml:space="preserve">Para el Proponente extranjero con trato nacional que diligencie la opción 2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 </w:t>
      </w:r>
    </w:p>
    <w:p w:rsidR="00A04B59" w:rsidRDefault="00145E9A">
      <w:pPr>
        <w:spacing w:line="276" w:lineRule="auto"/>
        <w:ind w:left="284"/>
        <w:jc w:val="both"/>
        <w:rPr>
          <w:rFonts w:ascii="Arial" w:eastAsia="Arial" w:hAnsi="Arial" w:cs="Arial"/>
          <w:color w:val="000000"/>
        </w:rPr>
      </w:pPr>
      <w:r>
        <w:rPr>
          <w:rFonts w:ascii="Arial" w:eastAsia="Arial" w:hAnsi="Arial" w:cs="Arial"/>
          <w:color w:val="000000"/>
        </w:rPr>
        <w:t> </w:t>
      </w:r>
    </w:p>
    <w:p w:rsidR="00A04B59" w:rsidRDefault="00145E9A">
      <w:pPr>
        <w:spacing w:line="276" w:lineRule="auto"/>
        <w:ind w:left="284"/>
        <w:jc w:val="both"/>
        <w:rPr>
          <w:rFonts w:ascii="Arial" w:eastAsia="Arial" w:hAnsi="Arial" w:cs="Arial"/>
          <w:color w:val="000000"/>
        </w:rPr>
      </w:pPr>
      <w:r>
        <w:rPr>
          <w:rFonts w:ascii="Arial" w:eastAsia="Arial" w:hAnsi="Arial" w:cs="Arial"/>
          <w:color w:val="000000"/>
        </w:rPr>
        <w:t xml:space="preserve">El Proponente nacional podrá subsanar la falta de presentación de la cédula de ciudadanía o del certificado de existencia y representación legal para acreditar el requisito habilitante de </w:t>
      </w:r>
      <w:r>
        <w:rPr>
          <w:rFonts w:ascii="Arial" w:eastAsia="Arial" w:hAnsi="Arial" w:cs="Arial"/>
          <w:color w:val="000000"/>
        </w:rPr>
        <w:lastRenderedPageBreak/>
        <w:t xml:space="preserve">capacidad jurídica. No obstante, no podrá subsanar esta circunstancia para la asignación del puntaje por Promoción de Servicios Nacionales o con Trato Nacional. </w:t>
      </w:r>
    </w:p>
    <w:p w:rsidR="00A04B59" w:rsidRDefault="00A04B59">
      <w:pPr>
        <w:spacing w:line="276" w:lineRule="auto"/>
        <w:ind w:left="284"/>
        <w:jc w:val="both"/>
        <w:rPr>
          <w:rFonts w:ascii="Arial" w:eastAsia="Arial" w:hAnsi="Arial" w:cs="Arial"/>
          <w:color w:val="000000"/>
        </w:rPr>
      </w:pP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rsidR="00A04B59" w:rsidRDefault="00A04B59">
      <w:pPr>
        <w:ind w:left="360"/>
        <w:jc w:val="both"/>
        <w:rPr>
          <w:rFonts w:ascii="Arial" w:eastAsia="Arial" w:hAnsi="Arial" w:cs="Arial"/>
          <w:highlight w:val="green"/>
        </w:rPr>
      </w:pPr>
    </w:p>
    <w:p w:rsidR="00A04B59" w:rsidRDefault="00145E9A" w:rsidP="00F41A03">
      <w:pPr>
        <w:pStyle w:val="Ttulo3"/>
        <w:numPr>
          <w:ilvl w:val="2"/>
          <w:numId w:val="47"/>
        </w:numPr>
      </w:pPr>
      <w:bookmarkStart w:id="113" w:name="_Toc110976364"/>
      <w:r>
        <w:t>INCORPORACIÓN DE COMPONENTE NACIONAL EN SERVICIOS EXTRANJEROS</w:t>
      </w:r>
      <w:bookmarkEnd w:id="113"/>
    </w:p>
    <w:p w:rsidR="00A04B59" w:rsidRDefault="00A04B59">
      <w:pPr>
        <w:ind w:left="260" w:right="260"/>
        <w:jc w:val="both"/>
        <w:rPr>
          <w:rFonts w:ascii="Arial" w:eastAsia="Arial" w:hAnsi="Arial" w:cs="Arial"/>
          <w:color w:val="3B3838"/>
        </w:rPr>
      </w:pPr>
    </w:p>
    <w:p w:rsidR="00A04B59" w:rsidRDefault="00145E9A">
      <w:pPr>
        <w:spacing w:after="200" w:line="276" w:lineRule="auto"/>
        <w:ind w:left="284"/>
        <w:jc w:val="both"/>
        <w:rPr>
          <w:rFonts w:ascii="Arial" w:eastAsia="Arial" w:hAnsi="Arial" w:cs="Arial"/>
        </w:rPr>
      </w:pPr>
      <w:r>
        <w:rPr>
          <w:rFonts w:ascii="Arial" w:eastAsia="Arial" w:hAnsi="Arial" w:cs="Arial"/>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00A04B59" w:rsidRDefault="00145E9A">
      <w:pPr>
        <w:spacing w:after="200" w:line="276" w:lineRule="auto"/>
        <w:ind w:left="284"/>
        <w:jc w:val="both"/>
        <w:rPr>
          <w:rFonts w:ascii="Arial" w:eastAsia="Arial" w:hAnsi="Arial" w:cs="Arial"/>
        </w:rPr>
      </w:pPr>
      <w:r>
        <w:rPr>
          <w:rFonts w:ascii="Arial" w:eastAsia="Arial" w:hAnsi="Arial" w:cs="Arial"/>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A04B59" w:rsidRDefault="00145E9A">
      <w:pPr>
        <w:spacing w:after="200" w:line="276" w:lineRule="auto"/>
        <w:ind w:left="284"/>
        <w:jc w:val="both"/>
        <w:rPr>
          <w:rFonts w:ascii="Arial" w:eastAsia="Arial" w:hAnsi="Arial" w:cs="Arial"/>
        </w:rPr>
      </w:pPr>
      <w:r>
        <w:rPr>
          <w:rFonts w:ascii="Arial" w:eastAsia="Arial" w:hAnsi="Arial" w:cs="Arial"/>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00A04B59" w:rsidRDefault="00145E9A">
      <w:pPr>
        <w:spacing w:after="200" w:line="276" w:lineRule="auto"/>
        <w:ind w:left="284"/>
        <w:jc w:val="both"/>
        <w:rPr>
          <w:rFonts w:ascii="Arial" w:eastAsia="Arial" w:hAnsi="Arial" w:cs="Arial"/>
        </w:rPr>
      </w:pPr>
      <w:r>
        <w:rPr>
          <w:rFonts w:ascii="Arial" w:eastAsia="Arial" w:hAnsi="Arial" w:cs="Arial"/>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rsidR="00A04B59" w:rsidRDefault="00145E9A">
      <w:pPr>
        <w:spacing w:after="200" w:line="276" w:lineRule="auto"/>
        <w:ind w:left="284"/>
        <w:jc w:val="both"/>
        <w:rPr>
          <w:rFonts w:ascii="Arial" w:eastAsia="Arial" w:hAnsi="Arial" w:cs="Arial"/>
        </w:rPr>
      </w:pPr>
      <w:r>
        <w:rPr>
          <w:rFonts w:ascii="Arial" w:eastAsia="Arial" w:hAnsi="Arial" w:cs="Arial"/>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4.4.1. del pliego de condiciones ni por el regulado en este numeral. </w:t>
      </w:r>
    </w:p>
    <w:p w:rsidR="00A04B59" w:rsidRDefault="00A04B59">
      <w:pPr>
        <w:jc w:val="both"/>
        <w:rPr>
          <w:rFonts w:ascii="Arial" w:eastAsia="Arial" w:hAnsi="Arial" w:cs="Arial"/>
        </w:rPr>
      </w:pPr>
    </w:p>
    <w:p w:rsidR="00A04B59" w:rsidRDefault="00145E9A">
      <w:pPr>
        <w:tabs>
          <w:tab w:val="left" w:pos="980"/>
        </w:tabs>
        <w:ind w:left="360"/>
        <w:rPr>
          <w:rFonts w:ascii="Arial" w:eastAsia="Arial" w:hAnsi="Arial" w:cs="Arial"/>
          <w:color w:val="3B3838"/>
        </w:rPr>
      </w:pPr>
      <w:r>
        <w:rPr>
          <w:rFonts w:ascii="Arial" w:eastAsia="Arial" w:hAnsi="Arial" w:cs="Arial"/>
        </w:rPr>
        <w:t>En caso de no efectuar ningún ofrecimiento, el puntaje por este factor será de cero (0).</w:t>
      </w:r>
    </w:p>
    <w:p w:rsidR="00A04B59" w:rsidRDefault="00A04B59">
      <w:pPr>
        <w:spacing w:line="244" w:lineRule="auto"/>
        <w:rPr>
          <w:rFonts w:ascii="Arial" w:eastAsia="Arial" w:hAnsi="Arial" w:cs="Arial"/>
          <w:color w:val="3B3838"/>
        </w:rPr>
      </w:pPr>
    </w:p>
    <w:p w:rsidR="00A04B59" w:rsidRDefault="00A04B59">
      <w:pPr>
        <w:spacing w:line="284" w:lineRule="auto"/>
        <w:rPr>
          <w:rFonts w:ascii="Times New Roman" w:eastAsia="Times New Roman" w:hAnsi="Times New Roman" w:cs="Times New Roman"/>
        </w:rPr>
      </w:pPr>
      <w:bookmarkStart w:id="114" w:name="bookmark=id.3mzq4wv" w:colFirst="0" w:colLast="0"/>
      <w:bookmarkEnd w:id="114"/>
    </w:p>
    <w:p w:rsidR="00A04B59" w:rsidRDefault="00A04B59">
      <w:pPr>
        <w:spacing w:line="272" w:lineRule="auto"/>
        <w:ind w:left="260" w:right="260"/>
        <w:jc w:val="both"/>
        <w:rPr>
          <w:rFonts w:ascii="Arial" w:eastAsia="Arial" w:hAnsi="Arial" w:cs="Arial"/>
          <w:color w:val="3B3838"/>
        </w:rPr>
      </w:pPr>
    </w:p>
    <w:p w:rsidR="00A04B59" w:rsidRDefault="00145E9A" w:rsidP="00F41A03">
      <w:pPr>
        <w:pStyle w:val="Ttulo2"/>
        <w:numPr>
          <w:ilvl w:val="1"/>
          <w:numId w:val="47"/>
        </w:numPr>
      </w:pPr>
      <w:bookmarkStart w:id="115" w:name="_Toc110976365"/>
      <w:r>
        <w:t xml:space="preserve">APOYO A LA INDUSTRIA NACIONAL </w:t>
      </w:r>
      <w:r>
        <w:rPr>
          <w:sz w:val="28"/>
          <w:szCs w:val="28"/>
          <w:shd w:val="clear" w:color="auto" w:fill="BFBFBF"/>
        </w:rPr>
        <w:t>(BIENES)</w:t>
      </w:r>
      <w:bookmarkEnd w:id="115"/>
    </w:p>
    <w:p w:rsidR="00A04B59" w:rsidRDefault="00A04B59">
      <w:pPr>
        <w:ind w:left="567"/>
        <w:rPr>
          <w:color w:val="2E74B5"/>
        </w:rPr>
      </w:pPr>
    </w:p>
    <w:p w:rsidR="00A04B59" w:rsidRDefault="00145E9A">
      <w:pPr>
        <w:ind w:left="284"/>
        <w:jc w:val="both"/>
        <w:rPr>
          <w:rFonts w:ascii="Arial" w:eastAsia="Arial" w:hAnsi="Arial" w:cs="Arial"/>
        </w:rPr>
      </w:pPr>
      <w:r>
        <w:rPr>
          <w:rFonts w:ascii="Arial" w:eastAsia="Arial" w:hAnsi="Arial" w:cs="Arial"/>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rsidR="00A04B59" w:rsidRDefault="00A04B59">
      <w:pPr>
        <w:ind w:left="284"/>
        <w:jc w:val="both"/>
        <w:rPr>
          <w:rFonts w:ascii="Arial" w:eastAsia="Arial" w:hAnsi="Arial" w:cs="Arial"/>
        </w:rPr>
      </w:pP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Los puntajes para estimular a la industria nacional se relacionan en la siguiente tabla:</w:t>
      </w:r>
    </w:p>
    <w:p w:rsidR="00A04B59" w:rsidRDefault="00A04B59">
      <w:pPr>
        <w:jc w:val="both"/>
      </w:pPr>
    </w:p>
    <w:tbl>
      <w:tblPr>
        <w:tblStyle w:val="ab"/>
        <w:tblW w:w="453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140"/>
        <w:gridCol w:w="1398"/>
      </w:tblGrid>
      <w:tr w:rsidR="00A04B59">
        <w:trPr>
          <w:trHeight w:val="340"/>
          <w:tblHeader/>
          <w:jc w:val="center"/>
        </w:trPr>
        <w:tc>
          <w:tcPr>
            <w:tcW w:w="3140"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spacing w:line="276" w:lineRule="auto"/>
              <w:jc w:val="center"/>
              <w:rPr>
                <w:rFonts w:ascii="Arial" w:eastAsia="Arial" w:hAnsi="Arial" w:cs="Arial"/>
                <w:b/>
                <w:i/>
                <w:smallCaps/>
                <w:color w:val="FFFFFF"/>
                <w:sz w:val="16"/>
                <w:szCs w:val="16"/>
              </w:rPr>
            </w:pPr>
            <w:r>
              <w:rPr>
                <w:rFonts w:ascii="Arial" w:eastAsia="Arial" w:hAnsi="Arial" w:cs="Arial"/>
                <w:b/>
                <w:i/>
                <w:color w:val="FFFFFF"/>
                <w:sz w:val="16"/>
                <w:szCs w:val="16"/>
              </w:rPr>
              <w:t>Concepto</w:t>
            </w:r>
          </w:p>
        </w:tc>
        <w:tc>
          <w:tcPr>
            <w:tcW w:w="1398"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line="276" w:lineRule="auto"/>
              <w:jc w:val="center"/>
              <w:rPr>
                <w:rFonts w:ascii="Arial" w:eastAsia="Arial" w:hAnsi="Arial" w:cs="Arial"/>
                <w:b/>
                <w:smallCaps/>
                <w:color w:val="FFFFFF"/>
                <w:sz w:val="16"/>
                <w:szCs w:val="16"/>
              </w:rPr>
            </w:pPr>
            <w:r>
              <w:rPr>
                <w:rFonts w:ascii="Arial" w:eastAsia="Arial" w:hAnsi="Arial" w:cs="Arial"/>
                <w:b/>
                <w:color w:val="FFFFFF"/>
                <w:sz w:val="16"/>
                <w:szCs w:val="16"/>
              </w:rPr>
              <w:t>Puntaje</w:t>
            </w:r>
          </w:p>
        </w:tc>
      </w:tr>
      <w:tr w:rsidR="00A04B59">
        <w:trPr>
          <w:trHeight w:val="20"/>
          <w:jc w:val="center"/>
        </w:trPr>
        <w:tc>
          <w:tcPr>
            <w:tcW w:w="3140"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line="276" w:lineRule="auto"/>
              <w:jc w:val="both"/>
              <w:rPr>
                <w:rFonts w:ascii="Arial" w:eastAsia="Arial" w:hAnsi="Arial" w:cs="Arial"/>
                <w:i/>
                <w:smallCaps/>
                <w:sz w:val="16"/>
                <w:szCs w:val="16"/>
              </w:rPr>
            </w:pPr>
            <w:r>
              <w:rPr>
                <w:rFonts w:ascii="Arial" w:eastAsia="Arial" w:hAnsi="Arial" w:cs="Arial"/>
                <w:i/>
                <w:sz w:val="16"/>
                <w:szCs w:val="16"/>
              </w:rPr>
              <w:t>Promocion de Servicios Nacionales o con Trato Nacional</w:t>
            </w:r>
          </w:p>
        </w:tc>
        <w:tc>
          <w:tcPr>
            <w:tcW w:w="1398"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line="276" w:lineRule="auto"/>
              <w:jc w:val="center"/>
              <w:rPr>
                <w:rFonts w:ascii="Arial" w:eastAsia="Arial" w:hAnsi="Arial" w:cs="Arial"/>
                <w:smallCaps/>
                <w:sz w:val="16"/>
                <w:szCs w:val="16"/>
              </w:rPr>
            </w:pPr>
            <w:r>
              <w:rPr>
                <w:rFonts w:ascii="Arial" w:eastAsia="Arial" w:hAnsi="Arial" w:cs="Arial"/>
                <w:sz w:val="16"/>
                <w:szCs w:val="16"/>
              </w:rPr>
              <w:t>20</w:t>
            </w:r>
          </w:p>
        </w:tc>
      </w:tr>
      <w:tr w:rsidR="00A04B59">
        <w:trPr>
          <w:trHeight w:val="20"/>
          <w:jc w:val="center"/>
        </w:trPr>
        <w:tc>
          <w:tcPr>
            <w:tcW w:w="3140" w:type="dxa"/>
            <w:tcBorders>
              <w:top w:val="single" w:sz="6" w:space="0" w:color="000000"/>
              <w:left w:val="single" w:sz="4" w:space="0" w:color="000000"/>
              <w:bottom w:val="single" w:sz="4" w:space="0" w:color="000000"/>
              <w:right w:val="single" w:sz="6" w:space="0" w:color="000000"/>
            </w:tcBorders>
            <w:vAlign w:val="center"/>
          </w:tcPr>
          <w:p w:rsidR="00A04B59" w:rsidRDefault="00145E9A">
            <w:pPr>
              <w:spacing w:line="276" w:lineRule="auto"/>
              <w:jc w:val="both"/>
              <w:rPr>
                <w:rFonts w:ascii="Arial" w:eastAsia="Arial" w:hAnsi="Arial" w:cs="Arial"/>
                <w:i/>
                <w:smallCaps/>
                <w:sz w:val="16"/>
                <w:szCs w:val="16"/>
              </w:rPr>
            </w:pPr>
            <w:r>
              <w:rPr>
                <w:rFonts w:ascii="Arial" w:eastAsia="Arial" w:hAnsi="Arial" w:cs="Arial"/>
                <w:i/>
                <w:sz w:val="16"/>
                <w:szCs w:val="16"/>
              </w:rPr>
              <w:t>Incorporacion de componente nacional en servicios extranjeros</w:t>
            </w:r>
          </w:p>
        </w:tc>
        <w:tc>
          <w:tcPr>
            <w:tcW w:w="1398" w:type="dxa"/>
            <w:tcBorders>
              <w:top w:val="single" w:sz="6" w:space="0" w:color="000000"/>
              <w:left w:val="single" w:sz="6" w:space="0" w:color="000000"/>
              <w:bottom w:val="single" w:sz="4" w:space="0" w:color="000000"/>
              <w:right w:val="single" w:sz="4" w:space="0" w:color="000000"/>
            </w:tcBorders>
            <w:vAlign w:val="center"/>
          </w:tcPr>
          <w:p w:rsidR="00A04B59" w:rsidRDefault="00145E9A">
            <w:pPr>
              <w:spacing w:line="276" w:lineRule="auto"/>
              <w:jc w:val="center"/>
              <w:rPr>
                <w:rFonts w:ascii="Arial" w:eastAsia="Arial" w:hAnsi="Arial" w:cs="Arial"/>
                <w:smallCaps/>
                <w:sz w:val="16"/>
                <w:szCs w:val="16"/>
              </w:rPr>
            </w:pPr>
            <w:r>
              <w:rPr>
                <w:rFonts w:ascii="Arial" w:eastAsia="Arial" w:hAnsi="Arial" w:cs="Arial"/>
                <w:sz w:val="16"/>
                <w:szCs w:val="16"/>
              </w:rPr>
              <w:t>5</w:t>
            </w:r>
          </w:p>
        </w:tc>
      </w:tr>
    </w:tbl>
    <w:p w:rsidR="00A04B59" w:rsidRDefault="00A04B59">
      <w:pPr>
        <w:ind w:left="567"/>
        <w:rPr>
          <w:color w:val="2E74B5"/>
        </w:rPr>
      </w:pPr>
    </w:p>
    <w:p w:rsidR="00A04B59" w:rsidRDefault="00145E9A" w:rsidP="00F41A03">
      <w:pPr>
        <w:pStyle w:val="Ttulo3"/>
        <w:numPr>
          <w:ilvl w:val="2"/>
          <w:numId w:val="47"/>
        </w:numPr>
      </w:pPr>
      <w:bookmarkStart w:id="116" w:name="_heading=h.haapch" w:colFirst="0" w:colLast="0"/>
      <w:bookmarkStart w:id="117" w:name="_Toc110976366"/>
      <w:bookmarkEnd w:id="116"/>
      <w:r>
        <w:t>PROMOCIÓN DE SERVICIOS NACIONALES O CON TRATO NACIONAL</w:t>
      </w:r>
      <w:bookmarkEnd w:id="117"/>
      <w:r>
        <w:t xml:space="preserve"> </w:t>
      </w:r>
    </w:p>
    <w:p w:rsidR="00A04B59" w:rsidRDefault="00A04B59">
      <w:pPr>
        <w:ind w:left="567"/>
        <w:rPr>
          <w:color w:val="2E74B5"/>
        </w:rPr>
      </w:pPr>
    </w:p>
    <w:p w:rsidR="00A04B59" w:rsidRDefault="00A04B59">
      <w:pPr>
        <w:ind w:left="567"/>
        <w:rPr>
          <w:color w:val="2E74B5"/>
        </w:rPr>
      </w:pPr>
    </w:p>
    <w:p w:rsidR="00A04B59" w:rsidRDefault="00145E9A">
      <w:pPr>
        <w:ind w:left="284"/>
        <w:jc w:val="both"/>
        <w:rPr>
          <w:rFonts w:ascii="Arial" w:eastAsia="Arial" w:hAnsi="Arial" w:cs="Arial"/>
        </w:rPr>
      </w:pPr>
      <w:r>
        <w:rPr>
          <w:rFonts w:ascii="Arial" w:eastAsia="Arial" w:hAnsi="Arial" w:cs="Arial"/>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del contrato (ii) vincula el porcentaje mínimo de personal colombiano, según corresponda.</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highlight w:val="lightGray"/>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highlight w:val="lightGray"/>
        </w:rPr>
        <w:lastRenderedPageBreak/>
        <w:t>[</w:t>
      </w:r>
      <w:r>
        <w:rPr>
          <w:rFonts w:ascii="Arial" w:eastAsia="Arial" w:hAnsi="Arial" w:cs="Arial"/>
          <w:b/>
          <w:highlight w:val="lightGray"/>
        </w:rPr>
        <w:t>Opción 1.</w:t>
      </w:r>
      <w:r>
        <w:rPr>
          <w:rFonts w:ascii="Arial" w:eastAsia="Arial" w:hAnsi="Arial" w:cs="Arial"/>
          <w:highlight w:val="lightGray"/>
        </w:rPr>
        <w:t xml:space="preserve"> Si la Entidad Estatal luego de aplicar la metodología para identificar los bienes nacionales relevantes prevista en la Matriz 4, determina uno o varios bienes nacionales relevantes para el Proceso de Contratación, incluirá los siguientes párrafos:]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En el presente Proceso de Contratación los bienes nacionales relevantes son: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highlight w:val="lightGray"/>
        </w:rPr>
        <w:t>[La Entidad debe diligenciar la siguiente tabla con la información tomada del Registro de Productores de Bienes Nacionales]</w:t>
      </w:r>
    </w:p>
    <w:tbl>
      <w:tblPr>
        <w:tblStyle w:val="ac"/>
        <w:tblW w:w="7833"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464"/>
        <w:gridCol w:w="1155"/>
        <w:gridCol w:w="1440"/>
        <w:gridCol w:w="1003"/>
        <w:gridCol w:w="1227"/>
        <w:gridCol w:w="1461"/>
        <w:gridCol w:w="1083"/>
      </w:tblGrid>
      <w:tr w:rsidR="00A04B59">
        <w:trPr>
          <w:trHeight w:val="579"/>
          <w:tblHeader/>
          <w:jc w:val="center"/>
        </w:trPr>
        <w:tc>
          <w:tcPr>
            <w:tcW w:w="464" w:type="dxa"/>
            <w:tcBorders>
              <w:top w:val="single" w:sz="4" w:space="0" w:color="000000"/>
              <w:left w:val="single" w:sz="4" w:space="0" w:color="000000"/>
              <w:bottom w:val="single" w:sz="4" w:space="0" w:color="000000"/>
              <w:right w:val="single" w:sz="6" w:space="0" w:color="000000"/>
            </w:tcBorders>
            <w:shd w:val="clear" w:color="auto" w:fill="3B3838"/>
            <w:vAlign w:val="center"/>
          </w:tcPr>
          <w:p w:rsidR="00A04B59" w:rsidRDefault="00145E9A">
            <w:pPr>
              <w:jc w:val="center"/>
              <w:rPr>
                <w:rFonts w:ascii="Arial" w:eastAsia="Arial" w:hAnsi="Arial" w:cs="Arial"/>
                <w:b/>
                <w:smallCaps/>
                <w:color w:val="FFFFFF"/>
              </w:rPr>
            </w:pPr>
            <w:r>
              <w:rPr>
                <w:rFonts w:ascii="Arial" w:eastAsia="Arial" w:hAnsi="Arial" w:cs="Arial"/>
                <w:b/>
                <w:color w:val="FFFFFF"/>
              </w:rPr>
              <w:t>No.</w:t>
            </w:r>
          </w:p>
        </w:tc>
        <w:tc>
          <w:tcPr>
            <w:tcW w:w="1155" w:type="dxa"/>
            <w:tcBorders>
              <w:top w:val="single" w:sz="4" w:space="0" w:color="000000"/>
              <w:left w:val="single" w:sz="6"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smallCaps/>
                <w:color w:val="FFFFFF"/>
              </w:rPr>
            </w:pPr>
            <w:r>
              <w:rPr>
                <w:rFonts w:ascii="Arial" w:eastAsia="Arial" w:hAnsi="Arial" w:cs="Arial"/>
                <w:b/>
                <w:color w:val="FFFFFF"/>
              </w:rPr>
              <w:t>Bien nacional relevante</w:t>
            </w:r>
          </w:p>
        </w:tc>
        <w:tc>
          <w:tcPr>
            <w:tcW w:w="1440" w:type="dxa"/>
            <w:tcBorders>
              <w:top w:val="single" w:sz="4" w:space="0" w:color="000000"/>
              <w:left w:val="single" w:sz="6"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Fecha de inscripción</w:t>
            </w:r>
          </w:p>
        </w:tc>
        <w:tc>
          <w:tcPr>
            <w:tcW w:w="1003" w:type="dxa"/>
            <w:tcBorders>
              <w:top w:val="single" w:sz="4" w:space="0" w:color="000000"/>
              <w:left w:val="single" w:sz="4"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Fecha de vigencia</w:t>
            </w:r>
          </w:p>
        </w:tc>
        <w:tc>
          <w:tcPr>
            <w:tcW w:w="1227" w:type="dxa"/>
            <w:tcBorders>
              <w:top w:val="single" w:sz="4" w:space="0" w:color="000000"/>
              <w:left w:val="single" w:sz="4"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No. de partida arancelaria</w:t>
            </w:r>
          </w:p>
        </w:tc>
        <w:tc>
          <w:tcPr>
            <w:tcW w:w="1461" w:type="dxa"/>
            <w:tcBorders>
              <w:top w:val="single" w:sz="4" w:space="0" w:color="000000"/>
              <w:left w:val="single" w:sz="4"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 de participación</w:t>
            </w:r>
          </w:p>
        </w:tc>
        <w:tc>
          <w:tcPr>
            <w:tcW w:w="1083" w:type="dxa"/>
            <w:tcBorders>
              <w:top w:val="single" w:sz="4" w:space="0" w:color="000000"/>
              <w:left w:val="single" w:sz="4" w:space="0" w:color="000000"/>
              <w:bottom w:val="single" w:sz="4" w:space="0" w:color="000000"/>
              <w:right w:val="single" w:sz="4" w:space="0" w:color="000000"/>
            </w:tcBorders>
            <w:shd w:val="clear" w:color="auto" w:fill="3B3838"/>
          </w:tcPr>
          <w:p w:rsidR="00A04B59" w:rsidRDefault="00145E9A">
            <w:pPr>
              <w:jc w:val="center"/>
              <w:rPr>
                <w:rFonts w:ascii="Arial" w:eastAsia="Arial" w:hAnsi="Arial" w:cs="Arial"/>
                <w:b/>
                <w:color w:val="FFFFFF"/>
              </w:rPr>
            </w:pPr>
            <w:r>
              <w:rPr>
                <w:rFonts w:ascii="Arial" w:eastAsia="Arial" w:hAnsi="Arial" w:cs="Arial"/>
                <w:b/>
                <w:color w:val="FFFFFF"/>
              </w:rPr>
              <w:t xml:space="preserve">Puntaje individual de cada bien </w:t>
            </w:r>
          </w:p>
        </w:tc>
      </w:tr>
      <w:tr w:rsidR="00A04B59">
        <w:trPr>
          <w:trHeight w:val="412"/>
          <w:tblHeader/>
          <w:jc w:val="center"/>
        </w:trPr>
        <w:tc>
          <w:tcPr>
            <w:tcW w:w="464" w:type="dxa"/>
            <w:tcBorders>
              <w:top w:val="single" w:sz="4" w:space="0" w:color="000000"/>
              <w:left w:val="single" w:sz="4" w:space="0" w:color="000000"/>
              <w:right w:val="single" w:sz="6" w:space="0" w:color="000000"/>
            </w:tcBorders>
            <w:shd w:val="clear" w:color="auto" w:fill="auto"/>
            <w:vAlign w:val="center"/>
          </w:tcPr>
          <w:p w:rsidR="00A04B59" w:rsidRDefault="00145E9A">
            <w:pPr>
              <w:jc w:val="center"/>
              <w:rPr>
                <w:rFonts w:ascii="Arial" w:eastAsia="Arial" w:hAnsi="Arial" w:cs="Arial"/>
                <w:smallCaps/>
              </w:rPr>
            </w:pPr>
            <w:r>
              <w:rPr>
                <w:rFonts w:ascii="Arial" w:eastAsia="Arial" w:hAnsi="Arial" w:cs="Arial"/>
                <w:smallCaps/>
              </w:rPr>
              <w:t>1.</w:t>
            </w:r>
          </w:p>
        </w:tc>
        <w:tc>
          <w:tcPr>
            <w:tcW w:w="1155" w:type="dxa"/>
            <w:tcBorders>
              <w:top w:val="single" w:sz="4" w:space="0" w:color="000000"/>
              <w:left w:val="single" w:sz="6" w:space="0" w:color="000000"/>
              <w:right w:val="single" w:sz="4" w:space="0" w:color="000000"/>
            </w:tcBorders>
            <w:shd w:val="clear" w:color="auto" w:fill="auto"/>
            <w:vAlign w:val="center"/>
          </w:tcPr>
          <w:p w:rsidR="00A04B59" w:rsidRDefault="00A04B59">
            <w:pPr>
              <w:jc w:val="center"/>
              <w:rPr>
                <w:rFonts w:ascii="Arial" w:eastAsia="Arial" w:hAnsi="Arial" w:cs="Arial"/>
                <w:b/>
                <w:color w:val="FFFFFF"/>
              </w:rPr>
            </w:pPr>
          </w:p>
        </w:tc>
        <w:tc>
          <w:tcPr>
            <w:tcW w:w="1440" w:type="dxa"/>
            <w:tcBorders>
              <w:top w:val="single" w:sz="4" w:space="0" w:color="000000"/>
              <w:left w:val="single" w:sz="6"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03"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227"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461"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83" w:type="dxa"/>
            <w:tcBorders>
              <w:top w:val="single" w:sz="4" w:space="0" w:color="000000"/>
              <w:left w:val="single" w:sz="4" w:space="0" w:color="000000"/>
              <w:right w:val="single" w:sz="4" w:space="0" w:color="000000"/>
            </w:tcBorders>
          </w:tcPr>
          <w:p w:rsidR="00A04B59" w:rsidRDefault="00A04B59">
            <w:pPr>
              <w:jc w:val="center"/>
              <w:rPr>
                <w:rFonts w:ascii="Arial" w:eastAsia="Arial" w:hAnsi="Arial" w:cs="Arial"/>
                <w:b/>
                <w:color w:val="FFFFFF"/>
              </w:rPr>
            </w:pPr>
          </w:p>
        </w:tc>
      </w:tr>
      <w:tr w:rsidR="00A04B59">
        <w:trPr>
          <w:trHeight w:val="450"/>
          <w:tblHeader/>
          <w:jc w:val="center"/>
        </w:trPr>
        <w:tc>
          <w:tcPr>
            <w:tcW w:w="464" w:type="dxa"/>
            <w:tcBorders>
              <w:top w:val="single" w:sz="4" w:space="0" w:color="000000"/>
              <w:left w:val="single" w:sz="4" w:space="0" w:color="000000"/>
              <w:bottom w:val="single" w:sz="4" w:space="0" w:color="000000"/>
              <w:right w:val="single" w:sz="6" w:space="0" w:color="000000"/>
            </w:tcBorders>
            <w:shd w:val="clear" w:color="auto" w:fill="auto"/>
            <w:vAlign w:val="center"/>
          </w:tcPr>
          <w:p w:rsidR="00A04B59" w:rsidRDefault="00145E9A">
            <w:pPr>
              <w:jc w:val="center"/>
              <w:rPr>
                <w:rFonts w:ascii="Arial" w:eastAsia="Arial" w:hAnsi="Arial" w:cs="Arial"/>
                <w:b/>
                <w:color w:val="FFFFFF"/>
              </w:rPr>
            </w:pPr>
            <w:r>
              <w:rPr>
                <w:rFonts w:ascii="Arial" w:eastAsia="Arial" w:hAnsi="Arial" w:cs="Arial"/>
                <w:smallCaps/>
              </w:rPr>
              <w:t>2.</w:t>
            </w:r>
          </w:p>
        </w:tc>
        <w:tc>
          <w:tcPr>
            <w:tcW w:w="1155" w:type="dxa"/>
            <w:tcBorders>
              <w:top w:val="single" w:sz="4" w:space="0" w:color="000000"/>
              <w:left w:val="single" w:sz="6" w:space="0" w:color="000000"/>
              <w:bottom w:val="single" w:sz="4" w:space="0" w:color="000000"/>
              <w:right w:val="single" w:sz="4" w:space="0" w:color="000000"/>
            </w:tcBorders>
            <w:shd w:val="clear" w:color="auto" w:fill="auto"/>
            <w:vAlign w:val="center"/>
          </w:tcPr>
          <w:p w:rsidR="00A04B59" w:rsidRDefault="00A04B59">
            <w:pPr>
              <w:jc w:val="center"/>
              <w:rPr>
                <w:rFonts w:ascii="Arial" w:eastAsia="Arial" w:hAnsi="Arial" w:cs="Arial"/>
                <w:b/>
                <w:color w:val="FFFFFF"/>
              </w:rPr>
            </w:pPr>
          </w:p>
        </w:tc>
        <w:tc>
          <w:tcPr>
            <w:tcW w:w="1440" w:type="dxa"/>
            <w:tcBorders>
              <w:top w:val="single" w:sz="4" w:space="0" w:color="000000"/>
              <w:left w:val="single" w:sz="6"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83" w:type="dxa"/>
            <w:tcBorders>
              <w:top w:val="single" w:sz="4" w:space="0" w:color="000000"/>
              <w:left w:val="single" w:sz="4" w:space="0" w:color="000000"/>
              <w:bottom w:val="single" w:sz="4" w:space="0" w:color="000000"/>
              <w:right w:val="single" w:sz="4" w:space="0" w:color="000000"/>
            </w:tcBorders>
          </w:tcPr>
          <w:p w:rsidR="00A04B59" w:rsidRDefault="00A04B59">
            <w:pPr>
              <w:jc w:val="center"/>
              <w:rPr>
                <w:rFonts w:ascii="Arial" w:eastAsia="Arial" w:hAnsi="Arial" w:cs="Arial"/>
                <w:b/>
                <w:color w:val="FFFFFF"/>
              </w:rPr>
            </w:pPr>
          </w:p>
        </w:tc>
      </w:tr>
      <w:tr w:rsidR="00A04B59">
        <w:trPr>
          <w:trHeight w:val="450"/>
          <w:tblHeader/>
          <w:jc w:val="center"/>
        </w:trPr>
        <w:tc>
          <w:tcPr>
            <w:tcW w:w="464" w:type="dxa"/>
            <w:tcBorders>
              <w:top w:val="single" w:sz="4" w:space="0" w:color="000000"/>
              <w:left w:val="single" w:sz="4" w:space="0" w:color="000000"/>
              <w:bottom w:val="single" w:sz="4" w:space="0" w:color="000000"/>
              <w:right w:val="single" w:sz="6" w:space="0" w:color="000000"/>
            </w:tcBorders>
            <w:shd w:val="clear" w:color="auto" w:fill="auto"/>
            <w:vAlign w:val="center"/>
          </w:tcPr>
          <w:p w:rsidR="00A04B59" w:rsidRDefault="00145E9A">
            <w:pPr>
              <w:jc w:val="center"/>
              <w:rPr>
                <w:rFonts w:ascii="Arial" w:eastAsia="Arial" w:hAnsi="Arial" w:cs="Arial"/>
                <w:smallCaps/>
              </w:rPr>
            </w:pPr>
            <w:r>
              <w:rPr>
                <w:rFonts w:ascii="Arial" w:eastAsia="Arial" w:hAnsi="Arial" w:cs="Arial"/>
                <w:smallCaps/>
              </w:rPr>
              <w:t>3</w:t>
            </w:r>
          </w:p>
        </w:tc>
        <w:tc>
          <w:tcPr>
            <w:tcW w:w="1155" w:type="dxa"/>
            <w:tcBorders>
              <w:top w:val="single" w:sz="4" w:space="0" w:color="000000"/>
              <w:left w:val="single" w:sz="6" w:space="0" w:color="000000"/>
              <w:bottom w:val="single" w:sz="4" w:space="0" w:color="000000"/>
              <w:right w:val="single" w:sz="4" w:space="0" w:color="000000"/>
            </w:tcBorders>
            <w:shd w:val="clear" w:color="auto" w:fill="auto"/>
            <w:vAlign w:val="center"/>
          </w:tcPr>
          <w:p w:rsidR="00A04B59" w:rsidRDefault="00A04B59">
            <w:pPr>
              <w:jc w:val="center"/>
              <w:rPr>
                <w:rFonts w:ascii="Arial" w:eastAsia="Arial" w:hAnsi="Arial" w:cs="Arial"/>
                <w:b/>
                <w:color w:val="FFFFFF"/>
              </w:rPr>
            </w:pPr>
          </w:p>
        </w:tc>
        <w:tc>
          <w:tcPr>
            <w:tcW w:w="1440" w:type="dxa"/>
            <w:tcBorders>
              <w:top w:val="single" w:sz="4" w:space="0" w:color="000000"/>
              <w:left w:val="single" w:sz="6"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83" w:type="dxa"/>
            <w:tcBorders>
              <w:top w:val="single" w:sz="4" w:space="0" w:color="000000"/>
              <w:left w:val="single" w:sz="4" w:space="0" w:color="000000"/>
              <w:bottom w:val="single" w:sz="4" w:space="0" w:color="000000"/>
              <w:right w:val="single" w:sz="4" w:space="0" w:color="000000"/>
            </w:tcBorders>
          </w:tcPr>
          <w:p w:rsidR="00A04B59" w:rsidRDefault="00A04B59">
            <w:pPr>
              <w:jc w:val="center"/>
              <w:rPr>
                <w:rFonts w:ascii="Arial" w:eastAsia="Arial" w:hAnsi="Arial" w:cs="Arial"/>
                <w:b/>
                <w:color w:val="FFFFFF"/>
              </w:rPr>
            </w:pPr>
          </w:p>
        </w:tc>
      </w:tr>
      <w:tr w:rsidR="00A04B59">
        <w:trPr>
          <w:trHeight w:val="450"/>
          <w:tblHeader/>
          <w:jc w:val="center"/>
        </w:trPr>
        <w:tc>
          <w:tcPr>
            <w:tcW w:w="464" w:type="dxa"/>
            <w:tcBorders>
              <w:top w:val="single" w:sz="4" w:space="0" w:color="000000"/>
              <w:left w:val="single" w:sz="4" w:space="0" w:color="000000"/>
              <w:right w:val="single" w:sz="6" w:space="0" w:color="000000"/>
            </w:tcBorders>
            <w:shd w:val="clear" w:color="auto" w:fill="auto"/>
            <w:vAlign w:val="center"/>
          </w:tcPr>
          <w:p w:rsidR="00A04B59" w:rsidRDefault="00145E9A">
            <w:pPr>
              <w:jc w:val="center"/>
              <w:rPr>
                <w:rFonts w:ascii="Arial" w:eastAsia="Arial" w:hAnsi="Arial" w:cs="Arial"/>
                <w:smallCaps/>
              </w:rPr>
            </w:pPr>
            <w:r>
              <w:rPr>
                <w:rFonts w:ascii="Arial" w:eastAsia="Arial" w:hAnsi="Arial" w:cs="Arial"/>
                <w:smallCaps/>
              </w:rPr>
              <w:t>4</w:t>
            </w:r>
          </w:p>
        </w:tc>
        <w:tc>
          <w:tcPr>
            <w:tcW w:w="1155" w:type="dxa"/>
            <w:tcBorders>
              <w:top w:val="single" w:sz="4" w:space="0" w:color="000000"/>
              <w:left w:val="single" w:sz="6" w:space="0" w:color="000000"/>
              <w:right w:val="single" w:sz="4" w:space="0" w:color="000000"/>
            </w:tcBorders>
            <w:shd w:val="clear" w:color="auto" w:fill="auto"/>
            <w:vAlign w:val="center"/>
          </w:tcPr>
          <w:p w:rsidR="00A04B59" w:rsidRDefault="00A04B59">
            <w:pPr>
              <w:jc w:val="center"/>
              <w:rPr>
                <w:rFonts w:ascii="Arial" w:eastAsia="Arial" w:hAnsi="Arial" w:cs="Arial"/>
                <w:b/>
                <w:i/>
                <w:color w:val="FFFFFF"/>
              </w:rPr>
            </w:pPr>
          </w:p>
        </w:tc>
        <w:tc>
          <w:tcPr>
            <w:tcW w:w="1440" w:type="dxa"/>
            <w:tcBorders>
              <w:top w:val="single" w:sz="4" w:space="0" w:color="000000"/>
              <w:left w:val="single" w:sz="6" w:space="0" w:color="000000"/>
              <w:right w:val="single" w:sz="4" w:space="0" w:color="000000"/>
            </w:tcBorders>
            <w:shd w:val="clear" w:color="auto" w:fill="auto"/>
          </w:tcPr>
          <w:p w:rsidR="00A04B59" w:rsidRDefault="00A04B59">
            <w:pPr>
              <w:jc w:val="center"/>
              <w:rPr>
                <w:rFonts w:ascii="Arial" w:eastAsia="Arial" w:hAnsi="Arial" w:cs="Arial"/>
                <w:b/>
                <w:i/>
                <w:color w:val="FFFFFF"/>
              </w:rPr>
            </w:pPr>
          </w:p>
        </w:tc>
        <w:tc>
          <w:tcPr>
            <w:tcW w:w="1003"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i/>
                <w:color w:val="FFFFFF"/>
              </w:rPr>
            </w:pPr>
          </w:p>
        </w:tc>
        <w:tc>
          <w:tcPr>
            <w:tcW w:w="1227"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i/>
                <w:color w:val="FFFFFF"/>
              </w:rPr>
            </w:pPr>
          </w:p>
        </w:tc>
        <w:tc>
          <w:tcPr>
            <w:tcW w:w="1461"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i/>
                <w:color w:val="FFFFFF"/>
              </w:rPr>
            </w:pPr>
          </w:p>
        </w:tc>
        <w:tc>
          <w:tcPr>
            <w:tcW w:w="1083" w:type="dxa"/>
            <w:tcBorders>
              <w:top w:val="single" w:sz="4" w:space="0" w:color="000000"/>
              <w:left w:val="single" w:sz="4" w:space="0" w:color="000000"/>
              <w:right w:val="single" w:sz="4" w:space="0" w:color="000000"/>
            </w:tcBorders>
          </w:tcPr>
          <w:p w:rsidR="00A04B59" w:rsidRDefault="00A04B59">
            <w:pPr>
              <w:jc w:val="center"/>
              <w:rPr>
                <w:rFonts w:ascii="Arial" w:eastAsia="Arial" w:hAnsi="Arial" w:cs="Arial"/>
                <w:b/>
                <w:i/>
                <w:color w:val="FFFFFF"/>
              </w:rPr>
            </w:pPr>
          </w:p>
        </w:tc>
      </w:tr>
    </w:tbl>
    <w:p w:rsidR="00A04B59" w:rsidRDefault="00A04B59">
      <w:pPr>
        <w:jc w:val="both"/>
        <w:rPr>
          <w:rFonts w:ascii="Arial" w:eastAsia="Arial" w:hAnsi="Arial" w:cs="Arial"/>
          <w:i/>
        </w:rPr>
      </w:pPr>
    </w:p>
    <w:p w:rsidR="00A04B59" w:rsidRDefault="00145E9A">
      <w:pPr>
        <w:ind w:left="284"/>
        <w:jc w:val="both"/>
        <w:rPr>
          <w:rFonts w:ascii="Arial" w:eastAsia="Arial" w:hAnsi="Arial" w:cs="Arial"/>
        </w:rPr>
      </w:pPr>
      <w:bookmarkStart w:id="118" w:name="_heading=h.319y80a" w:colFirst="0" w:colLast="0"/>
      <w:bookmarkEnd w:id="118"/>
      <w:r>
        <w:rPr>
          <w:rFonts w:ascii="Arial" w:eastAsia="Arial" w:hAnsi="Arial" w:cs="Arial"/>
        </w:rPr>
        <w:t xml:space="preserve">Para asignar el puntaje deberán tenerse en cuenta las siguientes consideraciones: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A. 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C. 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Para efectos de la asignación de puntaje, la Entidad Estatal definirá el puntaje de cada bien nacional relevante de acuerdo con su porcentaje de participación, para lo cual aplicará la siguiente fórmula. </w:t>
      </w:r>
    </w:p>
    <w:p w:rsidR="00A04B59" w:rsidRDefault="00A04B59">
      <w:pPr>
        <w:ind w:left="284"/>
        <w:jc w:val="both"/>
        <w:rPr>
          <w:rFonts w:ascii="Arial" w:eastAsia="Arial" w:hAnsi="Arial" w:cs="Arial"/>
        </w:rPr>
      </w:pPr>
    </w:p>
    <w:p w:rsidR="00A04B59" w:rsidRDefault="00145E9A">
      <w:pPr>
        <w:jc w:val="center"/>
        <w:rPr>
          <w:rFonts w:ascii="Cambria Math" w:eastAsia="Cambria Math" w:hAnsi="Cambria Math" w:cs="Cambria Math"/>
        </w:rPr>
      </w:pPr>
      <m:oMathPara>
        <m:oMath>
          <m:r>
            <w:rPr>
              <w:rFonts w:ascii="Cambria Math" w:eastAsia="Cambria Math" w:hAnsi="Cambria Math" w:cs="Cambria Math"/>
            </w:rPr>
            <m:t>Pi=</m:t>
          </m:r>
          <m:f>
            <m:fPr>
              <m:ctrlPr>
                <w:rPr>
                  <w:rFonts w:ascii="Cambria Math" w:eastAsia="Cambria Math" w:hAnsi="Cambria Math" w:cs="Cambria Math"/>
                </w:rPr>
              </m:ctrlPr>
            </m:fPr>
            <m:num>
              <m:sSub>
                <m:sSubPr>
                  <m:ctrlPr>
                    <w:rPr>
                      <w:rFonts w:ascii="Cambria Math" w:eastAsia="Cambria Math" w:hAnsi="Cambria Math" w:cs="Cambria Math"/>
                    </w:rPr>
                  </m:ctrlPr>
                </m:sSubPr>
                <m:e>
                  <m:r>
                    <w:rPr>
                      <w:rFonts w:ascii="Cambria Math" w:eastAsia="Cambria Math" w:hAnsi="Cambria Math" w:cs="Cambria Math"/>
                    </w:rPr>
                    <m:t>Participación (%)</m:t>
                  </m:r>
                </m:e>
                <m:sub>
                  <m:r>
                    <w:rPr>
                      <w:rFonts w:ascii="Cambria Math" w:eastAsia="Cambria Math" w:hAnsi="Cambria Math" w:cs="Cambria Math"/>
                    </w:rPr>
                    <m:t>i</m:t>
                  </m:r>
                </m:sub>
              </m:sSub>
              <m:r>
                <w:rPr>
                  <w:rFonts w:ascii="Cambria Math" w:eastAsia="Cambria Math" w:hAnsi="Cambria Math" w:cs="Cambria Math"/>
                </w:rPr>
                <m:t>*(Pmax)</m:t>
              </m:r>
            </m:num>
            <m:den>
              <m:nary>
                <m:naryPr>
                  <m:chr m:val="∑"/>
                  <m:ctrlPr>
                    <w:rPr>
                      <w:rFonts w:ascii="Cambria Math" w:eastAsia="Cambria Math" w:hAnsi="Cambria Math" w:cs="Cambria Math"/>
                    </w:rPr>
                  </m:ctrlPr>
                </m:naryPr>
                <m:sub>
                  <m:r>
                    <w:rPr>
                      <w:rFonts w:ascii="Cambria Math" w:eastAsia="Cambria Math" w:hAnsi="Cambria Math" w:cs="Cambria Math"/>
                    </w:rPr>
                    <m:t>i</m:t>
                  </m:r>
                </m:sub>
                <m:sup>
                  <m:r>
                    <w:rPr>
                      <w:rFonts w:ascii="Cambria Math" w:eastAsia="Cambria Math" w:hAnsi="Cambria Math" w:cs="Cambria Math"/>
                    </w:rPr>
                    <m:t>n</m:t>
                  </m:r>
                </m:sup>
                <m:e/>
              </m:nary>
              <m:r>
                <w:rPr>
                  <w:rFonts w:ascii="Cambria Math" w:eastAsia="Cambria Math" w:hAnsi="Cambria Math" w:cs="Cambria Math"/>
                </w:rPr>
                <m:t>Participación (%)</m:t>
              </m:r>
            </m:den>
          </m:f>
        </m:oMath>
      </m:oMathPara>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Donde:</w:t>
      </w:r>
    </w:p>
    <w:p w:rsidR="00A04B59" w:rsidRDefault="00145E9A">
      <w:pPr>
        <w:ind w:left="284"/>
        <w:jc w:val="both"/>
        <w:rPr>
          <w:rFonts w:ascii="Arial" w:eastAsia="Arial" w:hAnsi="Arial" w:cs="Arial"/>
        </w:rPr>
      </w:pPr>
      <w:r>
        <w:rPr>
          <w:rFonts w:ascii="Arial" w:eastAsia="Arial" w:hAnsi="Arial" w:cs="Arial"/>
        </w:rPr>
        <w:t>Pi: Puntaje de cada bien relevante</w:t>
      </w:r>
    </w:p>
    <w:p w:rsidR="00A04B59" w:rsidRDefault="00145E9A">
      <w:pPr>
        <w:ind w:left="284"/>
        <w:jc w:val="both"/>
        <w:rPr>
          <w:rFonts w:ascii="Arial" w:eastAsia="Arial" w:hAnsi="Arial" w:cs="Arial"/>
        </w:rPr>
      </w:pPr>
      <w:r>
        <w:rPr>
          <w:rFonts w:ascii="Arial" w:eastAsia="Arial" w:hAnsi="Arial" w:cs="Arial"/>
        </w:rPr>
        <w:t xml:space="preserve">i: Bien o bienes nacionales relevantes </w:t>
      </w:r>
    </w:p>
    <w:p w:rsidR="00A04B59" w:rsidRDefault="00145E9A">
      <w:pPr>
        <w:ind w:left="284"/>
        <w:jc w:val="both"/>
        <w:rPr>
          <w:rFonts w:ascii="Arial" w:eastAsia="Arial" w:hAnsi="Arial" w:cs="Arial"/>
        </w:rPr>
      </w:pPr>
      <w:r>
        <w:rPr>
          <w:rFonts w:ascii="Arial" w:eastAsia="Arial" w:hAnsi="Arial" w:cs="Arial"/>
        </w:rPr>
        <w:t xml:space="preserve">n: Número de bienes nacionales relevantes </w:t>
      </w:r>
    </w:p>
    <w:p w:rsidR="00A04B59" w:rsidRDefault="00145E9A">
      <w:pPr>
        <w:ind w:left="284"/>
        <w:jc w:val="both"/>
        <w:rPr>
          <w:rFonts w:ascii="Arial" w:eastAsia="Arial" w:hAnsi="Arial" w:cs="Arial"/>
        </w:rPr>
      </w:pPr>
      <w:r>
        <w:rPr>
          <w:rFonts w:ascii="Arial" w:eastAsia="Arial" w:hAnsi="Arial" w:cs="Arial"/>
        </w:rPr>
        <w:t>Participación (%)i : Porcentaje de participación del bien</w:t>
      </w:r>
    </w:p>
    <w:p w:rsidR="00A04B59" w:rsidRDefault="00145E9A">
      <w:pPr>
        <w:ind w:left="284"/>
        <w:jc w:val="both"/>
        <w:rPr>
          <w:rFonts w:ascii="Arial" w:eastAsia="Arial" w:hAnsi="Arial" w:cs="Arial"/>
        </w:rPr>
      </w:pPr>
      <w:r>
        <w:rPr>
          <w:rFonts w:ascii="Arial" w:eastAsia="Arial" w:hAnsi="Arial" w:cs="Arial"/>
        </w:rPr>
        <w:t xml:space="preserve">Pmax =Puntaje máximo para el factor de evaluación de apoyo a la industria nacional (20 puntos) </w:t>
      </w:r>
    </w:p>
    <w:p w:rsidR="00A04B59" w:rsidRDefault="00437772">
      <w:pPr>
        <w:ind w:left="284"/>
        <w:jc w:val="both"/>
        <w:rPr>
          <w:rFonts w:ascii="Arial" w:eastAsia="Arial" w:hAnsi="Arial" w:cs="Arial"/>
        </w:rPr>
      </w:pPr>
      <m:oMath>
        <m:nary>
          <m:naryPr>
            <m:chr m:val="∑"/>
            <m:ctrlPr>
              <w:rPr>
                <w:rFonts w:ascii="Cambria Math" w:eastAsia="Cambria Math" w:hAnsi="Cambria Math" w:cs="Cambria Math"/>
              </w:rPr>
            </m:ctrlPr>
          </m:naryPr>
          <m:sub>
            <m:r>
              <w:rPr>
                <w:rFonts w:ascii="Cambria Math" w:eastAsia="Cambria Math" w:hAnsi="Cambria Math" w:cs="Cambria Math"/>
              </w:rPr>
              <m:t>i</m:t>
            </m:r>
          </m:sub>
          <m:sup>
            <m:r>
              <w:rPr>
                <w:rFonts w:ascii="Cambria Math" w:eastAsia="Cambria Math" w:hAnsi="Cambria Math" w:cs="Cambria Math"/>
              </w:rPr>
              <m:t>n</m:t>
            </m:r>
          </m:sup>
          <m:e/>
        </m:nary>
        <m:r>
          <w:rPr>
            <w:rFonts w:ascii="Cambria Math" w:eastAsia="Cambria Math" w:hAnsi="Cambria Math" w:cs="Cambria Math"/>
          </w:rPr>
          <m:t>Participación (%)</m:t>
        </m:r>
      </m:oMath>
      <w:r w:rsidR="00145E9A">
        <w:rPr>
          <w:rFonts w:ascii="Arial" w:eastAsia="Arial" w:hAnsi="Arial" w:cs="Arial"/>
        </w:rPr>
        <w:t xml:space="preserve">: Sumatoria de los porcentajes de participación de los bienes </w:t>
      </w:r>
    </w:p>
    <w:p w:rsidR="00A04B59" w:rsidRDefault="00A04B59">
      <w:pPr>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lastRenderedPageBreak/>
        <w:t xml:space="preserve">Para efectos de la asignación de los puntajes indicados, la Entidad Estatal tendrá en cuenta hasta el séptimo decimal.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rsidR="00A04B59" w:rsidRDefault="00A04B59">
      <w:pPr>
        <w:jc w:val="both"/>
        <w:rPr>
          <w:rFonts w:ascii="Arial" w:eastAsia="Arial" w:hAnsi="Arial" w:cs="Arial"/>
        </w:rPr>
      </w:pPr>
    </w:p>
    <w:p w:rsidR="00A04B59" w:rsidRDefault="00145E9A">
      <w:pPr>
        <w:jc w:val="center"/>
        <w:rPr>
          <w:rFonts w:ascii="Cambria Math" w:eastAsia="Cambria Math" w:hAnsi="Cambria Math" w:cs="Cambria Math"/>
        </w:rPr>
      </w:pPr>
      <m:oMathPara>
        <m:oMath>
          <m:r>
            <w:rPr>
              <w:rFonts w:ascii="Cambria Math" w:eastAsia="Cambria Math" w:hAnsi="Cambria Math" w:cs="Cambria Math"/>
            </w:rPr>
            <m:t xml:space="preserve">Puntaje proponente= </m:t>
          </m:r>
          <m:nary>
            <m:naryPr>
              <m:chr m:val="∑"/>
              <m:ctrlPr>
                <w:rPr>
                  <w:rFonts w:ascii="Cambria Math" w:eastAsia="Cambria Math" w:hAnsi="Cambria Math" w:cs="Cambria Math"/>
                </w:rPr>
              </m:ctrlPr>
            </m:naryPr>
            <m:sub>
              <m:r>
                <w:rPr>
                  <w:rFonts w:ascii="Cambria Math" w:eastAsia="Cambria Math" w:hAnsi="Cambria Math" w:cs="Cambria Math"/>
                </w:rPr>
                <m:t>j=0</m:t>
              </m:r>
            </m:sub>
            <m:sup>
              <m:r>
                <w:rPr>
                  <w:rFonts w:ascii="Cambria Math" w:eastAsia="Cambria Math" w:hAnsi="Cambria Math" w:cs="Cambria Math"/>
                </w:rPr>
                <m:t>i</m:t>
              </m:r>
            </m:sup>
            <m:e/>
          </m:nary>
          <m:sSub>
            <m:sSubPr>
              <m:ctrlPr>
                <w:rPr>
                  <w:rFonts w:ascii="Cambria Math" w:eastAsia="Cambria Math" w:hAnsi="Cambria Math" w:cs="Cambria Math"/>
                </w:rPr>
              </m:ctrlPr>
            </m:sSubPr>
            <m:e>
              <m:r>
                <w:rPr>
                  <w:rFonts w:ascii="Cambria Math" w:eastAsia="Cambria Math" w:hAnsi="Cambria Math" w:cs="Cambria Math"/>
                </w:rPr>
                <m:t>P</m:t>
              </m:r>
            </m:e>
            <m:sub>
              <m:r>
                <w:rPr>
                  <w:rFonts w:ascii="Cambria Math" w:eastAsia="Cambria Math" w:hAnsi="Cambria Math" w:cs="Cambria Math"/>
                </w:rPr>
                <m:t>i</m:t>
              </m:r>
            </m:sub>
          </m:sSub>
        </m:oMath>
      </m:oMathPara>
    </w:p>
    <w:p w:rsidR="00A04B59" w:rsidRDefault="00A04B59">
      <w:pPr>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Donde:</w:t>
      </w:r>
    </w:p>
    <w:p w:rsidR="00A04B59" w:rsidRDefault="00145E9A">
      <w:pPr>
        <w:ind w:left="284"/>
        <w:jc w:val="both"/>
        <w:rPr>
          <w:rFonts w:ascii="Arial" w:eastAsia="Arial" w:hAnsi="Arial" w:cs="Arial"/>
        </w:rPr>
      </w:pPr>
      <w:r>
        <w:rPr>
          <w:rFonts w:ascii="Arial" w:eastAsia="Arial" w:hAnsi="Arial" w:cs="Arial"/>
        </w:rPr>
        <w:t xml:space="preserve">Puntaje proponente: Puntaje asignado al Proponente </w:t>
      </w:r>
    </w:p>
    <w:p w:rsidR="00A04B59" w:rsidRDefault="00437772">
      <w:pPr>
        <w:ind w:left="284"/>
        <w:jc w:val="both"/>
        <w:rPr>
          <w:rFonts w:ascii="Arial" w:eastAsia="Arial" w:hAnsi="Arial" w:cs="Arial"/>
        </w:rPr>
      </w:pPr>
      <m:oMath>
        <m:nary>
          <m:naryPr>
            <m:chr m:val="∑"/>
            <m:ctrlPr>
              <w:rPr>
                <w:rFonts w:ascii="Cambria Math" w:eastAsia="Cambria Math" w:hAnsi="Cambria Math" w:cs="Cambria Math"/>
              </w:rPr>
            </m:ctrlPr>
          </m:naryPr>
          <m:sub>
            <m:r>
              <w:rPr>
                <w:rFonts w:ascii="Cambria Math" w:eastAsia="Cambria Math" w:hAnsi="Cambria Math" w:cs="Cambria Math"/>
              </w:rPr>
              <m:t>j=0</m:t>
            </m:r>
          </m:sub>
          <m:sup>
            <m:r>
              <w:rPr>
                <w:rFonts w:ascii="Cambria Math" w:eastAsia="Cambria Math" w:hAnsi="Cambria Math" w:cs="Cambria Math"/>
              </w:rPr>
              <m:t>i</m:t>
            </m:r>
          </m:sup>
          <m:e/>
        </m:nary>
        <m:sSub>
          <m:sSubPr>
            <m:ctrlPr>
              <w:rPr>
                <w:rFonts w:ascii="Cambria Math" w:eastAsia="Cambria Math" w:hAnsi="Cambria Math" w:cs="Cambria Math"/>
              </w:rPr>
            </m:ctrlPr>
          </m:sSubPr>
          <m:e>
            <m:r>
              <w:rPr>
                <w:rFonts w:ascii="Cambria Math" w:eastAsia="Cambria Math" w:hAnsi="Cambria Math" w:cs="Cambria Math"/>
              </w:rPr>
              <m:t>P</m:t>
            </m:r>
          </m:e>
          <m:sub>
            <m:r>
              <w:rPr>
                <w:rFonts w:ascii="Cambria Math" w:eastAsia="Cambria Math" w:hAnsi="Cambria Math" w:cs="Cambria Math"/>
              </w:rPr>
              <m:t>i</m:t>
            </m:r>
          </m:sub>
        </m:sSub>
      </m:oMath>
      <w:r w:rsidR="00145E9A">
        <w:rPr>
          <w:rFonts w:ascii="Arial" w:eastAsia="Arial" w:hAnsi="Arial" w:cs="Arial"/>
        </w:rPr>
        <w:t>: Sumatoria de los puntajes de los bienes relevantes seleccionados por el Proponente</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Para efectos de la asignación del puntaje a los Proponentes, la Entidad Estatal tendrá en cuenta hasta el séptimo decimal. En todo caso, el puntaje asignado a los Proponentes no podrá superar los veinte (20) puntos.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Para esos efectos en la siguiente tabla se indican las posibles composiciones de Proponentes Plurales, la regla de origen que les aplica en virtud de dicha conformación, así como la franja de puntaje correspondiente: </w:t>
      </w:r>
    </w:p>
    <w:p w:rsidR="00A04B59" w:rsidRDefault="00A04B59">
      <w:pPr>
        <w:ind w:left="284"/>
        <w:jc w:val="both"/>
        <w:rPr>
          <w:rFonts w:ascii="Arial" w:eastAsia="Arial" w:hAnsi="Arial" w:cs="Arial"/>
        </w:rPr>
      </w:pPr>
    </w:p>
    <w:tbl>
      <w:tblPr>
        <w:tblStyle w:val="ad"/>
        <w:tblW w:w="7790"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85"/>
        <w:gridCol w:w="2711"/>
        <w:gridCol w:w="2454"/>
        <w:gridCol w:w="2040"/>
      </w:tblGrid>
      <w:tr w:rsidR="00A04B59">
        <w:trPr>
          <w:trHeight w:val="279"/>
          <w:tblHeader/>
          <w:jc w:val="center"/>
        </w:trPr>
        <w:tc>
          <w:tcPr>
            <w:tcW w:w="585"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rPr>
                <w:rFonts w:ascii="Arial" w:eastAsia="Arial" w:hAnsi="Arial" w:cs="Arial"/>
                <w:b/>
                <w:color w:val="FFFFFF"/>
              </w:rPr>
            </w:pPr>
            <w:bookmarkStart w:id="119" w:name="_heading=h.1gf8i83" w:colFirst="0" w:colLast="0"/>
            <w:bookmarkEnd w:id="119"/>
            <w:r>
              <w:rPr>
                <w:rFonts w:ascii="Arial" w:eastAsia="Arial" w:hAnsi="Arial" w:cs="Arial"/>
                <w:b/>
                <w:color w:val="FFFFFF"/>
              </w:rPr>
              <w:t>No.</w:t>
            </w:r>
          </w:p>
        </w:tc>
        <w:tc>
          <w:tcPr>
            <w:tcW w:w="2711"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Composición del Proponente Plural</w:t>
            </w:r>
          </w:p>
        </w:tc>
        <w:tc>
          <w:tcPr>
            <w:tcW w:w="2454"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Regla de origen aplicable</w:t>
            </w:r>
          </w:p>
        </w:tc>
        <w:tc>
          <w:tcPr>
            <w:tcW w:w="2040"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Puntaje aplicable</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1.</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Únicamente integrantes colombianos</w:t>
            </w:r>
          </w:p>
        </w:tc>
        <w:tc>
          <w:tcPr>
            <w:tcW w:w="2454"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2.</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Colombianos en asocio con extranjeros con trato nacional</w:t>
            </w:r>
          </w:p>
        </w:tc>
        <w:tc>
          <w:tcPr>
            <w:tcW w:w="2454"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3.</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Únicamente integrado por extranjeros con trato nacional</w:t>
            </w:r>
          </w:p>
        </w:tc>
        <w:tc>
          <w:tcPr>
            <w:tcW w:w="2454" w:type="dxa"/>
            <w:tcBorders>
              <w:top w:val="single" w:sz="6" w:space="0" w:color="000000"/>
              <w:left w:val="single" w:sz="6" w:space="0" w:color="000000"/>
              <w:bottom w:val="single" w:sz="6" w:space="0" w:color="000000"/>
              <w:right w:val="single" w:sz="4" w:space="0" w:color="000000"/>
            </w:tcBorders>
          </w:tcPr>
          <w:p w:rsidR="00A04B59" w:rsidRDefault="00145E9A">
            <w:pPr>
              <w:jc w:val="center"/>
              <w:rPr>
                <w:rFonts w:ascii="Arial" w:eastAsia="Arial" w:hAnsi="Arial" w:cs="Arial"/>
                <w:color w:val="000000"/>
              </w:rPr>
            </w:pPr>
            <w:r>
              <w:rPr>
                <w:rFonts w:ascii="Arial" w:eastAsia="Arial" w:hAnsi="Arial" w:cs="Arial"/>
                <w:color w:val="00000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4" w:space="0" w:color="000000"/>
              <w:right w:val="single" w:sz="6"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4.</w:t>
            </w:r>
          </w:p>
        </w:tc>
        <w:tc>
          <w:tcPr>
            <w:tcW w:w="2711" w:type="dxa"/>
            <w:tcBorders>
              <w:top w:val="single" w:sz="6" w:space="0" w:color="000000"/>
              <w:left w:val="single" w:sz="6" w:space="0" w:color="000000"/>
              <w:bottom w:val="single" w:sz="4"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Proponente plural en el que al menos uno de los integrantes es extranjero sin trato nacional.</w:t>
            </w:r>
          </w:p>
        </w:tc>
        <w:tc>
          <w:tcPr>
            <w:tcW w:w="2454" w:type="dxa"/>
            <w:tcBorders>
              <w:top w:val="single" w:sz="6" w:space="0" w:color="000000"/>
              <w:left w:val="single" w:sz="6" w:space="0" w:color="000000"/>
              <w:bottom w:val="single" w:sz="4"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No aplica la regla de origen del Decreto 1082 de 2015, ni la de los países de origen.</w:t>
            </w:r>
          </w:p>
        </w:tc>
        <w:tc>
          <w:tcPr>
            <w:tcW w:w="2040" w:type="dxa"/>
            <w:tcBorders>
              <w:top w:val="single" w:sz="6" w:space="0" w:color="000000"/>
              <w:left w:val="single" w:sz="6" w:space="0" w:color="000000"/>
              <w:bottom w:val="single" w:sz="4" w:space="0" w:color="000000"/>
              <w:right w:val="single" w:sz="4" w:space="0" w:color="000000"/>
            </w:tcBorders>
          </w:tcPr>
          <w:p w:rsidR="00A04B59" w:rsidRDefault="00145E9A">
            <w:pPr>
              <w:jc w:val="center"/>
              <w:rPr>
                <w:rFonts w:ascii="Arial" w:eastAsia="Arial" w:hAnsi="Arial" w:cs="Arial"/>
                <w:color w:val="000000"/>
              </w:rPr>
            </w:pPr>
            <w:r>
              <w:rPr>
                <w:rFonts w:ascii="Arial" w:eastAsia="Arial" w:hAnsi="Arial" w:cs="Arial"/>
                <w:color w:val="000000"/>
              </w:rPr>
              <w:t>Incorporación de componente nacional en servicios extranjeros (4.4.2)</w:t>
            </w:r>
          </w:p>
        </w:tc>
      </w:tr>
    </w:tbl>
    <w:p w:rsidR="00A04B59" w:rsidRDefault="00A04B59">
      <w:pPr>
        <w:jc w:val="both"/>
        <w:rPr>
          <w:rFonts w:ascii="Arial" w:eastAsia="Arial" w:hAnsi="Arial" w:cs="Arial"/>
          <w:color w:val="000000"/>
          <w:highlight w:val="lightGray"/>
        </w:rPr>
      </w:pPr>
    </w:p>
    <w:p w:rsidR="00A04B59" w:rsidRDefault="00145E9A">
      <w:pPr>
        <w:ind w:left="284"/>
        <w:jc w:val="both"/>
        <w:rPr>
          <w:rFonts w:ascii="Arial" w:eastAsia="Arial" w:hAnsi="Arial" w:cs="Arial"/>
          <w:color w:val="000000"/>
        </w:rPr>
      </w:pPr>
      <w:r>
        <w:rPr>
          <w:rFonts w:ascii="Arial" w:eastAsia="Arial" w:hAnsi="Arial" w:cs="Arial"/>
          <w:color w:val="000000"/>
          <w:highlight w:val="lightGray"/>
        </w:rPr>
        <w:t>[</w:t>
      </w:r>
      <w:r>
        <w:rPr>
          <w:rFonts w:ascii="Arial" w:eastAsia="Arial" w:hAnsi="Arial" w:cs="Arial"/>
          <w:b/>
          <w:color w:val="000000"/>
          <w:highlight w:val="lightGray"/>
        </w:rPr>
        <w:t xml:space="preserve">Opción 2. </w:t>
      </w:r>
      <w:r>
        <w:rPr>
          <w:rFonts w:ascii="Arial" w:eastAsia="Arial" w:hAnsi="Arial" w:cs="Arial"/>
          <w:color w:val="000000"/>
          <w:highlight w:val="lightGray"/>
        </w:rPr>
        <w:t>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De conformidad con la consulta del Registro de Productores de Bienes Nacionales, realizada en fecha </w:t>
      </w:r>
      <w:r>
        <w:rPr>
          <w:rFonts w:ascii="Arial" w:eastAsia="Arial" w:hAnsi="Arial" w:cs="Arial"/>
          <w:color w:val="000000"/>
          <w:highlight w:val="lightGray"/>
        </w:rPr>
        <w:t>[Ingresar fecha en formato DD/MM/AAAA],</w:t>
      </w:r>
      <w:r>
        <w:rPr>
          <w:rFonts w:ascii="Arial" w:eastAsia="Arial" w:hAnsi="Arial" w:cs="Arial"/>
          <w:color w:val="000000"/>
        </w:rPr>
        <w:t xml:space="preserve">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Pr>
          <w:rFonts w:ascii="Arial" w:eastAsia="Arial" w:hAnsi="Arial" w:cs="Arial"/>
          <w:color w:val="000000"/>
          <w:highlight w:val="lightGray"/>
        </w:rPr>
        <w:t>[la Entidad Estatal definirá el porcentaje requerido que sea por lo menos del cuarenta por ciento (40 %), sin perjuicio de incluir uno superior]</w:t>
      </w:r>
      <w:r>
        <w:rPr>
          <w:rFonts w:ascii="Arial" w:eastAsia="Arial" w:hAnsi="Arial" w:cs="Arial"/>
          <w:color w:val="000000"/>
        </w:rPr>
        <w:t xml:space="preserve"> del personal requerido para el cumplimiento del contrato.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rPr>
      </w:pPr>
      <w:r>
        <w:rPr>
          <w:rFonts w:ascii="Arial" w:eastAsia="Arial" w:hAnsi="Arial" w:cs="Arial"/>
        </w:rPr>
        <w:t xml:space="preserve">En el caso de Proponentes Plurales, todos, varios o cualquiera de sus integrantes podrá vincular un porcentaje de empleados o contratistas por prestación de servicios colombianos, de al menos el </w:t>
      </w:r>
      <w:r>
        <w:rPr>
          <w:rFonts w:ascii="Arial" w:eastAsia="Arial" w:hAnsi="Arial" w:cs="Arial"/>
          <w:highlight w:val="lightGray"/>
        </w:rPr>
        <w:t>[la Entidad Estatal definirá el porcentaje requerido que sea por lo menos del cuarenta por ciento (40 %), sin perjuicio de incluir uno superior]</w:t>
      </w:r>
      <w:r>
        <w:rPr>
          <w:rFonts w:ascii="Arial" w:eastAsia="Arial" w:hAnsi="Arial" w:cs="Arial"/>
        </w:rPr>
        <w:t xml:space="preserve"> del personal requerido para el cumplimiento del contrato.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A tales efectos en la siguiente tabla se indican las posibles composiciones de Proponentes Plurales, la regla de origen que les aplica en virtud de dicha conformación, así como la franja de puntaje correspondiente: </w:t>
      </w:r>
    </w:p>
    <w:tbl>
      <w:tblPr>
        <w:tblStyle w:val="ae"/>
        <w:tblW w:w="837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978"/>
        <w:gridCol w:w="2710"/>
        <w:gridCol w:w="2455"/>
        <w:gridCol w:w="2236"/>
      </w:tblGrid>
      <w:tr w:rsidR="00A04B59">
        <w:trPr>
          <w:trHeight w:val="284"/>
          <w:tblHeader/>
        </w:trPr>
        <w:tc>
          <w:tcPr>
            <w:tcW w:w="978"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ind w:left="284"/>
              <w:rPr>
                <w:rFonts w:ascii="Arial" w:eastAsia="Arial" w:hAnsi="Arial" w:cs="Arial"/>
                <w:b/>
                <w:color w:val="FFFFFF"/>
              </w:rPr>
            </w:pPr>
            <w:r>
              <w:rPr>
                <w:rFonts w:ascii="Arial" w:eastAsia="Arial" w:hAnsi="Arial" w:cs="Arial"/>
                <w:b/>
                <w:color w:val="FFFFFF"/>
              </w:rPr>
              <w:t>No.</w:t>
            </w:r>
          </w:p>
        </w:tc>
        <w:tc>
          <w:tcPr>
            <w:tcW w:w="2710"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ind w:left="284"/>
              <w:jc w:val="center"/>
              <w:rPr>
                <w:rFonts w:ascii="Arial" w:eastAsia="Arial" w:hAnsi="Arial" w:cs="Arial"/>
                <w:b/>
                <w:color w:val="FFFFFF"/>
              </w:rPr>
            </w:pPr>
            <w:r>
              <w:rPr>
                <w:rFonts w:ascii="Arial" w:eastAsia="Arial" w:hAnsi="Arial" w:cs="Arial"/>
                <w:b/>
                <w:color w:val="FFFFFF"/>
              </w:rPr>
              <w:t>Composición del Proponente Plural</w:t>
            </w:r>
          </w:p>
        </w:tc>
        <w:tc>
          <w:tcPr>
            <w:tcW w:w="2455"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ind w:left="284"/>
              <w:jc w:val="center"/>
              <w:rPr>
                <w:rFonts w:ascii="Arial" w:eastAsia="Arial" w:hAnsi="Arial" w:cs="Arial"/>
                <w:b/>
                <w:color w:val="FFFFFF"/>
              </w:rPr>
            </w:pPr>
            <w:r>
              <w:rPr>
                <w:rFonts w:ascii="Arial" w:eastAsia="Arial" w:hAnsi="Arial" w:cs="Arial"/>
                <w:b/>
                <w:color w:val="FFFFFF"/>
              </w:rPr>
              <w:t>Regla de origen aplicable</w:t>
            </w:r>
          </w:p>
        </w:tc>
        <w:tc>
          <w:tcPr>
            <w:tcW w:w="2236"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ind w:left="284"/>
              <w:jc w:val="center"/>
              <w:rPr>
                <w:rFonts w:ascii="Arial" w:eastAsia="Arial" w:hAnsi="Arial" w:cs="Arial"/>
                <w:b/>
                <w:color w:val="FFFFFF"/>
              </w:rPr>
            </w:pPr>
            <w:r>
              <w:rPr>
                <w:rFonts w:ascii="Arial" w:eastAsia="Arial" w:hAnsi="Arial" w:cs="Arial"/>
                <w:b/>
                <w:color w:val="FFFFFF"/>
              </w:rPr>
              <w:t>Puntaje aplicable</w:t>
            </w:r>
          </w:p>
        </w:tc>
      </w:tr>
      <w:tr w:rsidR="00A04B59">
        <w:trPr>
          <w:trHeight w:val="15"/>
        </w:trPr>
        <w:tc>
          <w:tcPr>
            <w:tcW w:w="978" w:type="dxa"/>
            <w:tcBorders>
              <w:top w:val="single" w:sz="6" w:space="0" w:color="000000"/>
              <w:left w:val="single" w:sz="4" w:space="0" w:color="000000"/>
              <w:bottom w:val="single" w:sz="6" w:space="0" w:color="000000"/>
              <w:right w:val="single" w:sz="6"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1.</w:t>
            </w:r>
          </w:p>
        </w:tc>
        <w:tc>
          <w:tcPr>
            <w:tcW w:w="2710"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Únicamente integrantes colombianos</w:t>
            </w:r>
          </w:p>
        </w:tc>
        <w:tc>
          <w:tcPr>
            <w:tcW w:w="2455"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Decreto 1082 de 2015</w:t>
            </w:r>
          </w:p>
        </w:tc>
        <w:tc>
          <w:tcPr>
            <w:tcW w:w="2236"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5"/>
        </w:trPr>
        <w:tc>
          <w:tcPr>
            <w:tcW w:w="978" w:type="dxa"/>
            <w:tcBorders>
              <w:top w:val="single" w:sz="6" w:space="0" w:color="000000"/>
              <w:left w:val="single" w:sz="4" w:space="0" w:color="000000"/>
              <w:bottom w:val="single" w:sz="6" w:space="0" w:color="000000"/>
              <w:right w:val="single" w:sz="6"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2.</w:t>
            </w:r>
          </w:p>
        </w:tc>
        <w:tc>
          <w:tcPr>
            <w:tcW w:w="2710"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Colombianos en asocio con extranjeros con trato nacional</w:t>
            </w:r>
          </w:p>
        </w:tc>
        <w:tc>
          <w:tcPr>
            <w:tcW w:w="2455"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Decreto 1082 de 2015</w:t>
            </w:r>
          </w:p>
        </w:tc>
        <w:tc>
          <w:tcPr>
            <w:tcW w:w="2236"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5"/>
        </w:trPr>
        <w:tc>
          <w:tcPr>
            <w:tcW w:w="978" w:type="dxa"/>
            <w:tcBorders>
              <w:top w:val="single" w:sz="6" w:space="0" w:color="000000"/>
              <w:left w:val="single" w:sz="4" w:space="0" w:color="000000"/>
              <w:bottom w:val="single" w:sz="6" w:space="0" w:color="000000"/>
              <w:right w:val="single" w:sz="6"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3.</w:t>
            </w:r>
          </w:p>
        </w:tc>
        <w:tc>
          <w:tcPr>
            <w:tcW w:w="2710"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Únicamente integrado por extranjeros con trato nacional</w:t>
            </w:r>
          </w:p>
        </w:tc>
        <w:tc>
          <w:tcPr>
            <w:tcW w:w="2455" w:type="dxa"/>
            <w:tcBorders>
              <w:top w:val="single" w:sz="6" w:space="0" w:color="000000"/>
              <w:left w:val="single" w:sz="6" w:space="0" w:color="000000"/>
              <w:bottom w:val="single" w:sz="6" w:space="0" w:color="000000"/>
              <w:right w:val="single" w:sz="4" w:space="0" w:color="000000"/>
            </w:tcBorders>
          </w:tcPr>
          <w:p w:rsidR="00A04B59" w:rsidRDefault="00145E9A">
            <w:pPr>
              <w:ind w:left="284"/>
              <w:jc w:val="center"/>
              <w:rPr>
                <w:rFonts w:ascii="Arial" w:eastAsia="Arial" w:hAnsi="Arial" w:cs="Arial"/>
                <w:color w:val="000000"/>
              </w:rPr>
            </w:pPr>
            <w:r>
              <w:rPr>
                <w:rFonts w:ascii="Arial" w:eastAsia="Arial" w:hAnsi="Arial" w:cs="Arial"/>
                <w:color w:val="000000"/>
              </w:rPr>
              <w:t xml:space="preserve">La regla de origen del país con el que se tenga acuerdo comercial o la del Decreto 1082 de 2015. Si el Proponente Plural no especifica a cuál regla </w:t>
            </w:r>
            <w:r>
              <w:rPr>
                <w:rFonts w:ascii="Arial" w:eastAsia="Arial" w:hAnsi="Arial" w:cs="Arial"/>
                <w:color w:val="000000"/>
              </w:rPr>
              <w:lastRenderedPageBreak/>
              <w:t>se acoge, se aplicará la del Decreto 1082 de 2015.</w:t>
            </w:r>
          </w:p>
        </w:tc>
        <w:tc>
          <w:tcPr>
            <w:tcW w:w="2236"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lastRenderedPageBreak/>
              <w:t>Promoción de Servicios Nacionales o con Trato Nacional (4.4.1)</w:t>
            </w:r>
          </w:p>
        </w:tc>
      </w:tr>
      <w:tr w:rsidR="00A04B59">
        <w:trPr>
          <w:trHeight w:val="15"/>
        </w:trPr>
        <w:tc>
          <w:tcPr>
            <w:tcW w:w="978" w:type="dxa"/>
            <w:tcBorders>
              <w:top w:val="single" w:sz="6" w:space="0" w:color="000000"/>
              <w:left w:val="single" w:sz="4" w:space="0" w:color="000000"/>
              <w:bottom w:val="single" w:sz="4" w:space="0" w:color="000000"/>
              <w:right w:val="single" w:sz="6"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lastRenderedPageBreak/>
              <w:t>4.</w:t>
            </w:r>
          </w:p>
        </w:tc>
        <w:tc>
          <w:tcPr>
            <w:tcW w:w="2710" w:type="dxa"/>
            <w:tcBorders>
              <w:top w:val="single" w:sz="6" w:space="0" w:color="000000"/>
              <w:left w:val="single" w:sz="6" w:space="0" w:color="000000"/>
              <w:bottom w:val="single" w:sz="4"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Proponente plural en el que al menos uno de los integrantes es extranjero sin trato nacional.</w:t>
            </w:r>
          </w:p>
        </w:tc>
        <w:tc>
          <w:tcPr>
            <w:tcW w:w="2455" w:type="dxa"/>
            <w:tcBorders>
              <w:top w:val="single" w:sz="6" w:space="0" w:color="000000"/>
              <w:left w:val="single" w:sz="6" w:space="0" w:color="000000"/>
              <w:bottom w:val="single" w:sz="4" w:space="0" w:color="000000"/>
              <w:right w:val="single" w:sz="4" w:space="0" w:color="000000"/>
            </w:tcBorders>
            <w:vAlign w:val="center"/>
          </w:tcPr>
          <w:p w:rsidR="00A04B59" w:rsidRDefault="00145E9A">
            <w:pPr>
              <w:ind w:left="284"/>
              <w:rPr>
                <w:rFonts w:ascii="Arial" w:eastAsia="Arial" w:hAnsi="Arial" w:cs="Arial"/>
                <w:color w:val="000000"/>
              </w:rPr>
            </w:pPr>
            <w:r>
              <w:rPr>
                <w:rFonts w:ascii="Arial" w:eastAsia="Arial" w:hAnsi="Arial" w:cs="Arial"/>
                <w:color w:val="000000"/>
              </w:rPr>
              <w:t>No aplica la regla de origen del Decreto 1082 de 2015, ni la de los países de origen.</w:t>
            </w:r>
          </w:p>
        </w:tc>
        <w:tc>
          <w:tcPr>
            <w:tcW w:w="2236" w:type="dxa"/>
            <w:tcBorders>
              <w:top w:val="single" w:sz="6" w:space="0" w:color="000000"/>
              <w:left w:val="single" w:sz="6" w:space="0" w:color="000000"/>
              <w:bottom w:val="single" w:sz="4" w:space="0" w:color="000000"/>
              <w:right w:val="single" w:sz="4" w:space="0" w:color="000000"/>
            </w:tcBorders>
          </w:tcPr>
          <w:p w:rsidR="00A04B59" w:rsidRDefault="00145E9A">
            <w:pPr>
              <w:ind w:left="284"/>
              <w:jc w:val="center"/>
              <w:rPr>
                <w:rFonts w:ascii="Arial" w:eastAsia="Arial" w:hAnsi="Arial" w:cs="Arial"/>
                <w:color w:val="000000"/>
              </w:rPr>
            </w:pPr>
            <w:r>
              <w:rPr>
                <w:rFonts w:ascii="Arial" w:eastAsia="Arial" w:hAnsi="Arial" w:cs="Arial"/>
                <w:color w:val="000000"/>
              </w:rPr>
              <w:t>Incorporación de componente nacional en servicios extranjeros (4.4.2)</w:t>
            </w:r>
          </w:p>
        </w:tc>
      </w:tr>
    </w:tbl>
    <w:p w:rsidR="00A04B59" w:rsidRDefault="00A04B59">
      <w:pPr>
        <w:ind w:left="284"/>
        <w:rPr>
          <w:rFonts w:ascii="Arial" w:eastAsia="Arial" w:hAnsi="Arial" w:cs="Arial"/>
        </w:rPr>
      </w:pPr>
    </w:p>
    <w:p w:rsidR="00A04B59" w:rsidRDefault="00145E9A" w:rsidP="00F41A03">
      <w:pPr>
        <w:pStyle w:val="Ttulo4"/>
        <w:numPr>
          <w:ilvl w:val="3"/>
          <w:numId w:val="47"/>
        </w:numPr>
        <w:rPr>
          <w:sz w:val="22"/>
          <w:szCs w:val="22"/>
        </w:rPr>
      </w:pPr>
      <w:bookmarkStart w:id="120" w:name="_heading=h.40ew0vw" w:colFirst="0" w:colLast="0"/>
      <w:bookmarkStart w:id="121" w:name="_Toc110976367"/>
      <w:bookmarkEnd w:id="120"/>
      <w:r>
        <w:rPr>
          <w:sz w:val="22"/>
          <w:szCs w:val="22"/>
        </w:rPr>
        <w:t>ACREDITACIÓN DEL PUNTAJE POR SERVICIOS NACIONALES O CON TRATO NACIONAL</w:t>
      </w:r>
      <w:bookmarkEnd w:id="121"/>
    </w:p>
    <w:p w:rsidR="00A04B59" w:rsidRDefault="00A04B59"/>
    <w:p w:rsidR="00A04B59" w:rsidRDefault="00145E9A">
      <w:pPr>
        <w:tabs>
          <w:tab w:val="left" w:pos="1276"/>
          <w:tab w:val="left" w:pos="1560"/>
          <w:tab w:val="left" w:pos="1701"/>
        </w:tabs>
        <w:ind w:left="284"/>
        <w:jc w:val="both"/>
        <w:rPr>
          <w:rFonts w:ascii="Arial" w:eastAsia="Arial" w:hAnsi="Arial" w:cs="Arial"/>
          <w:color w:val="000000"/>
        </w:rPr>
      </w:pPr>
      <w:bookmarkStart w:id="122" w:name="_heading=h.2fk6b3p" w:colFirst="0" w:colLast="0"/>
      <w:bookmarkEnd w:id="122"/>
      <w:r>
        <w:rPr>
          <w:rFonts w:ascii="Arial" w:eastAsia="Arial" w:hAnsi="Arial" w:cs="Arial"/>
          <w:color w:val="000000"/>
        </w:rPr>
        <w:t xml:space="preserve">La Entidad asignará hasta veinte (20) puntos a la oferta de: i) Servicios Nacionales o ii) con Trato Nacional. </w:t>
      </w:r>
    </w:p>
    <w:p w:rsidR="00A04B59" w:rsidRDefault="00A04B59">
      <w:pPr>
        <w:tabs>
          <w:tab w:val="left" w:pos="1276"/>
          <w:tab w:val="left" w:pos="1560"/>
          <w:tab w:val="left" w:pos="1701"/>
        </w:tabs>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Para que el Proponente nacional obtenga puntaje por Servicios Nacionales debe presentar, además del Formato 9 A – Promoción de Servicios Nacionales o con Trato Nacional, alguno de los siguientes documentos, según corresponda: </w:t>
      </w:r>
    </w:p>
    <w:p w:rsidR="00A04B59" w:rsidRDefault="00A04B59">
      <w:pPr>
        <w:ind w:left="284"/>
        <w:jc w:val="both"/>
        <w:rPr>
          <w:rFonts w:ascii="Arial" w:eastAsia="Arial" w:hAnsi="Arial" w:cs="Arial"/>
          <w:color w:val="000000"/>
        </w:rPr>
      </w:pPr>
    </w:p>
    <w:p w:rsidR="00A04B59" w:rsidRDefault="00145E9A" w:rsidP="00F41A03">
      <w:pPr>
        <w:numPr>
          <w:ilvl w:val="0"/>
          <w:numId w:val="28"/>
        </w:numPr>
        <w:ind w:left="284" w:firstLine="141"/>
        <w:jc w:val="both"/>
        <w:rPr>
          <w:rFonts w:ascii="Arial" w:eastAsia="Arial" w:hAnsi="Arial" w:cs="Arial"/>
          <w:color w:val="000000"/>
        </w:rPr>
      </w:pPr>
      <w:r>
        <w:rPr>
          <w:rFonts w:ascii="Arial" w:eastAsia="Arial" w:hAnsi="Arial" w:cs="Arial"/>
          <w:color w:val="000000"/>
        </w:rPr>
        <w:t>Persona natural colombiana: La cédula de ciudadanía del Proponente.</w:t>
      </w:r>
    </w:p>
    <w:p w:rsidR="00A04B59" w:rsidRDefault="00A04B59">
      <w:pPr>
        <w:ind w:left="284"/>
        <w:jc w:val="both"/>
        <w:rPr>
          <w:rFonts w:ascii="Arial" w:eastAsia="Arial" w:hAnsi="Arial" w:cs="Arial"/>
          <w:color w:val="000000"/>
        </w:rPr>
      </w:pPr>
    </w:p>
    <w:p w:rsidR="00A04B59" w:rsidRDefault="00145E9A" w:rsidP="00F41A03">
      <w:pPr>
        <w:numPr>
          <w:ilvl w:val="0"/>
          <w:numId w:val="28"/>
        </w:numPr>
        <w:ind w:left="284" w:firstLine="141"/>
        <w:jc w:val="both"/>
        <w:rPr>
          <w:rFonts w:ascii="Arial" w:eastAsia="Arial" w:hAnsi="Arial" w:cs="Arial"/>
          <w:color w:val="000000"/>
        </w:rPr>
      </w:pPr>
      <w:bookmarkStart w:id="123" w:name="_heading=h.upglbi" w:colFirst="0" w:colLast="0"/>
      <w:bookmarkEnd w:id="123"/>
      <w:r>
        <w:rPr>
          <w:rFonts w:ascii="Arial" w:eastAsia="Arial" w:hAnsi="Arial" w:cs="Arial"/>
          <w:color w:val="000000"/>
        </w:rPr>
        <w:t xml:space="preserve">Persona natural extranjera residente en Colombia: La visa de residencia que le permita la ejecución del objeto contractual de conformidad con la ley. </w:t>
      </w:r>
    </w:p>
    <w:p w:rsidR="00A04B59" w:rsidRDefault="00A04B59">
      <w:pPr>
        <w:ind w:left="284"/>
        <w:jc w:val="both"/>
        <w:rPr>
          <w:rFonts w:ascii="Arial" w:eastAsia="Arial" w:hAnsi="Arial" w:cs="Arial"/>
          <w:color w:val="000000"/>
        </w:rPr>
      </w:pPr>
    </w:p>
    <w:p w:rsidR="00A04B59" w:rsidRDefault="00145E9A" w:rsidP="00F41A03">
      <w:pPr>
        <w:numPr>
          <w:ilvl w:val="0"/>
          <w:numId w:val="28"/>
        </w:numPr>
        <w:ind w:left="284" w:firstLine="141"/>
        <w:jc w:val="both"/>
        <w:rPr>
          <w:rFonts w:ascii="Arial" w:eastAsia="Arial" w:hAnsi="Arial" w:cs="Arial"/>
          <w:color w:val="000000"/>
        </w:rPr>
      </w:pPr>
      <w:r>
        <w:rPr>
          <w:rFonts w:ascii="Arial" w:eastAsia="Arial" w:hAnsi="Arial" w:cs="Arial"/>
          <w:color w:val="000000"/>
        </w:rPr>
        <w:t xml:space="preserve">Persona jurídica constituida en Colombia: El certificado de existencia y representación legal emitido por alguna de las cámaras de comercio del país.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rPr>
      </w:pPr>
      <w:r>
        <w:rPr>
          <w:rFonts w:ascii="Arial" w:eastAsia="Arial" w:hAnsi="Arial" w:cs="Arial"/>
        </w:rPr>
        <w:t xml:space="preserve">Para </w:t>
      </w:r>
      <w:r>
        <w:rPr>
          <w:rFonts w:ascii="Arial" w:eastAsia="Arial" w:hAnsi="Arial" w:cs="Arial"/>
          <w:color w:val="000000"/>
        </w:rPr>
        <w:t xml:space="preserve">que </w:t>
      </w:r>
      <w:r>
        <w:rPr>
          <w:rFonts w:ascii="Arial" w:eastAsia="Arial" w:hAnsi="Arial" w:cs="Arial"/>
        </w:rPr>
        <w:t xml:space="preserve">el </w:t>
      </w:r>
      <w:r>
        <w:rPr>
          <w:rFonts w:ascii="Arial" w:eastAsia="Arial" w:hAnsi="Arial" w:cs="Arial"/>
          <w:color w:val="000000"/>
        </w:rPr>
        <w:t>Proponente</w:t>
      </w:r>
      <w:r>
        <w:rPr>
          <w:rFonts w:ascii="Arial" w:eastAsia="Arial" w:hAnsi="Arial" w:cs="Arial"/>
        </w:rPr>
        <w:t xml:space="preserve"> extranjero con trato nacional obtenga el puntaje por apoyo a la industria nacional por promoción de Servicios Nacionales o con Trato Nacional solo deberá presentar el Formato 9A – Promoción de Servicios Nacionales o con Trato Nacional.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highlight w:val="yellow"/>
        </w:rPr>
      </w:pPr>
      <w:r>
        <w:rPr>
          <w:rFonts w:ascii="Arial" w:eastAsia="Arial" w:hAnsi="Arial" w:cs="Arial"/>
        </w:rPr>
        <w:t>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w:t>
      </w:r>
      <w:r>
        <w:rPr>
          <w:rFonts w:ascii="Arial" w:eastAsia="Arial" w:hAnsi="Arial" w:cs="Arial"/>
          <w:color w:val="000000"/>
        </w:rPr>
        <w:t xml:space="preserve"> Para esto, deberá demostrar que cumple con la regla de origen contemplada para los Servicios Nacionales del respectivo país, allegando la información y/o documentación que sea requerida. </w:t>
      </w:r>
    </w:p>
    <w:p w:rsidR="00A04B59" w:rsidRDefault="00145E9A">
      <w:pPr>
        <w:ind w:left="284"/>
        <w:jc w:val="both"/>
        <w:rPr>
          <w:rFonts w:ascii="Arial" w:eastAsia="Arial" w:hAnsi="Arial" w:cs="Arial"/>
        </w:rPr>
      </w:pPr>
      <w:r>
        <w:rPr>
          <w:rFonts w:ascii="Arial" w:eastAsia="Arial" w:hAnsi="Arial" w:cs="Arial"/>
          <w:color w:val="000000"/>
        </w:rPr>
        <w:t>El Proponente nacional</w:t>
      </w:r>
    </w:p>
    <w:p w:rsidR="00A04B59" w:rsidRDefault="00145E9A">
      <w:pPr>
        <w:ind w:left="284"/>
        <w:jc w:val="both"/>
        <w:rPr>
          <w:rFonts w:ascii="Arial" w:eastAsia="Arial" w:hAnsi="Arial" w:cs="Arial"/>
          <w:color w:val="000000"/>
        </w:rPr>
      </w:pPr>
      <w:r>
        <w:rPr>
          <w:rFonts w:ascii="Arial" w:eastAsia="Arial" w:hAnsi="Arial" w:cs="Arial"/>
          <w:color w:val="000000"/>
        </w:rPr>
        <w:t xml:space="preserve">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rPr>
      </w:pPr>
      <w:r>
        <w:rPr>
          <w:rFonts w:ascii="Arial" w:eastAsia="Arial" w:hAnsi="Arial" w:cs="Arial"/>
        </w:rPr>
        <w:t xml:space="preserve">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w:t>
      </w:r>
      <w:r>
        <w:rPr>
          <w:rFonts w:ascii="Arial" w:eastAsia="Arial" w:hAnsi="Arial" w:cs="Arial"/>
        </w:rPr>
        <w:lastRenderedPageBreak/>
        <w:t>de sus integrantes no cumplan con las condiciones descritas, el Proponente Plural no obtendrá puntaje por Promoción de Servicios Nacionales o Trato Nacional.</w:t>
      </w:r>
    </w:p>
    <w:p w:rsidR="00A04B59" w:rsidRDefault="00145E9A" w:rsidP="00F41A03">
      <w:pPr>
        <w:pStyle w:val="Ttulo3"/>
        <w:numPr>
          <w:ilvl w:val="2"/>
          <w:numId w:val="47"/>
        </w:numPr>
        <w:rPr>
          <w:smallCaps/>
        </w:rPr>
      </w:pPr>
      <w:bookmarkStart w:id="124" w:name="_heading=h.3ep43zb" w:colFirst="0" w:colLast="0"/>
      <w:bookmarkStart w:id="125" w:name="_Toc110976368"/>
      <w:bookmarkEnd w:id="124"/>
      <w:r>
        <w:t xml:space="preserve">INCORPORACIÓN DE COMPONENTE NACIONAL </w:t>
      </w:r>
      <w:r>
        <w:rPr>
          <w:smallCaps/>
        </w:rPr>
        <w:t>EN SERVICIOS EXTRANJEROS</w:t>
      </w:r>
      <w:bookmarkEnd w:id="125"/>
    </w:p>
    <w:p w:rsidR="00A04B59" w:rsidRDefault="00A04B59">
      <w:pPr>
        <w:pBdr>
          <w:top w:val="nil"/>
          <w:left w:val="nil"/>
          <w:bottom w:val="nil"/>
          <w:right w:val="nil"/>
          <w:between w:val="nil"/>
        </w:pBdr>
        <w:ind w:left="442"/>
        <w:rPr>
          <w:i/>
          <w:color w:val="000000"/>
          <w:sz w:val="19"/>
          <w:szCs w:val="19"/>
        </w:rPr>
      </w:pPr>
    </w:p>
    <w:p w:rsidR="00A04B59" w:rsidRDefault="00145E9A">
      <w:pPr>
        <w:ind w:left="284"/>
        <w:jc w:val="both"/>
        <w:rPr>
          <w:rFonts w:ascii="Arial" w:eastAsia="Arial" w:hAnsi="Arial" w:cs="Arial"/>
        </w:rPr>
      </w:pPr>
      <w:bookmarkStart w:id="126" w:name="_heading=h.1tuee74" w:colFirst="0" w:colLast="0"/>
      <w:bookmarkEnd w:id="126"/>
      <w:r>
        <w:rPr>
          <w:rFonts w:ascii="Arial" w:eastAsia="Arial" w:hAnsi="Arial" w:cs="Arial"/>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A04B59" w:rsidRDefault="00A04B59">
      <w:pPr>
        <w:ind w:left="284"/>
        <w:jc w:val="both"/>
        <w:rPr>
          <w:rFonts w:ascii="Arial" w:eastAsia="Arial" w:hAnsi="Arial" w:cs="Arial"/>
        </w:rPr>
      </w:pP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w:t>
      </w:r>
    </w:p>
    <w:p w:rsidR="00A04B59" w:rsidRDefault="00145E9A">
      <w:pPr>
        <w:ind w:left="284"/>
        <w:jc w:val="both"/>
        <w:rPr>
          <w:rFonts w:ascii="Arial" w:eastAsia="Arial" w:hAnsi="Arial" w:cs="Arial"/>
        </w:rPr>
      </w:pPr>
      <w:r>
        <w:rPr>
          <w:rFonts w:ascii="Arial" w:eastAsia="Arial" w:hAnsi="Arial" w:cs="Arial"/>
        </w:rPr>
        <w:t xml:space="preserve">numeral 4.4.1. del pliego de condiciones ni por el regulado en este numeral.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En caso de no efectuar ningún ofrecimiento, el puntaje por este factor será de cero (0).</w:t>
      </w:r>
    </w:p>
    <w:p w:rsidR="00A04B59" w:rsidRDefault="00A04B59">
      <w:pPr>
        <w:spacing w:line="272" w:lineRule="auto"/>
        <w:ind w:left="260" w:right="260"/>
        <w:jc w:val="both"/>
        <w:rPr>
          <w:rFonts w:ascii="Arial" w:eastAsia="Arial" w:hAnsi="Arial" w:cs="Arial"/>
          <w:color w:val="3B3838"/>
        </w:rPr>
      </w:pPr>
    </w:p>
    <w:p w:rsidR="00A04B59" w:rsidRDefault="00145E9A" w:rsidP="00F41A03">
      <w:pPr>
        <w:pStyle w:val="Ttulo2"/>
        <w:numPr>
          <w:ilvl w:val="1"/>
          <w:numId w:val="47"/>
        </w:numPr>
      </w:pPr>
      <w:bookmarkStart w:id="127" w:name="_Toc110976369"/>
      <w:r>
        <w:t>VINCULACIÓN DE PERSONAS CON DISCAPACIDAD</w:t>
      </w:r>
      <w:bookmarkEnd w:id="127"/>
    </w:p>
    <w:p w:rsidR="00A04B59" w:rsidRDefault="00A04B59">
      <w:pPr>
        <w:spacing w:line="242"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w:t>
      </w:r>
      <w:bookmarkStart w:id="128" w:name="bookmark=id.2szc72q" w:colFirst="0" w:colLast="0"/>
      <w:bookmarkEnd w:id="128"/>
    </w:p>
    <w:p w:rsidR="00A04B59" w:rsidRDefault="00A04B59">
      <w:pPr>
        <w:spacing w:line="272" w:lineRule="auto"/>
        <w:ind w:left="260" w:right="260"/>
        <w:jc w:val="both"/>
        <w:rPr>
          <w:rFonts w:ascii="Arial" w:eastAsia="Arial" w:hAnsi="Arial" w:cs="Arial"/>
          <w:color w:val="3B3838"/>
        </w:rPr>
      </w:pPr>
    </w:p>
    <w:p w:rsidR="00A04B59" w:rsidRDefault="00A04B59">
      <w:pPr>
        <w:spacing w:line="276" w:lineRule="auto"/>
        <w:ind w:left="284"/>
        <w:jc w:val="both"/>
        <w:rPr>
          <w:rFonts w:ascii="Arial" w:eastAsia="Arial" w:hAnsi="Arial" w:cs="Arial"/>
        </w:rPr>
      </w:pPr>
    </w:p>
    <w:p w:rsidR="00A04B59" w:rsidRDefault="00145E9A">
      <w:pPr>
        <w:spacing w:line="276" w:lineRule="auto"/>
        <w:ind w:left="284"/>
        <w:jc w:val="both"/>
        <w:rPr>
          <w:rFonts w:ascii="Arial" w:eastAsia="Arial" w:hAnsi="Arial" w:cs="Arial"/>
        </w:rPr>
      </w:pPr>
      <w:r>
        <w:rPr>
          <w:rFonts w:ascii="Arial" w:eastAsia="Arial" w:hAnsi="Arial" w:cs="Arial"/>
        </w:rPr>
        <w:t xml:space="preserve">Para esto debe presentar: i) el Formato 8 – Vinculación de personas con discapacidad – suscrito por la persona natural, el Representante Legal o el Revisor Fiscal, según corresponda en el cual certifique el número total de trabajadores vinculados a la planta de personal del Proponente o </w:t>
      </w:r>
      <w:r>
        <w:rPr>
          <w:rFonts w:ascii="Arial" w:eastAsia="Arial" w:hAnsi="Arial" w:cs="Arial"/>
        </w:rPr>
        <w:lastRenderedPageBreak/>
        <w:t>sus integrantes a la fecha de cierre del Proceso de selección ii) acreditar el número mínimo de personas con discapacidad en su planta de personal, de conformidad con lo señalado en el certificado expedido por el Ministerio de Trabajo, el cual deberá estar vigente a la fecha de cierre del Proceso de selección.</w:t>
      </w:r>
    </w:p>
    <w:p w:rsidR="00A04B59" w:rsidRDefault="00A04B59">
      <w:pPr>
        <w:spacing w:line="276" w:lineRule="auto"/>
        <w:ind w:left="284"/>
        <w:jc w:val="both"/>
        <w:rPr>
          <w:rFonts w:ascii="Arial" w:eastAsia="Arial" w:hAnsi="Arial" w:cs="Arial"/>
        </w:rPr>
      </w:pPr>
    </w:p>
    <w:p w:rsidR="00A04B59" w:rsidRDefault="00145E9A">
      <w:pPr>
        <w:spacing w:line="276" w:lineRule="auto"/>
        <w:ind w:left="284"/>
        <w:jc w:val="both"/>
        <w:rPr>
          <w:rFonts w:ascii="Arial" w:eastAsia="Arial" w:hAnsi="Arial" w:cs="Arial"/>
        </w:rPr>
      </w:pPr>
      <w:r>
        <w:rPr>
          <w:rFonts w:ascii="Arial" w:eastAsia="Arial" w:hAnsi="Arial" w:cs="Arial"/>
        </w:rPr>
        <w:t>Para los Proponentes Plurales, la Entidad Estatal tendrá en cuenta la planta de personal del integrante del Proponente Plural que aporte como mínimo el cuarenta por ciento (40%) de la experiencia requerida para el Proceso de Contratación. Este porcentaje de experiencia se tomará sobre el “Valor mínimo a certificar (como % del Presupuesto Oficial de obra expresado en SMMLV)” de conformidad con el numeral 3.5.7, sin importar si la experiencia es general o específica.</w:t>
      </w:r>
    </w:p>
    <w:p w:rsidR="00A04B59" w:rsidRDefault="00145E9A">
      <w:pPr>
        <w:spacing w:line="276" w:lineRule="auto"/>
        <w:ind w:left="284"/>
        <w:jc w:val="both"/>
        <w:rPr>
          <w:rFonts w:ascii="Arial" w:eastAsia="Arial" w:hAnsi="Arial" w:cs="Arial"/>
        </w:rPr>
      </w:pPr>
      <w:r>
        <w:rPr>
          <w:rFonts w:ascii="Arial" w:eastAsia="Arial" w:hAnsi="Arial" w:cs="Arial"/>
        </w:rPr>
        <w:t xml:space="preserve">El Formato 8, en el caso de los Proponentes plurales, debe suscribirse por la persona natural o el representante legal de la persona jurídica que aporte como mínimo el cuarenta por ciento (40%) de la experiencia requerida para el Proceso de Contratación. </w:t>
      </w:r>
    </w:p>
    <w:p w:rsidR="004E516E" w:rsidRDefault="004E516E">
      <w:pPr>
        <w:spacing w:line="276" w:lineRule="auto"/>
        <w:ind w:left="284"/>
        <w:jc w:val="both"/>
        <w:rPr>
          <w:rFonts w:ascii="Arial" w:eastAsia="Arial" w:hAnsi="Arial" w:cs="Arial"/>
        </w:rPr>
      </w:pPr>
    </w:p>
    <w:p w:rsidR="00A04B59" w:rsidRDefault="00A04B59">
      <w:pPr>
        <w:spacing w:line="166" w:lineRule="auto"/>
        <w:rPr>
          <w:rFonts w:ascii="Times New Roman" w:eastAsia="Times New Roman" w:hAnsi="Times New Roman" w:cs="Times New Roman"/>
        </w:rPr>
      </w:pPr>
    </w:p>
    <w:p w:rsidR="004E516E" w:rsidRDefault="004E516E" w:rsidP="00F41A03">
      <w:pPr>
        <w:pStyle w:val="Ttulo2"/>
        <w:keepLines/>
        <w:numPr>
          <w:ilvl w:val="1"/>
          <w:numId w:val="47"/>
        </w:numPr>
        <w:tabs>
          <w:tab w:val="clear" w:pos="851"/>
        </w:tabs>
        <w:spacing w:before="40" w:after="120" w:line="259" w:lineRule="auto"/>
        <w:jc w:val="both"/>
      </w:pPr>
      <w:bookmarkStart w:id="129" w:name="_Toc107994862"/>
      <w:bookmarkStart w:id="130" w:name="_Toc110976370"/>
      <w:r>
        <w:rPr>
          <w:caps/>
        </w:rPr>
        <w:t>EMPRENDIMIENTOS Y EMPRESAS DE MUJERES</w:t>
      </w:r>
      <w:bookmarkEnd w:id="129"/>
      <w:bookmarkEnd w:id="130"/>
    </w:p>
    <w:p w:rsidR="004E516E" w:rsidRPr="00AF5F20" w:rsidRDefault="004E516E" w:rsidP="004E516E">
      <w:pPr>
        <w:pStyle w:val="Captulo9"/>
        <w:numPr>
          <w:ilvl w:val="0"/>
          <w:numId w:val="0"/>
        </w:numPr>
        <w:tabs>
          <w:tab w:val="left" w:pos="993"/>
        </w:tabs>
        <w:spacing w:after="160"/>
        <w:contextualSpacing w:val="0"/>
        <w:jc w:val="both"/>
        <w:rPr>
          <w:b w:val="0"/>
          <w:color w:val="auto"/>
          <w:lang w:val="es-ES"/>
        </w:rPr>
      </w:pPr>
      <w:r w:rsidRPr="00AF5F20">
        <w:rPr>
          <w:b w:val="0"/>
          <w:color w:val="auto"/>
          <w:lang w:val="es-ES"/>
        </w:rPr>
        <w:t>La Entidad asignará un puntaje de cero punto veinticinco (0.25) puntos al Proponente que acredite la calidad de emprendimientos y empresas de mujeres con domicilio en el territorio nacional de conformidad con l</w:t>
      </w:r>
      <w:r>
        <w:rPr>
          <w:b w:val="0"/>
          <w:color w:val="auto"/>
          <w:lang w:val="es-ES"/>
        </w:rPr>
        <w:t>o</w:t>
      </w:r>
      <w:r w:rsidRPr="00AF5F20">
        <w:rPr>
          <w:b w:val="0"/>
          <w:color w:val="auto"/>
          <w:lang w:val="es-ES"/>
        </w:rPr>
        <w:t xml:space="preserve"> previsto en el artículo 2.2.1.2.4.2.14. del Decreto 1082 de 2015 </w:t>
      </w:r>
      <w:r w:rsidRPr="00AF5F20">
        <w:rPr>
          <w:b w:val="0"/>
          <w:color w:val="auto"/>
          <w:lang w:val="es-MX"/>
        </w:rPr>
        <w:t>o la norma que lo modifique, sustituya o complemente.</w:t>
      </w:r>
    </w:p>
    <w:p w:rsidR="004E516E" w:rsidRPr="00AF5F20" w:rsidRDefault="004E516E" w:rsidP="004E516E">
      <w:pPr>
        <w:pStyle w:val="Captulo9"/>
        <w:numPr>
          <w:ilvl w:val="0"/>
          <w:numId w:val="0"/>
        </w:numPr>
        <w:tabs>
          <w:tab w:val="left" w:pos="993"/>
        </w:tabs>
        <w:spacing w:after="160"/>
        <w:contextualSpacing w:val="0"/>
        <w:jc w:val="both"/>
        <w:rPr>
          <w:b w:val="0"/>
          <w:bCs w:val="0"/>
          <w:color w:val="auto"/>
        </w:rPr>
      </w:pPr>
      <w:r w:rsidRPr="00AF5F20">
        <w:rPr>
          <w:b w:val="0"/>
          <w:color w:val="auto"/>
          <w:lang w:val="es-ES"/>
        </w:rPr>
        <w:t xml:space="preserve">Para que el Proponente obtenga este puntaje debe diligenciar el Formato 12 – Acreditación de emprendimientos y empresas de mujeres y aportar la documentación requerida. </w:t>
      </w:r>
      <w:r w:rsidRPr="00AF5F20">
        <w:rPr>
          <w:b w:val="0"/>
          <w:bCs w:val="0"/>
          <w:color w:val="auto"/>
        </w:rPr>
        <w:t>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rsidR="004E516E" w:rsidRPr="00AF5F20" w:rsidRDefault="004E516E" w:rsidP="004E516E">
      <w:pPr>
        <w:pStyle w:val="Captulo9"/>
        <w:numPr>
          <w:ilvl w:val="0"/>
          <w:numId w:val="0"/>
        </w:numPr>
        <w:tabs>
          <w:tab w:val="left" w:pos="993"/>
        </w:tabs>
        <w:spacing w:after="160"/>
        <w:contextualSpacing w:val="0"/>
        <w:jc w:val="both"/>
        <w:rPr>
          <w:b w:val="0"/>
          <w:color w:val="auto"/>
          <w:lang w:val="es-ES"/>
        </w:rPr>
      </w:pPr>
      <w:r w:rsidRPr="00AF5F20">
        <w:rPr>
          <w:b w:val="0"/>
          <w:color w:val="auto"/>
          <w:lang w:val="es-ES"/>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rsidR="004E516E" w:rsidRDefault="004E516E" w:rsidP="004E516E">
      <w:pPr>
        <w:pStyle w:val="Captulo9"/>
        <w:numPr>
          <w:ilvl w:val="0"/>
          <w:numId w:val="0"/>
        </w:numPr>
        <w:tabs>
          <w:tab w:val="left" w:pos="993"/>
        </w:tabs>
        <w:spacing w:after="160"/>
        <w:contextualSpacing w:val="0"/>
        <w:jc w:val="both"/>
        <w:rPr>
          <w:b w:val="0"/>
          <w:color w:val="auto"/>
          <w:lang w:val="es-ES"/>
        </w:rPr>
      </w:pPr>
      <w:r w:rsidRPr="00AF5F20">
        <w:rPr>
          <w:b w:val="0"/>
          <w:color w:val="auto"/>
          <w:lang w:val="es-ES"/>
        </w:rPr>
        <w:t>La asignación de este puntaje no excluye la aplicación del puntaje para Mipyme.</w:t>
      </w:r>
    </w:p>
    <w:p w:rsidR="004E516E" w:rsidRDefault="004E516E" w:rsidP="00F41A03">
      <w:pPr>
        <w:pStyle w:val="Ttulo2"/>
        <w:numPr>
          <w:ilvl w:val="1"/>
          <w:numId w:val="47"/>
        </w:numPr>
        <w:spacing w:before="120"/>
        <w:rPr>
          <w:caps/>
        </w:rPr>
      </w:pPr>
      <w:bookmarkStart w:id="131" w:name="_Toc107994863"/>
      <w:bookmarkStart w:id="132" w:name="_Toc110976371"/>
      <w:r>
        <w:rPr>
          <w:caps/>
        </w:rPr>
        <w:t>MIPYME DOMICILIADA EN COLOMBIA</w:t>
      </w:r>
      <w:bookmarkEnd w:id="131"/>
      <w:bookmarkEnd w:id="132"/>
    </w:p>
    <w:p w:rsidR="004E516E" w:rsidRPr="004E516E" w:rsidRDefault="004E516E" w:rsidP="004E516E"/>
    <w:p w:rsidR="004E516E" w:rsidRPr="00100245" w:rsidRDefault="004E516E" w:rsidP="004E516E">
      <w:pPr>
        <w:spacing w:line="276" w:lineRule="auto"/>
        <w:rPr>
          <w:lang w:val="es-MX"/>
        </w:rPr>
      </w:pPr>
    </w:p>
    <w:p w:rsidR="004E516E" w:rsidRDefault="004E516E" w:rsidP="004E516E">
      <w:pPr>
        <w:spacing w:line="276" w:lineRule="auto"/>
        <w:jc w:val="both"/>
        <w:rPr>
          <w:rFonts w:ascii="Arial" w:hAnsi="Arial" w:cs="Arial"/>
          <w:bCs/>
          <w:lang w:val="es-ES" w:eastAsia="en-US"/>
        </w:rPr>
      </w:pPr>
      <w:r w:rsidRPr="004E516E">
        <w:rPr>
          <w:rFonts w:ascii="Arial" w:hAnsi="Arial" w:cs="Arial"/>
          <w:bCs/>
          <w:lang w:val="es-ES" w:eastAsia="en-US"/>
        </w:rPr>
        <w:t>La Entidad otorgará un puntaje de cero punto veinticinco (0.25) puntos al Proponente que acredite la calidad de Mipyme domiciliada en Colombia de conformidad con el artículo 2.2.1.2.4.2.</w:t>
      </w:r>
      <w:r w:rsidR="00916B81">
        <w:rPr>
          <w:rFonts w:ascii="Arial" w:hAnsi="Arial" w:cs="Arial"/>
          <w:bCs/>
          <w:lang w:val="es-ES" w:eastAsia="en-US"/>
        </w:rPr>
        <w:t>18</w:t>
      </w:r>
      <w:r w:rsidRPr="004E516E">
        <w:rPr>
          <w:rFonts w:ascii="Arial" w:hAnsi="Arial" w:cs="Arial"/>
          <w:bCs/>
          <w:lang w:val="es-ES" w:eastAsia="en-US"/>
        </w:rPr>
        <w:t xml:space="preserve"> del Decreto 1082 de 2015, en concordancia con el parágrafo del artículo 2.2.1.13.2.4 del Decreto 1074 de 2015, o la norma que lo modifique, complemente o sustituya. </w:t>
      </w:r>
    </w:p>
    <w:p w:rsidR="004E516E" w:rsidRPr="004E516E" w:rsidRDefault="004E516E" w:rsidP="004E516E">
      <w:pPr>
        <w:spacing w:line="276" w:lineRule="auto"/>
        <w:rPr>
          <w:rFonts w:ascii="Arial" w:hAnsi="Arial" w:cs="Arial"/>
          <w:bCs/>
          <w:lang w:val="es-ES" w:eastAsia="en-US"/>
        </w:rPr>
      </w:pPr>
    </w:p>
    <w:p w:rsidR="004E516E" w:rsidRDefault="004E516E" w:rsidP="004E516E">
      <w:pPr>
        <w:spacing w:line="276" w:lineRule="auto"/>
        <w:jc w:val="both"/>
        <w:rPr>
          <w:rFonts w:ascii="Arial" w:hAnsi="Arial" w:cs="Arial"/>
          <w:bCs/>
          <w:lang w:val="es-ES" w:eastAsia="en-US"/>
        </w:rPr>
      </w:pPr>
      <w:r w:rsidRPr="004E516E">
        <w:rPr>
          <w:rFonts w:ascii="Arial" w:hAnsi="Arial" w:cs="Arial"/>
          <w:bCs/>
          <w:lang w:val="es-ES" w:eastAsia="en-US"/>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w:t>
      </w:r>
      <w:r w:rsidRPr="004E516E">
        <w:rPr>
          <w:rFonts w:ascii="Arial" w:hAnsi="Arial" w:cs="Arial"/>
          <w:bCs/>
          <w:lang w:val="es-ES" w:eastAsia="en-US"/>
        </w:rPr>
        <w:lastRenderedPageBreak/>
        <w:t xml:space="preserve">Organizacional. Sin embargo, el certificado no se tendrá en cuenta para la asignación del puntaje adicional, por lo que obtendrá cero (0) puntos por este factor de evaluación. </w:t>
      </w:r>
    </w:p>
    <w:p w:rsidR="004E516E" w:rsidRPr="004E516E" w:rsidRDefault="004E516E" w:rsidP="004E516E">
      <w:pPr>
        <w:spacing w:line="276" w:lineRule="auto"/>
        <w:jc w:val="both"/>
        <w:rPr>
          <w:rFonts w:ascii="Arial" w:hAnsi="Arial" w:cs="Arial"/>
          <w:bCs/>
          <w:lang w:val="es-ES" w:eastAsia="en-US"/>
        </w:rPr>
      </w:pPr>
    </w:p>
    <w:p w:rsidR="004E516E" w:rsidRPr="004E516E" w:rsidRDefault="004E516E" w:rsidP="004E516E">
      <w:pPr>
        <w:spacing w:line="276" w:lineRule="auto"/>
        <w:jc w:val="both"/>
        <w:rPr>
          <w:rFonts w:ascii="Arial" w:hAnsi="Arial" w:cs="Arial"/>
          <w:bCs/>
          <w:lang w:val="es-ES" w:eastAsia="en-US"/>
        </w:rPr>
      </w:pPr>
      <w:r w:rsidRPr="004E516E">
        <w:rPr>
          <w:rFonts w:ascii="Arial" w:hAnsi="Arial" w:cs="Arial"/>
          <w:bCs/>
          <w:lang w:val="es-ES" w:eastAsia="en-US"/>
        </w:rPr>
        <w:t>Tratándose de Proponentes Plurales este puntaje se otorgará si por lo menos uno de los integrantes acredita la calidad de Mipyme y tiene una participación igual o superior al diez por ciento (10 %) en el Consorcio o en la Unión Temporal.</w:t>
      </w:r>
    </w:p>
    <w:p w:rsidR="00A04B59" w:rsidRDefault="00145E9A" w:rsidP="00F41A03">
      <w:pPr>
        <w:pStyle w:val="Ttulo2"/>
        <w:numPr>
          <w:ilvl w:val="1"/>
          <w:numId w:val="47"/>
        </w:numPr>
      </w:pPr>
      <w:bookmarkStart w:id="133" w:name="_Toc110976372"/>
      <w:r>
        <w:t>CRITERIOS DE DESEMPATE</w:t>
      </w:r>
      <w:bookmarkEnd w:id="133"/>
    </w:p>
    <w:p w:rsidR="00A04B59" w:rsidRDefault="00A04B59">
      <w:pPr>
        <w:shd w:val="clear" w:color="auto" w:fill="FFFFFF"/>
        <w:spacing w:line="276" w:lineRule="auto"/>
        <w:ind w:left="284" w:right="49" w:hanging="1"/>
        <w:jc w:val="both"/>
        <w:rPr>
          <w:rFonts w:ascii="Arial" w:eastAsia="Arial" w:hAnsi="Arial" w:cs="Arial"/>
        </w:rPr>
      </w:pPr>
    </w:p>
    <w:sdt>
      <w:sdtPr>
        <w:rPr>
          <w:rFonts w:ascii="Arial" w:hAnsi="Arial" w:cs="Arial"/>
          <w:bCs/>
          <w:lang w:val="es-ES" w:eastAsia="en-US"/>
        </w:rPr>
        <w:tag w:val="goog_rdk_116"/>
        <w:id w:val="-1431587061"/>
      </w:sdtPr>
      <w:sdtEndPr>
        <w:rPr>
          <w:rFonts w:ascii="Calibri" w:hAnsi="Calibri" w:cs="Calibri"/>
          <w:bCs w:val="0"/>
          <w:lang w:val="es-CO" w:eastAsia="es-CO"/>
        </w:rPr>
      </w:sdtEndPr>
      <w:sdtContent>
        <w:p w:rsidR="009B56A7" w:rsidRDefault="009B56A7" w:rsidP="009B56A7">
          <w:pPr>
            <w:shd w:val="clear" w:color="auto" w:fill="FFFFFF" w:themeFill="background1"/>
            <w:spacing w:line="276" w:lineRule="auto"/>
            <w:jc w:val="both"/>
            <w:rPr>
              <w:rFonts w:ascii="Arial" w:hAnsi="Arial" w:cs="Arial"/>
              <w:bCs/>
              <w:lang w:val="es-ES" w:eastAsia="en-US"/>
            </w:rPr>
          </w:pPr>
          <w:r w:rsidRPr="009B56A7">
            <w:rPr>
              <w:rFonts w:ascii="Arial" w:hAnsi="Arial" w:cs="Arial"/>
              <w:bCs/>
              <w:lang w:val="es-ES" w:eastAsia="en-US"/>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rsidR="009B56A7" w:rsidRPr="009B56A7" w:rsidRDefault="009B56A7" w:rsidP="009B56A7">
          <w:pPr>
            <w:shd w:val="clear" w:color="auto" w:fill="FFFFFF" w:themeFill="background1"/>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567"/>
              <w:tab w:val="left" w:pos="993"/>
              <w:tab w:val="left" w:pos="1134"/>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oferta de bienes o servicios nacionales frente a la oferta de bienes o servicios extranjeros. El Proponente acreditará este factor de desempate de acuerdo con las reglas definidas en el numeral 4.</w:t>
          </w:r>
          <w:r>
            <w:rPr>
              <w:rFonts w:ascii="Arial" w:hAnsi="Arial" w:cs="Arial"/>
              <w:bCs/>
              <w:lang w:val="es-ES" w:eastAsia="en-US"/>
            </w:rPr>
            <w:t>4</w:t>
          </w:r>
          <w:r w:rsidRPr="009B56A7">
            <w:rPr>
              <w:rFonts w:ascii="Arial" w:hAnsi="Arial" w:cs="Arial"/>
              <w:bCs/>
              <w:lang w:val="es-ES" w:eastAsia="en-US"/>
            </w:rPr>
            <w:t>.1 y con los documentos señalados en la sección 4</w:t>
          </w:r>
          <w:r>
            <w:rPr>
              <w:rFonts w:ascii="Arial" w:hAnsi="Arial" w:cs="Arial"/>
              <w:bCs/>
              <w:lang w:val="es-ES" w:eastAsia="en-US"/>
            </w:rPr>
            <w:t>.4</w:t>
          </w:r>
          <w:r w:rsidRPr="009B56A7">
            <w:rPr>
              <w:rFonts w:ascii="Arial" w:hAnsi="Arial" w:cs="Arial"/>
              <w:bCs/>
              <w:lang w:val="es-ES" w:eastAsia="en-US"/>
            </w:rPr>
            <w:t xml:space="preserve">.1.1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rsidR="009B56A7" w:rsidRPr="009B56A7" w:rsidRDefault="009B56A7" w:rsidP="009B56A7">
          <w:pPr>
            <w:numPr>
              <w:ilvl w:val="0"/>
              <w:numId w:val="49"/>
            </w:numPr>
            <w:tabs>
              <w:tab w:val="left" w:pos="284"/>
              <w:tab w:val="left" w:pos="567"/>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contemplada en el Pliego de Condiciones definitivo.</w:t>
          </w:r>
        </w:p>
        <w:p w:rsidR="009B56A7" w:rsidRPr="009B56A7" w:rsidRDefault="009B56A7" w:rsidP="009B56A7">
          <w:pPr>
            <w:tabs>
              <w:tab w:val="left" w:pos="284"/>
              <w:tab w:val="left" w:pos="567"/>
            </w:tabs>
            <w:spacing w:line="276" w:lineRule="auto"/>
            <w:jc w:val="both"/>
            <w:rPr>
              <w:rFonts w:ascii="Arial" w:hAnsi="Arial" w:cs="Arial"/>
              <w:bCs/>
              <w:lang w:val="es-ES" w:eastAsia="en-US"/>
            </w:rPr>
          </w:pPr>
          <w:r w:rsidRPr="009B56A7">
            <w:rPr>
              <w:rFonts w:ascii="Arial" w:hAnsi="Arial" w:cs="Arial"/>
              <w:bCs/>
              <w:lang w:val="es-ES" w:eastAsia="en-US"/>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9B56A7" w:rsidDel="00A44E16">
            <w:rPr>
              <w:rFonts w:ascii="Arial" w:hAnsi="Arial" w:cs="Arial"/>
              <w:bCs/>
              <w:lang w:val="es-ES" w:eastAsia="en-US"/>
            </w:rPr>
            <w:t xml:space="preserve"> </w:t>
          </w:r>
          <w:r w:rsidRPr="009B56A7">
            <w:rPr>
              <w:rFonts w:ascii="Arial" w:hAnsi="Arial" w:cs="Arial"/>
              <w:bCs/>
              <w:lang w:val="es-ES" w:eastAsia="en-US"/>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rsidR="009B56A7" w:rsidRDefault="009B56A7" w:rsidP="009B56A7">
          <w:pPr>
            <w:tabs>
              <w:tab w:val="left" w:pos="567"/>
            </w:tabs>
            <w:spacing w:line="276" w:lineRule="auto"/>
            <w:jc w:val="both"/>
            <w:rPr>
              <w:rFonts w:ascii="Arial" w:hAnsi="Arial" w:cs="Arial"/>
              <w:bCs/>
              <w:lang w:val="es-ES" w:eastAsia="en-US"/>
            </w:rPr>
          </w:pPr>
          <w:r w:rsidRPr="009B56A7">
            <w:rPr>
              <w:rFonts w:ascii="Arial" w:hAnsi="Arial" w:cs="Arial"/>
              <w:bCs/>
              <w:lang w:val="es-ES" w:eastAsia="en-US"/>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10A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w:t>
          </w:r>
          <w:r w:rsidRPr="009B56A7">
            <w:rPr>
              <w:rFonts w:ascii="Arial" w:hAnsi="Arial" w:cs="Arial"/>
              <w:bCs/>
              <w:lang w:val="es-ES" w:eastAsia="en-US"/>
            </w:rPr>
            <w:lastRenderedPageBreak/>
            <w:t xml:space="preserve">aportando los documentos que avalen el cumplimiento de los requisitos, de acuerdo con los dos incisos anteriores. </w:t>
          </w:r>
        </w:p>
        <w:p w:rsidR="00FF7181" w:rsidRPr="009B56A7" w:rsidRDefault="00FF7181" w:rsidP="009B56A7">
          <w:pPr>
            <w:tabs>
              <w:tab w:val="left" w:pos="567"/>
            </w:tabs>
            <w:spacing w:line="276" w:lineRule="auto"/>
            <w:jc w:val="both"/>
            <w:rPr>
              <w:rFonts w:ascii="Arial" w:hAnsi="Arial" w:cs="Arial"/>
              <w:bCs/>
              <w:lang w:val="es-ES" w:eastAsia="en-US"/>
            </w:rPr>
          </w:pPr>
        </w:p>
        <w:p w:rsidR="009B56A7" w:rsidRPr="009B56A7" w:rsidRDefault="009B56A7" w:rsidP="009B56A7">
          <w:pPr>
            <w:tabs>
              <w:tab w:val="left" w:pos="567"/>
              <w:tab w:val="left" w:pos="709"/>
            </w:tabs>
            <w:spacing w:line="276" w:lineRule="auto"/>
            <w:jc w:val="both"/>
            <w:rPr>
              <w:rFonts w:ascii="Arial" w:hAnsi="Arial" w:cs="Arial"/>
              <w:bCs/>
              <w:lang w:val="es-ES" w:eastAsia="en-US"/>
            </w:rPr>
          </w:pPr>
          <w:r w:rsidRPr="009B56A7">
            <w:rPr>
              <w:rFonts w:ascii="Arial" w:hAnsi="Arial" w:cs="Arial"/>
              <w:bCs/>
              <w:lang w:val="es-ES" w:eastAsia="en-US"/>
            </w:rPr>
            <w:t>Finalmente, en el caso de los Proponentes Plurales, se preferirá la oferta cuando cada uno de los integrantes acredite alguna de las condiciones señaladas en los incisos anteriores de este numeral.</w:t>
          </w:r>
        </w:p>
        <w:p w:rsidR="009B56A7" w:rsidRDefault="009B56A7" w:rsidP="009B56A7">
          <w:pPr>
            <w:tabs>
              <w:tab w:val="left" w:pos="993"/>
            </w:tabs>
            <w:spacing w:line="276" w:lineRule="auto"/>
            <w:jc w:val="both"/>
            <w:rPr>
              <w:rFonts w:ascii="Arial" w:hAnsi="Arial" w:cs="Arial"/>
              <w:bCs/>
              <w:lang w:val="es-ES" w:eastAsia="en-US"/>
            </w:rPr>
          </w:pPr>
          <w:r w:rsidRPr="009B56A7">
            <w:rPr>
              <w:rFonts w:ascii="Arial" w:hAnsi="Arial" w:cs="Arial"/>
              <w:bCs/>
              <w:lang w:val="es-ES" w:eastAsia="en-US"/>
            </w:rPr>
            <w:t>Debido a que para el otorgamiento de este criterio de desempate se entregan certificados que contienen datos sensibles de acuerdo con el artículo 5 de la Ley 1581 de 2012 o la norma que lo modifique, aclare, adicione o sustituya</w:t>
          </w:r>
          <w:r w:rsidRPr="009B56A7" w:rsidDel="00F36DC1">
            <w:rPr>
              <w:rFonts w:ascii="Arial" w:hAnsi="Arial" w:cs="Arial"/>
              <w:bCs/>
              <w:lang w:val="es-ES" w:eastAsia="en-US"/>
            </w:rPr>
            <w:t>,</w:t>
          </w:r>
          <w:r w:rsidRPr="009B56A7">
            <w:rPr>
              <w:rFonts w:ascii="Arial" w:hAnsi="Arial" w:cs="Arial"/>
              <w:bCs/>
              <w:lang w:val="es-ES" w:eastAsia="en-US"/>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9B56A7" w:rsidDel="005313E1">
            <w:rPr>
              <w:rFonts w:ascii="Arial" w:hAnsi="Arial" w:cs="Arial"/>
              <w:bCs/>
              <w:lang w:val="es-ES" w:eastAsia="en-US"/>
            </w:rPr>
            <w:t xml:space="preserve">como requisito para el otorgamiento del criterio de </w:t>
          </w:r>
          <w:r w:rsidRPr="009B56A7">
            <w:rPr>
              <w:rFonts w:ascii="Arial" w:hAnsi="Arial" w:cs="Arial"/>
              <w:bCs/>
              <w:lang w:val="es-ES" w:eastAsia="en-US"/>
            </w:rPr>
            <w:t>desempate.</w:t>
          </w:r>
        </w:p>
        <w:p w:rsidR="00FF7181" w:rsidRPr="009B56A7" w:rsidRDefault="00FF7181" w:rsidP="009B56A7">
          <w:pPr>
            <w:tabs>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567"/>
              <w:tab w:val="left" w:pos="851"/>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10 B – Vinculación de personas en condición de discapacidad». En caso de modificarse la fecha de cierre del proceso, se tendrá como referencia para establecer el plazo de vigencia del certificado la fecha originalmente contemplada en el Pliego de Condiciones definitivo.</w:t>
          </w:r>
        </w:p>
        <w:p w:rsidR="009B56A7" w:rsidRPr="009B56A7" w:rsidRDefault="009B56A7" w:rsidP="009B56A7">
          <w:pPr>
            <w:tabs>
              <w:tab w:val="left" w:pos="993"/>
            </w:tabs>
            <w:spacing w:line="276" w:lineRule="auto"/>
            <w:jc w:val="both"/>
            <w:rPr>
              <w:rFonts w:ascii="Arial" w:hAnsi="Arial" w:cs="Arial"/>
              <w:bCs/>
              <w:lang w:val="es-ES" w:eastAsia="en-US"/>
            </w:rPr>
          </w:pPr>
          <w:r w:rsidRPr="009B56A7">
            <w:rPr>
              <w:rFonts w:ascii="Arial" w:hAnsi="Arial" w:cs="Arial"/>
              <w:bCs/>
              <w:lang w:val="es-ES" w:eastAsia="en-US"/>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9B56A7" w:rsidDel="00B96BD3">
            <w:rPr>
              <w:rFonts w:ascii="Arial" w:hAnsi="Arial" w:cs="Arial"/>
              <w:bCs/>
              <w:lang w:val="es-ES" w:eastAsia="en-US"/>
            </w:rPr>
            <w:t>.</w:t>
          </w:r>
          <w:r w:rsidRPr="009B56A7">
            <w:rPr>
              <w:rFonts w:ascii="Arial" w:hAnsi="Arial" w:cs="Arial"/>
              <w:bCs/>
              <w:lang w:val="es-ES" w:eastAsia="en-US"/>
            </w:rPr>
            <w:t xml:space="preserve"> </w:t>
          </w:r>
        </w:p>
        <w:p w:rsidR="009B56A7" w:rsidRPr="009B56A7" w:rsidRDefault="009B56A7" w:rsidP="009B56A7">
          <w:pPr>
            <w:tabs>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rsidR="009B56A7" w:rsidRPr="009B56A7" w:rsidRDefault="009B56A7" w:rsidP="009B56A7">
          <w:pPr>
            <w:numPr>
              <w:ilvl w:val="0"/>
              <w:numId w:val="49"/>
            </w:numPr>
            <w:tabs>
              <w:tab w:val="left" w:pos="284"/>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10 C – Vinculación de personas no beneficiarias de la pensión de vejez, familiar o sobrevivencia – (Empleador – Proponente)», mediante la cual certificará bajo la gravedad del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lastRenderedPageBreak/>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w:t>
          </w:r>
          <w:r w:rsidRPr="009B56A7" w:rsidDel="0068395B">
            <w:rPr>
              <w:rFonts w:ascii="Arial" w:hAnsi="Arial" w:cs="Arial"/>
              <w:bCs/>
              <w:lang w:val="es-ES" w:eastAsia="en-US"/>
            </w:rPr>
            <w:t xml:space="preserve"> </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En el caso de los Proponentes Plurales, su representante legal diligenciará el «Formato 10C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En cualquiera de los dos supuestos anteriores, para el otorgamiento del criterio de desempate, cada uno de los trabajadores que cumpla las condiciones previstas por la ley diligenciará el «Formato 10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del juramento, diligenciará el «Formato 10D – Vinculación de población indígena, negra, afrocolombiana, raizal, palenquera, Rrom o gitana»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El tiempo de vinculación en la planta referida de que trata el inciso anterior se acreditará con el certificado de aportes a seguridad social en el que se demuestren los pagos realizados por el empleador en el último año contado a partir de la fecha del cierre del proceso o del tiempo de su constitución cuando esta es inferior a un (1) año. </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lastRenderedPageBreak/>
            <w:t>En el caso de los Proponentes Plurales, su representante legal diligenciará el «Formato 10 D –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w:t>
          </w:r>
          <w:r w:rsidRPr="009B56A7" w:rsidDel="00D87DBB">
            <w:rPr>
              <w:rFonts w:ascii="Arial" w:hAnsi="Arial" w:cs="Arial"/>
              <w:bCs/>
              <w:lang w:val="es-ES" w:eastAsia="en-US"/>
            </w:rPr>
            <w:t xml:space="preserve"> </w:t>
          </w:r>
          <w:r w:rsidRPr="009B56A7">
            <w:rPr>
              <w:rFonts w:ascii="Arial" w:hAnsi="Arial" w:cs="Arial"/>
              <w:bCs/>
              <w:lang w:val="es-ES" w:eastAsia="en-US"/>
            </w:rPr>
            <w:t>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709"/>
              <w:tab w:val="left" w:pos="993"/>
            </w:tabs>
            <w:spacing w:line="276" w:lineRule="auto"/>
            <w:jc w:val="both"/>
            <w:rPr>
              <w:rFonts w:ascii="Arial" w:hAnsi="Arial" w:cs="Arial"/>
              <w:bCs/>
              <w:lang w:val="es-ES" w:eastAsia="en-US"/>
            </w:rPr>
          </w:pPr>
          <w:r w:rsidRPr="009B56A7">
            <w:rPr>
              <w:rFonts w:ascii="Arial" w:hAnsi="Arial" w:cs="Arial"/>
              <w:bCs/>
              <w:lang w:val="es-ES" w:eastAsia="en-US"/>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rsidR="00FF7181" w:rsidRPr="009B56A7" w:rsidRDefault="00FF7181" w:rsidP="009B56A7">
          <w:pPr>
            <w:tabs>
              <w:tab w:val="left" w:pos="284"/>
              <w:tab w:val="left" w:pos="709"/>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709"/>
              <w:tab w:val="left" w:pos="851"/>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rsidR="009B56A7" w:rsidRDefault="009B56A7" w:rsidP="009B56A7">
          <w:pPr>
            <w:tabs>
              <w:tab w:val="left" w:pos="284"/>
              <w:tab w:val="left" w:pos="567"/>
              <w:tab w:val="left" w:pos="709"/>
            </w:tabs>
            <w:spacing w:line="276" w:lineRule="auto"/>
            <w:jc w:val="both"/>
            <w:rPr>
              <w:rFonts w:ascii="Arial" w:hAnsi="Arial" w:cs="Arial"/>
              <w:bCs/>
              <w:lang w:val="es-ES" w:eastAsia="en-US"/>
            </w:rPr>
          </w:pPr>
          <w:r w:rsidRPr="009B56A7">
            <w:rPr>
              <w:rFonts w:ascii="Arial" w:hAnsi="Arial" w:cs="Arial"/>
              <w:bCs/>
              <w:lang w:val="es-ES" w:eastAsia="en-US"/>
            </w:rPr>
            <w:t>En el caso de las personas jurídicas, el representante legal o el revisor fiscal, si están obligados a tenerlo, diligenciarán el «Formato 10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rsidR="00FF7181" w:rsidRPr="009B56A7" w:rsidRDefault="00FF7181" w:rsidP="009B56A7">
          <w:pPr>
            <w:tabs>
              <w:tab w:val="left" w:pos="284"/>
              <w:tab w:val="left" w:pos="567"/>
              <w:tab w:val="left" w:pos="709"/>
            </w:tabs>
            <w:spacing w:line="276" w:lineRule="auto"/>
            <w:jc w:val="both"/>
            <w:rPr>
              <w:rFonts w:ascii="Arial" w:hAnsi="Arial" w:cs="Arial"/>
              <w:bCs/>
              <w:lang w:val="es-ES" w:eastAsia="en-US"/>
            </w:rPr>
          </w:pPr>
        </w:p>
        <w:p w:rsidR="009B56A7" w:rsidRPr="009B56A7" w:rsidRDefault="009B56A7" w:rsidP="009B56A7">
          <w:pPr>
            <w:tabs>
              <w:tab w:val="left" w:pos="284"/>
              <w:tab w:val="left" w:pos="709"/>
              <w:tab w:val="left" w:pos="993"/>
            </w:tabs>
            <w:spacing w:line="276" w:lineRule="auto"/>
            <w:jc w:val="both"/>
            <w:rPr>
              <w:rFonts w:ascii="Arial" w:hAnsi="Arial" w:cs="Arial"/>
              <w:bCs/>
              <w:lang w:val="es-ES" w:eastAsia="en-US"/>
            </w:rPr>
          </w:pPr>
          <w:r w:rsidRPr="009B56A7">
            <w:rPr>
              <w:rFonts w:ascii="Arial" w:hAnsi="Arial" w:cs="Arial"/>
              <w:bCs/>
              <w:lang w:val="es-ES" w:eastAsia="en-US"/>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10 E - Participación mayoritaria de personas en proceso de reincorporación (personas jurídica integrante del Proponente Plural)», y aportará los documentos de identificación de las personas en proceso de reincorporación.</w:t>
          </w:r>
        </w:p>
        <w:p w:rsidR="009B56A7" w:rsidRDefault="009B56A7" w:rsidP="009B56A7">
          <w:pPr>
            <w:tabs>
              <w:tab w:val="left" w:pos="284"/>
              <w:tab w:val="left" w:pos="709"/>
              <w:tab w:val="left" w:pos="993"/>
            </w:tabs>
            <w:spacing w:line="276" w:lineRule="auto"/>
            <w:jc w:val="both"/>
            <w:rPr>
              <w:rFonts w:ascii="Arial" w:hAnsi="Arial" w:cs="Arial"/>
              <w:bCs/>
              <w:lang w:val="es-ES" w:eastAsia="en-US"/>
            </w:rPr>
          </w:pPr>
          <w:r w:rsidRPr="009B56A7">
            <w:rPr>
              <w:rFonts w:ascii="Arial" w:hAnsi="Arial" w:cs="Arial"/>
              <w:bCs/>
              <w:lang w:val="es-ES" w:eastAsia="en-US"/>
            </w:rPr>
            <w:lastRenderedPageBreak/>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rsidR="00FF7181" w:rsidRPr="009B56A7" w:rsidRDefault="00FF7181" w:rsidP="009B56A7">
          <w:pPr>
            <w:tabs>
              <w:tab w:val="left" w:pos="284"/>
              <w:tab w:val="left" w:pos="709"/>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709"/>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 Preferir la oferta presentada por un Proponente Plural siempre que se cumplan las condiciones de los siguientes literales:</w:t>
          </w:r>
        </w:p>
        <w:p w:rsidR="009B56A7" w:rsidRDefault="009B56A7" w:rsidP="009B56A7">
          <w:pPr>
            <w:tabs>
              <w:tab w:val="left" w:pos="284"/>
              <w:tab w:val="left" w:pos="567"/>
              <w:tab w:val="left" w:pos="851"/>
            </w:tabs>
            <w:spacing w:line="276" w:lineRule="auto"/>
            <w:jc w:val="both"/>
            <w:rPr>
              <w:rFonts w:ascii="Arial" w:hAnsi="Arial" w:cs="Arial"/>
              <w:bCs/>
              <w:lang w:val="es-ES" w:eastAsia="en-US"/>
            </w:rPr>
          </w:pPr>
          <w:r w:rsidRPr="009B56A7">
            <w:rPr>
              <w:rFonts w:ascii="Arial" w:hAnsi="Arial" w:cs="Arial"/>
              <w:bCs/>
              <w:lang w:val="es-ES" w:eastAsia="en-US"/>
            </w:rPr>
            <w:t>(a)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10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rsidR="00FF7181" w:rsidRPr="009B56A7" w:rsidRDefault="00FF7181" w:rsidP="009B56A7">
          <w:pPr>
            <w:tabs>
              <w:tab w:val="left" w:pos="284"/>
              <w:tab w:val="left" w:pos="567"/>
              <w:tab w:val="left" w:pos="851"/>
            </w:tabs>
            <w:spacing w:line="276" w:lineRule="auto"/>
            <w:jc w:val="both"/>
            <w:rPr>
              <w:rFonts w:ascii="Arial" w:hAnsi="Arial" w:cs="Arial"/>
              <w:bCs/>
              <w:lang w:val="es-ES" w:eastAsia="en-US"/>
            </w:rPr>
          </w:pPr>
        </w:p>
        <w:p w:rsidR="009B56A7" w:rsidRDefault="009B56A7" w:rsidP="009B56A7">
          <w:pPr>
            <w:tabs>
              <w:tab w:val="left" w:pos="284"/>
              <w:tab w:val="left" w:pos="567"/>
              <w:tab w:val="left" w:pos="851"/>
            </w:tabs>
            <w:spacing w:line="276" w:lineRule="auto"/>
            <w:jc w:val="both"/>
            <w:rPr>
              <w:rFonts w:ascii="Arial" w:hAnsi="Arial" w:cs="Arial"/>
              <w:bCs/>
              <w:lang w:val="es-ES" w:eastAsia="en-US"/>
            </w:rPr>
          </w:pPr>
          <w:r w:rsidRPr="009B56A7">
            <w:rPr>
              <w:rFonts w:ascii="Arial" w:hAnsi="Arial" w:cs="Arial"/>
              <w:bCs/>
              <w:lang w:val="es-ES" w:eastAsia="en-US"/>
            </w:rPr>
            <w:t xml:space="preserve">(b) el integrante del Proponente Plural de que trata el anterior literal debe aportar mínimo el veinticinco por ciento (25 %) de la experiencia acreditada en la oferta. </w:t>
          </w:r>
        </w:p>
        <w:p w:rsidR="00FF7181" w:rsidRPr="009B56A7" w:rsidRDefault="00FF7181" w:rsidP="009B56A7">
          <w:pPr>
            <w:tabs>
              <w:tab w:val="left" w:pos="284"/>
              <w:tab w:val="left" w:pos="567"/>
              <w:tab w:val="left" w:pos="851"/>
            </w:tabs>
            <w:spacing w:line="276" w:lineRule="auto"/>
            <w:jc w:val="both"/>
            <w:rPr>
              <w:rFonts w:ascii="Arial" w:hAnsi="Arial" w:cs="Arial"/>
              <w:bCs/>
              <w:lang w:val="es-ES" w:eastAsia="en-US"/>
            </w:rPr>
          </w:pPr>
        </w:p>
        <w:p w:rsidR="009B56A7" w:rsidRDefault="009B56A7" w:rsidP="009B56A7">
          <w:pPr>
            <w:tabs>
              <w:tab w:val="left" w:pos="284"/>
              <w:tab w:val="left" w:pos="851"/>
            </w:tabs>
            <w:spacing w:line="276" w:lineRule="auto"/>
            <w:jc w:val="both"/>
            <w:rPr>
              <w:rFonts w:ascii="Arial" w:hAnsi="Arial" w:cs="Arial"/>
              <w:bCs/>
              <w:lang w:val="es-ES" w:eastAsia="en-US"/>
            </w:rPr>
          </w:pPr>
          <w:r w:rsidRPr="009B56A7">
            <w:rPr>
              <w:rFonts w:ascii="Arial" w:hAnsi="Arial" w:cs="Arial"/>
              <w:bCs/>
              <w:lang w:val="es-ES" w:eastAsia="en-US"/>
            </w:rPr>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10 F Participación mayoritaria de mujeres cabeza de familia y/o personas en proceso de reincorporación y/o reintegración». </w:t>
          </w:r>
        </w:p>
        <w:p w:rsidR="00FF7181" w:rsidRPr="009B56A7" w:rsidRDefault="00FF7181" w:rsidP="009B56A7">
          <w:pPr>
            <w:tabs>
              <w:tab w:val="left" w:pos="284"/>
              <w:tab w:val="left" w:pos="851"/>
            </w:tabs>
            <w:spacing w:line="276" w:lineRule="auto"/>
            <w:jc w:val="both"/>
            <w:rPr>
              <w:rFonts w:ascii="Arial" w:hAnsi="Arial" w:cs="Arial"/>
              <w:bCs/>
              <w:lang w:val="es-ES" w:eastAsia="en-US"/>
            </w:rPr>
          </w:pPr>
        </w:p>
        <w:p w:rsidR="009B56A7" w:rsidRDefault="009B56A7" w:rsidP="009B56A7">
          <w:pPr>
            <w:tabs>
              <w:tab w:val="left" w:pos="284"/>
              <w:tab w:val="left" w:pos="567"/>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rsidR="00FF7181" w:rsidRPr="009B56A7" w:rsidRDefault="00FF7181" w:rsidP="009B56A7">
          <w:pPr>
            <w:tabs>
              <w:tab w:val="left" w:pos="284"/>
              <w:tab w:val="left" w:pos="567"/>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567"/>
              <w:tab w:val="left" w:pos="709"/>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w:t>
          </w:r>
          <w:r w:rsidRPr="009B56A7">
            <w:rPr>
              <w:rFonts w:ascii="Arial" w:hAnsi="Arial" w:cs="Arial"/>
              <w:bCs/>
              <w:lang w:val="es-ES" w:eastAsia="en-US"/>
            </w:rPr>
            <w:lastRenderedPageBreak/>
            <w:t xml:space="preserve">copia del certificado del Registro Único de Proponentes, el cual deberá encontrarse vigente y en firme al momento de su presentación. </w:t>
          </w:r>
        </w:p>
        <w:p w:rsidR="009B56A7" w:rsidRDefault="009B56A7" w:rsidP="009B56A7">
          <w:pPr>
            <w:tabs>
              <w:tab w:val="left" w:pos="284"/>
              <w:tab w:val="left" w:pos="567"/>
              <w:tab w:val="left" w:pos="993"/>
            </w:tabs>
            <w:spacing w:line="276" w:lineRule="auto"/>
            <w:jc w:val="both"/>
            <w:rPr>
              <w:rFonts w:ascii="Arial" w:hAnsi="Arial" w:cs="Arial"/>
              <w:bCs/>
              <w:lang w:val="es-ES" w:eastAsia="en-US"/>
            </w:rPr>
          </w:pPr>
          <w:r w:rsidRPr="009B56A7">
            <w:rPr>
              <w:rFonts w:ascii="Arial" w:hAnsi="Arial" w:cs="Arial"/>
              <w:bCs/>
              <w:lang w:val="es-ES" w:eastAsia="en-US"/>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rsidR="00FF7181" w:rsidRPr="009B56A7" w:rsidRDefault="00FF7181" w:rsidP="009B56A7">
          <w:pPr>
            <w:tabs>
              <w:tab w:val="left" w:pos="284"/>
              <w:tab w:val="left" w:pos="567"/>
              <w:tab w:val="left" w:pos="993"/>
            </w:tabs>
            <w:spacing w:line="276" w:lineRule="auto"/>
            <w:jc w:val="both"/>
            <w:rPr>
              <w:rFonts w:ascii="Arial" w:hAnsi="Arial" w:cs="Arial"/>
              <w:bCs/>
              <w:lang w:val="es-ES" w:eastAsia="en-US"/>
            </w:rPr>
          </w:pPr>
        </w:p>
        <w:p w:rsidR="009B56A7" w:rsidRDefault="009B56A7" w:rsidP="009B56A7">
          <w:pPr>
            <w:tabs>
              <w:tab w:val="left" w:pos="284"/>
              <w:tab w:val="left" w:pos="567"/>
            </w:tabs>
            <w:spacing w:line="276" w:lineRule="auto"/>
            <w:ind w:hanging="141"/>
            <w:jc w:val="both"/>
            <w:rPr>
              <w:rFonts w:ascii="Arial" w:hAnsi="Arial" w:cs="Arial"/>
              <w:bCs/>
              <w:lang w:val="es-ES" w:eastAsia="en-US"/>
            </w:rPr>
          </w:pPr>
          <w:r w:rsidRPr="009B56A7">
            <w:rPr>
              <w:rFonts w:ascii="Arial" w:hAnsi="Arial" w:cs="Arial"/>
              <w:bCs/>
              <w:lang w:val="es-ES" w:eastAsia="en-US"/>
            </w:rPr>
            <w:tab/>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FF7181" w:rsidRPr="009B56A7" w:rsidRDefault="00FF7181" w:rsidP="009B56A7">
          <w:pPr>
            <w:tabs>
              <w:tab w:val="left" w:pos="284"/>
              <w:tab w:val="left" w:pos="567"/>
            </w:tabs>
            <w:spacing w:line="276" w:lineRule="auto"/>
            <w:ind w:hanging="141"/>
            <w:jc w:val="both"/>
            <w:rPr>
              <w:rFonts w:ascii="Arial" w:hAnsi="Arial" w:cs="Arial"/>
              <w:bCs/>
              <w:lang w:val="es-ES" w:eastAsia="en-US"/>
            </w:rPr>
          </w:pPr>
        </w:p>
        <w:p w:rsidR="009B56A7" w:rsidRPr="009B56A7" w:rsidRDefault="009B56A7" w:rsidP="009B56A7">
          <w:pPr>
            <w:numPr>
              <w:ilvl w:val="0"/>
              <w:numId w:val="49"/>
            </w:numPr>
            <w:tabs>
              <w:tab w:val="left" w:pos="284"/>
              <w:tab w:val="left" w:pos="851"/>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la oferta presentada por el Proponente Plural constituido en su totalidad por micro y/o pequeñas empresas, cooperativas o asociaciones mutuales. </w:t>
          </w:r>
        </w:p>
        <w:p w:rsidR="009B56A7" w:rsidRPr="009B56A7" w:rsidRDefault="009B56A7" w:rsidP="009B56A7">
          <w:pPr>
            <w:tabs>
              <w:tab w:val="left" w:pos="284"/>
              <w:tab w:val="left" w:pos="709"/>
            </w:tabs>
            <w:spacing w:line="276" w:lineRule="auto"/>
            <w:jc w:val="both"/>
            <w:rPr>
              <w:rFonts w:ascii="Arial" w:hAnsi="Arial" w:cs="Arial"/>
              <w:bCs/>
              <w:lang w:val="es-ES" w:eastAsia="en-US"/>
            </w:rPr>
          </w:pPr>
          <w:r w:rsidRPr="009B56A7">
            <w:rPr>
              <w:rFonts w:ascii="Arial" w:hAnsi="Arial" w:cs="Arial"/>
              <w:bCs/>
              <w:lang w:val="es-ES" w:eastAsia="en-US"/>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 </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567"/>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10 G- Pagos realizados a Mipyme, cooperativas o asociaciones mutuales», en el que conste que por lo menos el veinticinco por ciento (25 %) del total de pagos fueron realizados a Mipyme, cooperativas o asociaciones mutuales. </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lastRenderedPageBreak/>
            <w:t xml:space="preserve">Igualmente, cuando la oferta es presentada por un Proponente Plural se preferirá a este siempre que: </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(a) 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(b</w:t>
          </w:r>
          <w:r w:rsidRPr="009B56A7" w:rsidDel="001478A6">
            <w:rPr>
              <w:rFonts w:ascii="Arial" w:hAnsi="Arial" w:cs="Arial"/>
              <w:bCs/>
              <w:lang w:val="es-ES" w:eastAsia="en-US"/>
            </w:rPr>
            <w:t>)</w:t>
          </w:r>
          <w:r w:rsidRPr="009B56A7">
            <w:rPr>
              <w:rFonts w:ascii="Arial" w:hAnsi="Arial" w:cs="Arial"/>
              <w:bCs/>
              <w:lang w:val="es-ES" w:eastAsia="en-US"/>
            </w:rPr>
            <w:t xml:space="preserve"> la Mipyme, cooperativa o asociación mutual aporte mínimo el veinticinco por ciento (25 %) de la experiencia acreditada en la oferta;</w:t>
          </w:r>
          <w:r w:rsidRPr="009B56A7" w:rsidDel="00944EBB">
            <w:rPr>
              <w:rFonts w:ascii="Arial" w:hAnsi="Arial" w:cs="Arial"/>
              <w:bCs/>
              <w:lang w:val="es-ES" w:eastAsia="en-US"/>
            </w:rPr>
            <w:t xml:space="preserve"> </w:t>
          </w:r>
          <w:r w:rsidRPr="009B56A7">
            <w:rPr>
              <w:rFonts w:ascii="Arial" w:hAnsi="Arial" w:cs="Arial"/>
              <w:bCs/>
              <w:lang w:val="es-ES" w:eastAsia="en-US"/>
            </w:rPr>
            <w:t xml:space="preserve">y </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(c) ni la Mipyme, cooperativa o asociación mutual ni sus accionistas, socios o representantes legales sean empleados, socios o accionistas de los integrantes del Proponente Plural, para lo cual el integrante respectivo lo manifestará diligenciando el «Formato 10 H – Acreditación Mipyme», suscrito por la persona natural o el representante legal de la persona jurídica. </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851"/>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rsidR="009B56A7" w:rsidRPr="009B56A7" w:rsidRDefault="009B56A7" w:rsidP="009B56A7">
          <w:pPr>
            <w:tabs>
              <w:tab w:val="left" w:pos="284"/>
              <w:tab w:val="left" w:pos="993"/>
            </w:tabs>
            <w:spacing w:line="276" w:lineRule="auto"/>
            <w:ind w:hanging="142"/>
            <w:jc w:val="both"/>
            <w:rPr>
              <w:rFonts w:ascii="Arial" w:hAnsi="Arial" w:cs="Arial"/>
              <w:bCs/>
              <w:lang w:val="es-ES" w:eastAsia="en-US"/>
            </w:rPr>
          </w:pPr>
          <w:r w:rsidRPr="009B56A7">
            <w:rPr>
              <w:rFonts w:ascii="Arial" w:hAnsi="Arial" w:cs="Arial"/>
              <w:bCs/>
              <w:lang w:val="es-ES" w:eastAsia="en-US"/>
            </w:rPr>
            <w:tab/>
            <w:t>Tratándose de Proponentes Plurales, se preferirá la oferta cuando cada uno de los integrantes acredite las condiciones señaladas en el inciso anterior de este numeral.</w:t>
          </w:r>
        </w:p>
        <w:p w:rsidR="009B56A7" w:rsidRPr="009B56A7" w:rsidRDefault="009B56A7" w:rsidP="009B56A7">
          <w:pPr>
            <w:numPr>
              <w:ilvl w:val="0"/>
              <w:numId w:val="49"/>
            </w:numPr>
            <w:tabs>
              <w:tab w:val="left" w:pos="284"/>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Si después de aplicar los criterios anteriormente mencionados persiste el empate:</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(a) 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(c) Realizados estos cálculos, la Entidad seleccionará a aquel Proponente que presente coincidencia entre el número asignado y el residuo encontrado. En caso de que el residuo sea cero (0), se escogerá al Proponente con el mayor número asignado.</w:t>
          </w:r>
        </w:p>
        <w:p w:rsidR="009B56A7" w:rsidRPr="009B56A7" w:rsidDel="00D83B3B"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Nota 1: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lastRenderedPageBreak/>
            <w:t>Nota 2: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Nota 3: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rsidR="009B56A7" w:rsidRPr="009B56A7" w:rsidRDefault="009B56A7" w:rsidP="009B56A7">
          <w:pPr>
            <w:spacing w:line="276" w:lineRule="auto"/>
            <w:jc w:val="both"/>
            <w:rPr>
              <w:rFonts w:ascii="Arial" w:hAnsi="Arial" w:cs="Arial"/>
              <w:bCs/>
              <w:lang w:val="es-ES" w:eastAsia="en-US"/>
            </w:rPr>
          </w:pPr>
          <w:r w:rsidRPr="009B56A7">
            <w:rPr>
              <w:rFonts w:ascii="Arial" w:hAnsi="Arial" w:cs="Arial"/>
              <w:bCs/>
              <w:lang w:val="es-ES" w:eastAsia="en-US"/>
            </w:rPr>
            <w:t xml:space="preserve">Nota 4: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 </w:t>
          </w:r>
        </w:p>
        <w:p w:rsidR="00A04B59" w:rsidRDefault="00437772" w:rsidP="009B56A7">
          <w:pPr>
            <w:shd w:val="clear" w:color="auto" w:fill="FFFFFF"/>
            <w:spacing w:line="276" w:lineRule="auto"/>
            <w:ind w:left="284" w:right="49" w:hanging="1"/>
            <w:jc w:val="both"/>
            <w:rPr>
              <w:rFonts w:ascii="Arial" w:eastAsia="Arial" w:hAnsi="Arial" w:cs="Arial"/>
              <w:color w:val="3B3838"/>
            </w:rPr>
          </w:pPr>
        </w:p>
      </w:sdtContent>
    </w:sdt>
    <w:p w:rsidR="00A04B59" w:rsidRDefault="00A04B59">
      <w:pPr>
        <w:spacing w:line="273" w:lineRule="auto"/>
        <w:ind w:left="980" w:right="260"/>
        <w:jc w:val="both"/>
        <w:rPr>
          <w:rFonts w:ascii="Arial" w:eastAsia="Arial" w:hAnsi="Arial" w:cs="Arial"/>
          <w:color w:val="3B3838"/>
        </w:rPr>
      </w:pPr>
    </w:p>
    <w:p w:rsidR="00A04B59" w:rsidRDefault="00A04B59">
      <w:pPr>
        <w:spacing w:line="255" w:lineRule="auto"/>
        <w:rPr>
          <w:rFonts w:ascii="Arial" w:eastAsia="Arial" w:hAnsi="Arial" w:cs="Arial"/>
          <w:color w:val="3B3838"/>
        </w:rPr>
      </w:pPr>
    </w:p>
    <w:p w:rsidR="00A04B59" w:rsidRDefault="00145E9A" w:rsidP="00F41A03">
      <w:pPr>
        <w:pStyle w:val="Ttulo1"/>
        <w:numPr>
          <w:ilvl w:val="0"/>
          <w:numId w:val="47"/>
        </w:numPr>
      </w:pPr>
      <w:bookmarkStart w:id="134" w:name="_Toc110976373"/>
      <w:r>
        <w:t>CAPÍTULO V RIESGOS ASOCIADOS AL CONTRATO, FORMA DE MITIGARLOS Y ASIGNACIÓN DE RIESGOS</w:t>
      </w:r>
      <w:bookmarkEnd w:id="134"/>
    </w:p>
    <w:p w:rsidR="00A04B59" w:rsidRDefault="00A04B59">
      <w:pPr>
        <w:spacing w:line="200" w:lineRule="auto"/>
        <w:rPr>
          <w:rFonts w:ascii="Arial" w:eastAsia="Arial" w:hAnsi="Arial" w:cs="Arial"/>
          <w:color w:val="3B3838"/>
        </w:rPr>
      </w:pPr>
    </w:p>
    <w:p w:rsidR="00A04B59" w:rsidRDefault="00A04B59">
      <w:pPr>
        <w:spacing w:line="246" w:lineRule="auto"/>
        <w:rPr>
          <w:rFonts w:ascii="Arial" w:eastAsia="Arial" w:hAnsi="Arial" w:cs="Arial"/>
          <w:color w:val="3B3838"/>
        </w:rPr>
      </w:pPr>
    </w:p>
    <w:p w:rsidR="00A04B59" w:rsidRDefault="00145E9A">
      <w:pPr>
        <w:spacing w:line="278" w:lineRule="auto"/>
        <w:ind w:left="260" w:right="260"/>
        <w:jc w:val="both"/>
        <w:rPr>
          <w:rFonts w:ascii="Arial" w:eastAsia="Arial" w:hAnsi="Arial" w:cs="Arial"/>
          <w:color w:val="3B3838"/>
        </w:rPr>
      </w:pPr>
      <w:r>
        <w:rPr>
          <w:rFonts w:ascii="Arial" w:eastAsia="Arial" w:hAnsi="Arial" w:cs="Arial"/>
          <w:color w:val="3B3838"/>
        </w:rPr>
        <w:t xml:space="preserve">La </w:t>
      </w:r>
      <w:hyperlink w:anchor="bookmark=id.3bj1y38">
        <w:r>
          <w:rPr>
            <w:rFonts w:ascii="Arial" w:eastAsia="Arial" w:hAnsi="Arial" w:cs="Arial"/>
            <w:color w:val="3B3838"/>
          </w:rPr>
          <w:t xml:space="preserve">Matriz 3 – Riesgos </w:t>
        </w:r>
      </w:hyperlink>
      <w:r>
        <w:rPr>
          <w:rFonts w:ascii="Arial" w:eastAsia="Arial" w:hAnsi="Arial" w:cs="Arial"/>
          <w:color w:val="3B3838"/>
        </w:rPr>
        <w:t xml:space="preserve">incluye los riesgos que se pueden presentar durante la ejecución del contrato. Esta matriz describe cada uno de los riesgos, la consecuencia de su ocurrencia, a quien se le asigna, </w:t>
      </w:r>
      <w:bookmarkStart w:id="135" w:name="bookmark=id.meukdy" w:colFirst="0" w:colLast="0"/>
      <w:bookmarkEnd w:id="135"/>
      <w:r>
        <w:rPr>
          <w:rFonts w:ascii="Arial" w:eastAsia="Arial" w:hAnsi="Arial" w:cs="Arial"/>
          <w:color w:val="3B3838"/>
        </w:rPr>
        <w:t>cual es el tratamiento en caso de ocurrencia y quien es el responsable del tratamiento entre otros aspectos.</w:t>
      </w:r>
    </w:p>
    <w:p w:rsidR="00A04B59" w:rsidRDefault="00A04B59">
      <w:pPr>
        <w:spacing w:line="249" w:lineRule="auto"/>
        <w:rPr>
          <w:rFonts w:ascii="Times New Roman" w:eastAsia="Times New Roman" w:hAnsi="Times New Roman" w:cs="Times New Roman"/>
        </w:rPr>
      </w:pPr>
    </w:p>
    <w:p w:rsidR="00A04B59" w:rsidRDefault="00145E9A" w:rsidP="00F41A03">
      <w:pPr>
        <w:pStyle w:val="Ttulo2"/>
        <w:numPr>
          <w:ilvl w:val="1"/>
          <w:numId w:val="47"/>
        </w:numPr>
      </w:pPr>
      <w:bookmarkStart w:id="136" w:name="_Toc110976374"/>
      <w:r>
        <w:t>AUDIENCIA DE ASIGNACIÓN DE RIESGOS</w:t>
      </w:r>
      <w:bookmarkEnd w:id="136"/>
    </w:p>
    <w:p w:rsidR="00A04B59" w:rsidRDefault="00A04B59">
      <w:pPr>
        <w:spacing w:line="242" w:lineRule="auto"/>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En la fecha, hora y lugar señalado en el cronograma del Proceso de Contratación se llevará a cabo la audiencia pública de asignación de Riesgos. En la misma, a solicitud de cualquiera de las personas interesadas en el proceso, se podrá precisar el contenido y alcance del Pliego de Condiciones.</w:t>
      </w:r>
    </w:p>
    <w:p w:rsidR="00A04B59" w:rsidRDefault="00A04B59">
      <w:pPr>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 xml:space="preserve">Los interesados presentarán las observaciones que estimen pertinentes sobre la asignación de Riesgos. La </w:t>
      </w:r>
      <w:hyperlink w:anchor="bookmark=id.3bj1y38">
        <w:r>
          <w:rPr>
            <w:rFonts w:ascii="Arial" w:eastAsia="Arial" w:hAnsi="Arial" w:cs="Arial"/>
            <w:color w:val="3B3838"/>
            <w:sz w:val="19"/>
            <w:szCs w:val="19"/>
          </w:rPr>
          <w:t xml:space="preserve">Matriz 3 – Riesgos </w:t>
        </w:r>
      </w:hyperlink>
      <w:r>
        <w:rPr>
          <w:rFonts w:ascii="Arial" w:eastAsia="Arial" w:hAnsi="Arial" w:cs="Arial"/>
          <w:color w:val="3B3838"/>
          <w:sz w:val="19"/>
          <w:szCs w:val="19"/>
        </w:rPr>
        <w:t>en la cual se tipifican los Riegos previsibles, preparada por la Entidad hace parte integrante del presente Pliego de Condiciones y los interesados podrán presentar sus observaciones durante el plazo de la licitación o en la audiencia prevista para él efecto.</w:t>
      </w:r>
    </w:p>
    <w:p w:rsidR="00A04B59" w:rsidRDefault="00A04B59">
      <w:pPr>
        <w:spacing w:line="239"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 xml:space="preserve">Los Proponentes deberán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w:t>
      </w:r>
      <w:r>
        <w:rPr>
          <w:rFonts w:ascii="Arial" w:eastAsia="Arial" w:hAnsi="Arial" w:cs="Arial"/>
          <w:color w:val="3B3838"/>
        </w:rPr>
        <w:lastRenderedPageBreak/>
        <w:t>Proponente deberá tener en cuenta el cálculo de los aspectos económicos del proyecto, los cuales deben incluir todas las obligaciones y asunción de Riesgos que emanan del Contrato.</w:t>
      </w:r>
    </w:p>
    <w:p w:rsidR="00A04B59" w:rsidRDefault="00A04B59">
      <w:pPr>
        <w:spacing w:line="257" w:lineRule="auto"/>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Si el proponente que resulte adjudicatario ha evaluado incorrectamente o no ha considerado toda la información que pueda influir en la determinación de los costos, no se eximirá de su responsabilidad por la ejecución completa de conformidad con el contrato ni le dará derecho a rembolso de costos ni a reclamaciones o reconocimientos adicionales de ninguna naturaleza.</w:t>
      </w:r>
    </w:p>
    <w:p w:rsidR="00A04B59" w:rsidRDefault="00A04B59">
      <w:pPr>
        <w:spacing w:line="228" w:lineRule="auto"/>
        <w:rPr>
          <w:rFonts w:ascii="Times New Roman" w:eastAsia="Times New Roman" w:hAnsi="Times New Roman" w:cs="Times New Roman"/>
        </w:rPr>
      </w:pPr>
    </w:p>
    <w:p w:rsidR="00A04B59" w:rsidRDefault="00145E9A" w:rsidP="00F41A03">
      <w:pPr>
        <w:pStyle w:val="Ttulo1"/>
        <w:numPr>
          <w:ilvl w:val="0"/>
          <w:numId w:val="47"/>
        </w:numPr>
      </w:pPr>
      <w:bookmarkStart w:id="137" w:name="_Toc110976375"/>
      <w:r>
        <w:t>CAPÍTULO VI ACUERDOS COMERCIALES</w:t>
      </w:r>
      <w:bookmarkEnd w:id="137"/>
    </w:p>
    <w:p w:rsidR="00A04B59" w:rsidRDefault="00A04B59">
      <w:pPr>
        <w:spacing w:line="165" w:lineRule="auto"/>
        <w:rPr>
          <w:rFonts w:ascii="Times New Roman" w:eastAsia="Times New Roman" w:hAnsi="Times New Roman" w:cs="Times New Roman"/>
        </w:rPr>
      </w:pPr>
    </w:p>
    <w:p w:rsidR="00A04B59" w:rsidRDefault="00145E9A">
      <w:pPr>
        <w:ind w:left="260"/>
        <w:rPr>
          <w:rFonts w:ascii="Arial" w:eastAsia="Arial" w:hAnsi="Arial" w:cs="Arial"/>
          <w:color w:val="3B3838"/>
          <w:sz w:val="19"/>
          <w:szCs w:val="19"/>
        </w:rPr>
      </w:pPr>
      <w:r>
        <w:rPr>
          <w:rFonts w:ascii="Arial" w:eastAsia="Arial" w:hAnsi="Arial" w:cs="Arial"/>
          <w:color w:val="3B3838"/>
          <w:sz w:val="19"/>
          <w:szCs w:val="19"/>
        </w:rPr>
        <w:t>El Proceso de Contratación está cubierto por los siguientes Acuerdos Comerciales y por la Decisión</w:t>
      </w:r>
    </w:p>
    <w:p w:rsidR="00A04B59" w:rsidRDefault="00A04B59">
      <w:pPr>
        <w:spacing w:line="35"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439 de la Secretaría de la Comunidad Andina de Naciones (CAN):</w:t>
      </w:r>
    </w:p>
    <w:p w:rsidR="00A04B59" w:rsidRDefault="00A04B59">
      <w:pPr>
        <w:spacing w:line="20" w:lineRule="auto"/>
        <w:rPr>
          <w:rFonts w:ascii="Times New Roman" w:eastAsia="Times New Roman" w:hAnsi="Times New Roman" w:cs="Times New Roman"/>
        </w:rPr>
      </w:pPr>
    </w:p>
    <w:p w:rsidR="00A04B59" w:rsidRDefault="00A04B59">
      <w:pPr>
        <w:spacing w:line="237" w:lineRule="auto"/>
        <w:rPr>
          <w:rFonts w:ascii="Times New Roman" w:eastAsia="Times New Roman" w:hAnsi="Times New Roman" w:cs="Times New Roman"/>
        </w:rPr>
      </w:pPr>
    </w:p>
    <w:tbl>
      <w:tblPr>
        <w:tblStyle w:val="af"/>
        <w:tblW w:w="8875" w:type="dxa"/>
        <w:tblInd w:w="260" w:type="dxa"/>
        <w:tblLayout w:type="fixed"/>
        <w:tblLook w:val="0000" w:firstRow="0" w:lastRow="0" w:firstColumn="0" w:lastColumn="0" w:noHBand="0" w:noVBand="0"/>
      </w:tblPr>
      <w:tblGrid>
        <w:gridCol w:w="75"/>
        <w:gridCol w:w="1740"/>
        <w:gridCol w:w="1240"/>
        <w:gridCol w:w="60"/>
        <w:gridCol w:w="1240"/>
        <w:gridCol w:w="60"/>
        <w:gridCol w:w="1160"/>
        <w:gridCol w:w="100"/>
        <w:gridCol w:w="40"/>
        <w:gridCol w:w="980"/>
        <w:gridCol w:w="100"/>
        <w:gridCol w:w="40"/>
        <w:gridCol w:w="2040"/>
      </w:tblGrid>
      <w:tr w:rsidR="00A04B59">
        <w:trPr>
          <w:trHeight w:val="214"/>
        </w:trPr>
        <w:tc>
          <w:tcPr>
            <w:tcW w:w="75" w:type="dxa"/>
            <w:tcBorders>
              <w:top w:val="single" w:sz="24" w:space="0" w:color="000000"/>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8"/>
                <w:szCs w:val="18"/>
              </w:rPr>
            </w:pPr>
          </w:p>
        </w:tc>
        <w:tc>
          <w:tcPr>
            <w:tcW w:w="2980" w:type="dxa"/>
            <w:gridSpan w:val="2"/>
            <w:vMerge w:val="restart"/>
            <w:tcBorders>
              <w:top w:val="single" w:sz="24" w:space="0" w:color="000000"/>
              <w:left w:val="single" w:sz="8" w:space="0" w:color="404040"/>
              <w:right w:val="single" w:sz="8" w:space="0" w:color="404040"/>
            </w:tcBorders>
            <w:shd w:val="clear" w:color="auto" w:fill="404040"/>
            <w:vAlign w:val="bottom"/>
          </w:tcPr>
          <w:p w:rsidR="00A04B59" w:rsidRDefault="00145E9A">
            <w:pPr>
              <w:ind w:left="740"/>
              <w:rPr>
                <w:rFonts w:ascii="Arial" w:eastAsia="Arial" w:hAnsi="Arial" w:cs="Arial"/>
                <w:b/>
                <w:color w:val="FFFFFF"/>
                <w:sz w:val="16"/>
                <w:szCs w:val="16"/>
              </w:rPr>
            </w:pPr>
            <w:r>
              <w:rPr>
                <w:rFonts w:ascii="Arial" w:eastAsia="Arial" w:hAnsi="Arial" w:cs="Arial"/>
                <w:b/>
                <w:color w:val="FFFFFF"/>
                <w:sz w:val="16"/>
                <w:szCs w:val="16"/>
              </w:rPr>
              <w:t>Acuerdo Comercial</w:t>
            </w:r>
          </w:p>
        </w:tc>
        <w:tc>
          <w:tcPr>
            <w:tcW w:w="60" w:type="dxa"/>
            <w:tcBorders>
              <w:top w:val="single" w:sz="2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240" w:type="dxa"/>
            <w:tcBorders>
              <w:top w:val="single" w:sz="24" w:space="0" w:color="000000"/>
              <w:right w:val="single" w:sz="8" w:space="0" w:color="40404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Entidad Estatal</w:t>
            </w:r>
          </w:p>
        </w:tc>
        <w:tc>
          <w:tcPr>
            <w:tcW w:w="60" w:type="dxa"/>
            <w:tcBorders>
              <w:top w:val="single" w:sz="2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160" w:type="dxa"/>
            <w:vMerge w:val="restart"/>
            <w:tcBorders>
              <w:top w:val="single" w:sz="24"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Umbral</w:t>
            </w:r>
          </w:p>
        </w:tc>
        <w:tc>
          <w:tcPr>
            <w:tcW w:w="100" w:type="dxa"/>
            <w:tcBorders>
              <w:top w:val="single" w:sz="24" w:space="0" w:color="000000"/>
              <w:right w:val="single" w:sz="8" w:space="0" w:color="CDCCCC"/>
            </w:tcBorders>
            <w:shd w:val="clear" w:color="auto" w:fill="404040"/>
            <w:vAlign w:val="bottom"/>
          </w:tcPr>
          <w:p w:rsidR="00A04B59" w:rsidRDefault="00A04B59">
            <w:pPr>
              <w:rPr>
                <w:rFonts w:ascii="Times New Roman" w:eastAsia="Times New Roman" w:hAnsi="Times New Roman" w:cs="Times New Roman"/>
                <w:sz w:val="18"/>
                <w:szCs w:val="18"/>
              </w:rPr>
            </w:pPr>
          </w:p>
        </w:tc>
        <w:tc>
          <w:tcPr>
            <w:tcW w:w="40" w:type="dxa"/>
            <w:tcBorders>
              <w:top w:val="single" w:sz="2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980" w:type="dxa"/>
            <w:tcBorders>
              <w:top w:val="single" w:sz="24" w:space="0" w:color="00000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Excepción</w:t>
            </w:r>
          </w:p>
        </w:tc>
        <w:tc>
          <w:tcPr>
            <w:tcW w:w="100" w:type="dxa"/>
            <w:tcBorders>
              <w:top w:val="single" w:sz="24" w:space="0" w:color="000000"/>
              <w:right w:val="single" w:sz="8" w:space="0" w:color="CDCCCC"/>
            </w:tcBorders>
            <w:shd w:val="clear" w:color="auto" w:fill="404040"/>
            <w:vAlign w:val="bottom"/>
          </w:tcPr>
          <w:p w:rsidR="00A04B59" w:rsidRDefault="00A04B59">
            <w:pPr>
              <w:rPr>
                <w:rFonts w:ascii="Times New Roman" w:eastAsia="Times New Roman" w:hAnsi="Times New Roman" w:cs="Times New Roman"/>
                <w:sz w:val="18"/>
                <w:szCs w:val="18"/>
              </w:rPr>
            </w:pPr>
          </w:p>
        </w:tc>
        <w:tc>
          <w:tcPr>
            <w:tcW w:w="40" w:type="dxa"/>
            <w:tcBorders>
              <w:top w:val="single" w:sz="2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2040" w:type="dxa"/>
            <w:tcBorders>
              <w:top w:val="single" w:sz="24" w:space="0" w:color="000000"/>
              <w:right w:val="single" w:sz="24" w:space="0" w:color="00000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Proceso de Contratación</w:t>
            </w:r>
          </w:p>
        </w:tc>
      </w:tr>
      <w:tr w:rsidR="00A04B59">
        <w:trPr>
          <w:trHeight w:val="106"/>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9"/>
                <w:szCs w:val="9"/>
              </w:rPr>
            </w:pPr>
          </w:p>
        </w:tc>
        <w:tc>
          <w:tcPr>
            <w:tcW w:w="2980" w:type="dxa"/>
            <w:gridSpan w:val="2"/>
            <w:vMerge/>
            <w:tcBorders>
              <w:top w:val="single" w:sz="24" w:space="0" w:color="000000"/>
              <w:left w:val="single" w:sz="8" w:space="0" w:color="404040"/>
              <w:right w:val="single" w:sz="8" w:space="0" w:color="40404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1240" w:type="dxa"/>
            <w:vMerge w:val="restart"/>
            <w:tcBorders>
              <w:right w:val="single" w:sz="8" w:space="0" w:color="40404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incluida</w:t>
            </w: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1160" w:type="dxa"/>
            <w:vMerge/>
            <w:tcBorders>
              <w:top w:val="single" w:sz="24"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00" w:type="dxa"/>
            <w:tcBorders>
              <w:right w:val="single" w:sz="8" w:space="0" w:color="CDCCCC"/>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980" w:type="dxa"/>
            <w:vMerge w:val="restart"/>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aplicable</w:t>
            </w:r>
          </w:p>
        </w:tc>
        <w:tc>
          <w:tcPr>
            <w:tcW w:w="100" w:type="dxa"/>
            <w:tcBorders>
              <w:right w:val="single" w:sz="8" w:space="0" w:color="CDCCCC"/>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2040" w:type="dxa"/>
            <w:vMerge w:val="restart"/>
            <w:tcBorders>
              <w:right w:val="single" w:sz="24"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cubierto</w:t>
            </w:r>
          </w:p>
        </w:tc>
      </w:tr>
      <w:tr w:rsidR="00A04B59">
        <w:trPr>
          <w:trHeight w:val="134"/>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1"/>
                <w:szCs w:val="11"/>
              </w:rPr>
            </w:pPr>
          </w:p>
        </w:tc>
        <w:tc>
          <w:tcPr>
            <w:tcW w:w="1740" w:type="dxa"/>
            <w:tcBorders>
              <w:left w:val="single" w:sz="8" w:space="0" w:color="404040"/>
              <w:bottom w:val="single" w:sz="8" w:space="0" w:color="404040"/>
              <w:right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1240" w:type="dxa"/>
            <w:tcBorders>
              <w:bottom w:val="single" w:sz="8" w:space="0" w:color="404040"/>
              <w:right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6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1240" w:type="dxa"/>
            <w:vMerge/>
            <w:tcBorders>
              <w:right w:val="single" w:sz="8" w:space="0" w:color="40404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1"/>
                <w:szCs w:val="11"/>
              </w:rPr>
            </w:pPr>
          </w:p>
        </w:tc>
        <w:tc>
          <w:tcPr>
            <w:tcW w:w="6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116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100" w:type="dxa"/>
            <w:tcBorders>
              <w:bottom w:val="single" w:sz="8" w:space="0" w:color="404040"/>
              <w:right w:val="single" w:sz="8" w:space="0" w:color="CDCCCC"/>
            </w:tcBorders>
            <w:shd w:val="clear" w:color="auto" w:fill="404040"/>
            <w:vAlign w:val="bottom"/>
          </w:tcPr>
          <w:p w:rsidR="00A04B59" w:rsidRDefault="00A04B59">
            <w:pPr>
              <w:rPr>
                <w:rFonts w:ascii="Times New Roman" w:eastAsia="Times New Roman" w:hAnsi="Times New Roman" w:cs="Times New Roman"/>
                <w:sz w:val="11"/>
                <w:szCs w:val="11"/>
              </w:rPr>
            </w:pPr>
          </w:p>
        </w:tc>
        <w:tc>
          <w:tcPr>
            <w:tcW w:w="4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980" w:type="dxa"/>
            <w:vMerge/>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1"/>
                <w:szCs w:val="11"/>
              </w:rPr>
            </w:pPr>
          </w:p>
        </w:tc>
        <w:tc>
          <w:tcPr>
            <w:tcW w:w="100" w:type="dxa"/>
            <w:tcBorders>
              <w:bottom w:val="single" w:sz="8" w:space="0" w:color="404040"/>
              <w:right w:val="single" w:sz="8" w:space="0" w:color="CDCCCC"/>
            </w:tcBorders>
            <w:shd w:val="clear" w:color="auto" w:fill="404040"/>
            <w:vAlign w:val="bottom"/>
          </w:tcPr>
          <w:p w:rsidR="00A04B59" w:rsidRDefault="00A04B59">
            <w:pPr>
              <w:rPr>
                <w:rFonts w:ascii="Times New Roman" w:eastAsia="Times New Roman" w:hAnsi="Times New Roman" w:cs="Times New Roman"/>
                <w:sz w:val="11"/>
                <w:szCs w:val="11"/>
              </w:rPr>
            </w:pPr>
          </w:p>
        </w:tc>
        <w:tc>
          <w:tcPr>
            <w:tcW w:w="4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2040" w:type="dxa"/>
            <w:vMerge/>
            <w:tcBorders>
              <w:right w:val="single" w:sz="24"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1"/>
                <w:szCs w:val="11"/>
              </w:rPr>
            </w:pPr>
          </w:p>
        </w:tc>
      </w:tr>
      <w:tr w:rsidR="00A04B59">
        <w:trPr>
          <w:trHeight w:val="201"/>
        </w:trPr>
        <w:tc>
          <w:tcPr>
            <w:tcW w:w="75" w:type="dxa"/>
            <w:tcBorders>
              <w:top w:val="single" w:sz="8" w:space="0" w:color="CDCCCC"/>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7"/>
                <w:szCs w:val="17"/>
              </w:rPr>
            </w:pPr>
          </w:p>
        </w:tc>
        <w:tc>
          <w:tcPr>
            <w:tcW w:w="1740" w:type="dxa"/>
            <w:tcBorders>
              <w:top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A04B59" w:rsidRDefault="00145E9A">
            <w:pPr>
              <w:spacing w:line="173" w:lineRule="auto"/>
              <w:ind w:left="60"/>
              <w:rPr>
                <w:rFonts w:ascii="Arial" w:eastAsia="Arial" w:hAnsi="Arial" w:cs="Arial"/>
                <w:color w:val="3B3838"/>
                <w:sz w:val="16"/>
                <w:szCs w:val="16"/>
              </w:rPr>
            </w:pPr>
            <w:r>
              <w:rPr>
                <w:rFonts w:ascii="Arial" w:eastAsia="Arial" w:hAnsi="Arial" w:cs="Arial"/>
                <w:color w:val="3B3838"/>
                <w:sz w:val="16"/>
                <w:szCs w:val="16"/>
              </w:rPr>
              <w:t>Chile</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tcBorders>
              <w:top w:val="single" w:sz="8" w:space="0" w:color="CDCCCC"/>
              <w:bottom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020" w:type="dxa"/>
            <w:gridSpan w:val="2"/>
            <w:tcBorders>
              <w:top w:val="single" w:sz="8" w:space="0" w:color="CDCCCC"/>
              <w:bottom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2080" w:type="dxa"/>
            <w:gridSpan w:val="2"/>
            <w:tcBorders>
              <w:top w:val="single" w:sz="8" w:space="0" w:color="CDCCCC"/>
              <w:bottom w:val="single" w:sz="8" w:space="0" w:color="CDCCCC"/>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175"/>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740" w:type="dxa"/>
            <w:tcBorders>
              <w:right w:val="single" w:sz="8" w:space="0" w:color="CDCCCC"/>
            </w:tcBorders>
            <w:shd w:val="clear" w:color="auto" w:fill="auto"/>
            <w:vAlign w:val="bottom"/>
          </w:tcPr>
          <w:p w:rsidR="00A04B59" w:rsidRDefault="00145E9A">
            <w:pPr>
              <w:spacing w:line="175" w:lineRule="auto"/>
              <w:ind w:left="40"/>
              <w:rPr>
                <w:rFonts w:ascii="Arial" w:eastAsia="Arial" w:hAnsi="Arial" w:cs="Arial"/>
                <w:b/>
                <w:color w:val="3B3838"/>
                <w:sz w:val="16"/>
                <w:szCs w:val="16"/>
              </w:rPr>
            </w:pPr>
            <w:r>
              <w:rPr>
                <w:rFonts w:ascii="Arial" w:eastAsia="Arial" w:hAnsi="Arial" w:cs="Arial"/>
                <w:b/>
                <w:color w:val="3B3838"/>
                <w:sz w:val="16"/>
                <w:szCs w:val="16"/>
              </w:rPr>
              <w:t>Alianza Pacífico</w:t>
            </w:r>
          </w:p>
        </w:tc>
        <w:tc>
          <w:tcPr>
            <w:tcW w:w="1240" w:type="dxa"/>
            <w:tcBorders>
              <w:right w:val="single" w:sz="8" w:space="0" w:color="CDCCCC"/>
            </w:tcBorders>
            <w:shd w:val="clear" w:color="auto" w:fill="auto"/>
            <w:vAlign w:val="bottom"/>
          </w:tcPr>
          <w:p w:rsidR="00A04B59" w:rsidRDefault="00145E9A">
            <w:pPr>
              <w:spacing w:line="175" w:lineRule="auto"/>
              <w:ind w:left="60"/>
              <w:rPr>
                <w:rFonts w:ascii="Arial" w:eastAsia="Arial" w:hAnsi="Arial" w:cs="Arial"/>
                <w:color w:val="3B3838"/>
                <w:sz w:val="16"/>
                <w:szCs w:val="16"/>
              </w:rPr>
            </w:pPr>
            <w:r>
              <w:rPr>
                <w:rFonts w:ascii="Arial" w:eastAsia="Arial" w:hAnsi="Arial" w:cs="Arial"/>
                <w:color w:val="3B3838"/>
                <w:sz w:val="16"/>
                <w:szCs w:val="16"/>
              </w:rPr>
              <w:t>México</w:t>
            </w:r>
          </w:p>
        </w:tc>
        <w:tc>
          <w:tcPr>
            <w:tcW w:w="1300" w:type="dxa"/>
            <w:gridSpan w:val="2"/>
            <w:tcBorders>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7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7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240" w:type="dxa"/>
            <w:tcBorders>
              <w:right w:val="single" w:sz="8" w:space="0" w:color="CDCCCC"/>
            </w:tcBorders>
            <w:shd w:val="clear" w:color="auto" w:fill="auto"/>
            <w:vAlign w:val="bottom"/>
          </w:tcPr>
          <w:p w:rsidR="00A04B59" w:rsidRDefault="00145E9A">
            <w:pPr>
              <w:spacing w:line="173" w:lineRule="auto"/>
              <w:ind w:left="60"/>
              <w:rPr>
                <w:rFonts w:ascii="Arial" w:eastAsia="Arial" w:hAnsi="Arial" w:cs="Arial"/>
                <w:color w:val="3B3838"/>
                <w:sz w:val="16"/>
                <w:szCs w:val="16"/>
              </w:rPr>
            </w:pPr>
            <w:r>
              <w:rPr>
                <w:rFonts w:ascii="Arial" w:eastAsia="Arial" w:hAnsi="Arial" w:cs="Arial"/>
                <w:color w:val="3B3838"/>
                <w:sz w:val="16"/>
                <w:szCs w:val="16"/>
              </w:rPr>
              <w:t>Perú</w:t>
            </w: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Canadá</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5"/>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5" w:lineRule="auto"/>
              <w:ind w:left="40"/>
              <w:rPr>
                <w:rFonts w:ascii="Arial" w:eastAsia="Arial" w:hAnsi="Arial" w:cs="Arial"/>
                <w:b/>
                <w:color w:val="3B3838"/>
                <w:sz w:val="16"/>
                <w:szCs w:val="16"/>
              </w:rPr>
            </w:pPr>
            <w:r>
              <w:rPr>
                <w:rFonts w:ascii="Arial" w:eastAsia="Arial" w:hAnsi="Arial" w:cs="Arial"/>
                <w:b/>
                <w:color w:val="3B3838"/>
                <w:sz w:val="16"/>
                <w:szCs w:val="16"/>
              </w:rPr>
              <w:t>Chile</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Corea</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Costa Rica</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5"/>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5" w:lineRule="auto"/>
              <w:ind w:left="40"/>
              <w:rPr>
                <w:rFonts w:ascii="Arial" w:eastAsia="Arial" w:hAnsi="Arial" w:cs="Arial"/>
                <w:b/>
                <w:color w:val="3B3838"/>
                <w:sz w:val="16"/>
                <w:szCs w:val="16"/>
              </w:rPr>
            </w:pPr>
            <w:r>
              <w:rPr>
                <w:rFonts w:ascii="Arial" w:eastAsia="Arial" w:hAnsi="Arial" w:cs="Arial"/>
                <w:b/>
                <w:color w:val="3B3838"/>
                <w:sz w:val="16"/>
                <w:szCs w:val="16"/>
              </w:rPr>
              <w:t>Estados Unidos</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Estados AELC</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201"/>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7"/>
                <w:szCs w:val="17"/>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México</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04"/>
        </w:trPr>
        <w:tc>
          <w:tcPr>
            <w:tcW w:w="75" w:type="dxa"/>
            <w:tcBorders>
              <w:top w:val="single" w:sz="8" w:space="0" w:color="CDCCCC"/>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7"/>
                <w:szCs w:val="17"/>
              </w:rPr>
            </w:pPr>
          </w:p>
        </w:tc>
        <w:tc>
          <w:tcPr>
            <w:tcW w:w="1740" w:type="dxa"/>
            <w:tcBorders>
              <w:top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A04B59" w:rsidRDefault="00145E9A">
            <w:pPr>
              <w:spacing w:line="175" w:lineRule="auto"/>
              <w:ind w:left="60"/>
              <w:rPr>
                <w:rFonts w:ascii="Arial" w:eastAsia="Arial" w:hAnsi="Arial" w:cs="Arial"/>
                <w:color w:val="3B3838"/>
                <w:sz w:val="16"/>
                <w:szCs w:val="16"/>
              </w:rPr>
            </w:pPr>
            <w:r>
              <w:rPr>
                <w:rFonts w:ascii="Arial" w:eastAsia="Arial" w:hAnsi="Arial" w:cs="Arial"/>
                <w:color w:val="3B3838"/>
                <w:sz w:val="16"/>
                <w:szCs w:val="16"/>
              </w:rPr>
              <w:t>El Salvador</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tcBorders>
              <w:top w:val="single" w:sz="8" w:space="0" w:color="CDCCCC"/>
              <w:bottom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020" w:type="dxa"/>
            <w:gridSpan w:val="2"/>
            <w:tcBorders>
              <w:top w:val="single" w:sz="8" w:space="0" w:color="CDCCCC"/>
              <w:bottom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2080" w:type="dxa"/>
            <w:gridSpan w:val="2"/>
            <w:tcBorders>
              <w:top w:val="single" w:sz="8" w:space="0" w:color="CDCCCC"/>
              <w:bottom w:val="single" w:sz="8" w:space="0" w:color="CDCCCC"/>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173"/>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740" w:type="dxa"/>
            <w:tcBorders>
              <w:right w:val="single" w:sz="8" w:space="0" w:color="CDCCCC"/>
            </w:tcBorders>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Triángulo Norte</w:t>
            </w:r>
          </w:p>
        </w:tc>
        <w:tc>
          <w:tcPr>
            <w:tcW w:w="1240" w:type="dxa"/>
            <w:tcBorders>
              <w:right w:val="single" w:sz="8" w:space="0" w:color="CDCCCC"/>
            </w:tcBorders>
            <w:shd w:val="clear" w:color="auto" w:fill="auto"/>
            <w:vAlign w:val="bottom"/>
          </w:tcPr>
          <w:p w:rsidR="00A04B59" w:rsidRDefault="00145E9A">
            <w:pPr>
              <w:spacing w:line="173" w:lineRule="auto"/>
              <w:ind w:left="60"/>
              <w:rPr>
                <w:rFonts w:ascii="Arial" w:eastAsia="Arial" w:hAnsi="Arial" w:cs="Arial"/>
                <w:color w:val="3B3838"/>
                <w:sz w:val="16"/>
                <w:szCs w:val="16"/>
              </w:rPr>
            </w:pPr>
            <w:r>
              <w:rPr>
                <w:rFonts w:ascii="Arial" w:eastAsia="Arial" w:hAnsi="Arial" w:cs="Arial"/>
                <w:color w:val="3B3838"/>
                <w:sz w:val="16"/>
                <w:szCs w:val="16"/>
              </w:rPr>
              <w:t>Guatemala</w:t>
            </w: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7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7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240" w:type="dxa"/>
            <w:tcBorders>
              <w:right w:val="single" w:sz="8" w:space="0" w:color="CDCCCC"/>
            </w:tcBorders>
            <w:shd w:val="clear" w:color="auto" w:fill="auto"/>
            <w:vAlign w:val="bottom"/>
          </w:tcPr>
          <w:p w:rsidR="00A04B59" w:rsidRDefault="00145E9A">
            <w:pPr>
              <w:spacing w:line="173" w:lineRule="auto"/>
              <w:ind w:left="60"/>
              <w:rPr>
                <w:rFonts w:ascii="Arial" w:eastAsia="Arial" w:hAnsi="Arial" w:cs="Arial"/>
                <w:color w:val="3B3838"/>
                <w:sz w:val="16"/>
                <w:szCs w:val="16"/>
              </w:rPr>
            </w:pPr>
            <w:r>
              <w:rPr>
                <w:rFonts w:ascii="Arial" w:eastAsia="Arial" w:hAnsi="Arial" w:cs="Arial"/>
                <w:color w:val="3B3838"/>
                <w:sz w:val="16"/>
                <w:szCs w:val="16"/>
              </w:rPr>
              <w:t>Honduras</w:t>
            </w: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3"/>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5" w:lineRule="auto"/>
              <w:ind w:left="40"/>
              <w:rPr>
                <w:rFonts w:ascii="Arial" w:eastAsia="Arial" w:hAnsi="Arial" w:cs="Arial"/>
                <w:b/>
                <w:color w:val="3B3838"/>
                <w:sz w:val="16"/>
                <w:szCs w:val="16"/>
              </w:rPr>
            </w:pPr>
            <w:r>
              <w:rPr>
                <w:rFonts w:ascii="Arial" w:eastAsia="Arial" w:hAnsi="Arial" w:cs="Arial"/>
                <w:b/>
                <w:color w:val="3B3838"/>
                <w:sz w:val="16"/>
                <w:szCs w:val="16"/>
              </w:rPr>
              <w:t>Unión Europea</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sdt>
        <w:sdtPr>
          <w:tag w:val="goog_rdk_508"/>
          <w:id w:val="-2123301257"/>
        </w:sdtPr>
        <w:sdtEndPr/>
        <w:sdtContent>
          <w:tr w:rsidR="00A04B59">
            <w:trPr>
              <w:trHeight w:val="183"/>
            </w:trPr>
            <w:tc>
              <w:tcPr>
                <w:tcW w:w="75" w:type="dxa"/>
                <w:tcBorders>
                  <w:left w:val="single" w:sz="24" w:space="0" w:color="000000"/>
                  <w:bottom w:val="single" w:sz="8" w:space="0" w:color="000000"/>
                  <w:right w:val="single" w:sz="8" w:space="0" w:color="000000"/>
                </w:tcBorders>
                <w:shd w:val="clear" w:color="auto" w:fill="000000"/>
                <w:vAlign w:val="bottom"/>
              </w:tcPr>
              <w:sdt>
                <w:sdtPr>
                  <w:tag w:val="goog_rdk_510"/>
                  <w:id w:val="894245876"/>
                </w:sdtPr>
                <w:sdtEndPr/>
                <w:sdtContent>
                  <w:p w:rsidR="00A04B59" w:rsidRDefault="00437772">
                    <w:pPr>
                      <w:rPr>
                        <w:rFonts w:ascii="Times New Roman" w:eastAsia="Times New Roman" w:hAnsi="Times New Roman" w:cs="Times New Roman"/>
                        <w:sz w:val="15"/>
                        <w:szCs w:val="15"/>
                      </w:rPr>
                    </w:pPr>
                    <w:sdt>
                      <w:sdtPr>
                        <w:tag w:val="goog_rdk_509"/>
                        <w:id w:val="2059362170"/>
                      </w:sdtPr>
                      <w:sdtEndPr/>
                      <w:sdtContent/>
                    </w:sdt>
                  </w:p>
                </w:sdtContent>
              </w:sdt>
            </w:tc>
            <w:tc>
              <w:tcPr>
                <w:tcW w:w="1740" w:type="dxa"/>
                <w:shd w:val="clear" w:color="auto" w:fill="auto"/>
                <w:vAlign w:val="bottom"/>
              </w:tcPr>
              <w:sdt>
                <w:sdtPr>
                  <w:tag w:val="goog_rdk_512"/>
                  <w:id w:val="326410632"/>
                </w:sdtPr>
                <w:sdtEndPr/>
                <w:sdtContent>
                  <w:p w:rsidR="00A04B59" w:rsidRDefault="00437772">
                    <w:pPr>
                      <w:spacing w:line="175" w:lineRule="auto"/>
                      <w:ind w:left="40"/>
                      <w:rPr>
                        <w:rFonts w:ascii="Arial" w:eastAsia="Arial" w:hAnsi="Arial" w:cs="Arial"/>
                        <w:b/>
                        <w:color w:val="3B3838"/>
                        <w:sz w:val="16"/>
                        <w:szCs w:val="16"/>
                      </w:rPr>
                    </w:pPr>
                    <w:sdt>
                      <w:sdtPr>
                        <w:tag w:val="goog_rdk_511"/>
                        <w:id w:val="-1253350497"/>
                      </w:sdtPr>
                      <w:sdtEndPr/>
                      <w:sdtContent>
                        <w:r w:rsidR="00145E9A">
                          <w:rPr>
                            <w:rFonts w:ascii="Arial" w:eastAsia="Arial" w:hAnsi="Arial" w:cs="Arial"/>
                            <w:b/>
                            <w:color w:val="3B3838"/>
                            <w:sz w:val="16"/>
                            <w:szCs w:val="16"/>
                          </w:rPr>
                          <w:t>Israel</w:t>
                        </w:r>
                      </w:sdtContent>
                    </w:sdt>
                  </w:p>
                </w:sdtContent>
              </w:sdt>
            </w:tc>
            <w:tc>
              <w:tcPr>
                <w:tcW w:w="1240" w:type="dxa"/>
                <w:tcBorders>
                  <w:right w:val="single" w:sz="8" w:space="0" w:color="CDCCCC"/>
                </w:tcBorders>
                <w:shd w:val="clear" w:color="auto" w:fill="auto"/>
                <w:vAlign w:val="bottom"/>
              </w:tcPr>
              <w:sdt>
                <w:sdtPr>
                  <w:tag w:val="goog_rdk_514"/>
                  <w:id w:val="1022742177"/>
                </w:sdtPr>
                <w:sdtEndPr/>
                <w:sdtContent>
                  <w:p w:rsidR="00A04B59" w:rsidRDefault="00437772">
                    <w:pPr>
                      <w:rPr>
                        <w:rFonts w:ascii="Times New Roman" w:eastAsia="Times New Roman" w:hAnsi="Times New Roman" w:cs="Times New Roman"/>
                        <w:sz w:val="15"/>
                        <w:szCs w:val="15"/>
                      </w:rPr>
                    </w:pPr>
                    <w:sdt>
                      <w:sdtPr>
                        <w:tag w:val="goog_rdk_513"/>
                        <w:id w:val="1258717467"/>
                      </w:sdtPr>
                      <w:sdtEndPr/>
                      <w:sdtContent/>
                    </w:sdt>
                  </w:p>
                </w:sdtContent>
              </w:sdt>
            </w:tc>
            <w:tc>
              <w:tcPr>
                <w:tcW w:w="1300" w:type="dxa"/>
                <w:gridSpan w:val="2"/>
                <w:tcBorders>
                  <w:right w:val="single" w:sz="8" w:space="0" w:color="CDCCCC"/>
                </w:tcBorders>
                <w:shd w:val="clear" w:color="auto" w:fill="auto"/>
                <w:vAlign w:val="bottom"/>
              </w:tcPr>
              <w:sdt>
                <w:sdtPr>
                  <w:tag w:val="goog_rdk_516"/>
                  <w:id w:val="1901943285"/>
                </w:sdtPr>
                <w:sdtEndPr/>
                <w:sdtContent>
                  <w:p w:rsidR="00A04B59" w:rsidRDefault="00437772">
                    <w:pPr>
                      <w:spacing w:line="175" w:lineRule="auto"/>
                      <w:jc w:val="center"/>
                      <w:rPr>
                        <w:rFonts w:ascii="Arial" w:eastAsia="Arial" w:hAnsi="Arial" w:cs="Arial"/>
                        <w:color w:val="3B3838"/>
                        <w:sz w:val="16"/>
                        <w:szCs w:val="16"/>
                      </w:rPr>
                    </w:pPr>
                    <w:sdt>
                      <w:sdtPr>
                        <w:tag w:val="goog_rdk_515"/>
                        <w:id w:val="1810819931"/>
                      </w:sdtPr>
                      <w:sdtEndPr/>
                      <w:sdtContent>
                        <w:r w:rsidR="00145E9A">
                          <w:rPr>
                            <w:rFonts w:ascii="Arial" w:eastAsia="Arial" w:hAnsi="Arial" w:cs="Arial"/>
                            <w:color w:val="3B3838"/>
                            <w:sz w:val="16"/>
                            <w:szCs w:val="16"/>
                          </w:rPr>
                          <w:t>-</w:t>
                        </w:r>
                      </w:sdtContent>
                    </w:sdt>
                  </w:p>
                </w:sdtContent>
              </w:sdt>
            </w:tc>
            <w:tc>
              <w:tcPr>
                <w:tcW w:w="1220" w:type="dxa"/>
                <w:gridSpan w:val="2"/>
                <w:shd w:val="clear" w:color="auto" w:fill="auto"/>
                <w:vAlign w:val="bottom"/>
              </w:tcPr>
              <w:sdt>
                <w:sdtPr>
                  <w:tag w:val="goog_rdk_520"/>
                  <w:id w:val="1156185250"/>
                </w:sdtPr>
                <w:sdtEndPr/>
                <w:sdtContent>
                  <w:p w:rsidR="00A04B59" w:rsidRDefault="00437772">
                    <w:pPr>
                      <w:spacing w:line="175" w:lineRule="auto"/>
                      <w:jc w:val="center"/>
                      <w:rPr>
                        <w:rFonts w:ascii="Arial" w:eastAsia="Arial" w:hAnsi="Arial" w:cs="Arial"/>
                        <w:color w:val="3B3838"/>
                        <w:sz w:val="16"/>
                        <w:szCs w:val="16"/>
                      </w:rPr>
                    </w:pPr>
                    <w:sdt>
                      <w:sdtPr>
                        <w:tag w:val="goog_rdk_519"/>
                        <w:id w:val="1586948934"/>
                      </w:sdtPr>
                      <w:sdtEndPr/>
                      <w:sdtContent>
                        <w:r w:rsidR="00145E9A">
                          <w:rPr>
                            <w:rFonts w:ascii="Arial" w:eastAsia="Arial" w:hAnsi="Arial" w:cs="Arial"/>
                            <w:color w:val="3B3838"/>
                            <w:sz w:val="16"/>
                            <w:szCs w:val="16"/>
                          </w:rPr>
                          <w:t>-</w:t>
                        </w:r>
                      </w:sdtContent>
                    </w:sdt>
                  </w:p>
                </w:sdtContent>
              </w:sdt>
            </w:tc>
            <w:tc>
              <w:tcPr>
                <w:tcW w:w="100" w:type="dxa"/>
                <w:tcBorders>
                  <w:right w:val="single" w:sz="8" w:space="0" w:color="CDCCCC"/>
                </w:tcBorders>
                <w:shd w:val="clear" w:color="auto" w:fill="auto"/>
                <w:vAlign w:val="bottom"/>
              </w:tcPr>
              <w:sdt>
                <w:sdtPr>
                  <w:tag w:val="goog_rdk_524"/>
                  <w:id w:val="-5676780"/>
                </w:sdtPr>
                <w:sdtEndPr/>
                <w:sdtContent>
                  <w:p w:rsidR="00A04B59" w:rsidRDefault="00437772">
                    <w:pPr>
                      <w:rPr>
                        <w:rFonts w:ascii="Times New Roman" w:eastAsia="Times New Roman" w:hAnsi="Times New Roman" w:cs="Times New Roman"/>
                        <w:sz w:val="15"/>
                        <w:szCs w:val="15"/>
                      </w:rPr>
                    </w:pPr>
                    <w:sdt>
                      <w:sdtPr>
                        <w:tag w:val="goog_rdk_523"/>
                        <w:id w:val="806361215"/>
                      </w:sdtPr>
                      <w:sdtEndPr/>
                      <w:sdtContent/>
                    </w:sdt>
                  </w:p>
                </w:sdtContent>
              </w:sdt>
            </w:tc>
            <w:tc>
              <w:tcPr>
                <w:tcW w:w="1020" w:type="dxa"/>
                <w:gridSpan w:val="2"/>
                <w:shd w:val="clear" w:color="auto" w:fill="auto"/>
                <w:vAlign w:val="bottom"/>
              </w:tcPr>
              <w:sdt>
                <w:sdtPr>
                  <w:tag w:val="goog_rdk_526"/>
                  <w:id w:val="-2031398837"/>
                </w:sdtPr>
                <w:sdtEndPr/>
                <w:sdtContent>
                  <w:p w:rsidR="00A04B59" w:rsidRDefault="00437772">
                    <w:pPr>
                      <w:spacing w:line="175" w:lineRule="auto"/>
                      <w:jc w:val="center"/>
                      <w:rPr>
                        <w:rFonts w:ascii="Arial" w:eastAsia="Arial" w:hAnsi="Arial" w:cs="Arial"/>
                        <w:color w:val="3B3838"/>
                        <w:sz w:val="16"/>
                        <w:szCs w:val="16"/>
                      </w:rPr>
                    </w:pPr>
                    <w:sdt>
                      <w:sdtPr>
                        <w:tag w:val="goog_rdk_525"/>
                        <w:id w:val="-1726677352"/>
                      </w:sdtPr>
                      <w:sdtEndPr/>
                      <w:sdtContent>
                        <w:r w:rsidR="00145E9A">
                          <w:rPr>
                            <w:rFonts w:ascii="Arial" w:eastAsia="Arial" w:hAnsi="Arial" w:cs="Arial"/>
                            <w:color w:val="3B3838"/>
                            <w:sz w:val="16"/>
                            <w:szCs w:val="16"/>
                          </w:rPr>
                          <w:t>-</w:t>
                        </w:r>
                      </w:sdtContent>
                    </w:sdt>
                  </w:p>
                </w:sdtContent>
              </w:sdt>
            </w:tc>
            <w:tc>
              <w:tcPr>
                <w:tcW w:w="100" w:type="dxa"/>
                <w:tcBorders>
                  <w:right w:val="single" w:sz="8" w:space="0" w:color="CDCCCC"/>
                </w:tcBorders>
                <w:shd w:val="clear" w:color="auto" w:fill="auto"/>
                <w:vAlign w:val="bottom"/>
              </w:tcPr>
              <w:sdt>
                <w:sdtPr>
                  <w:tag w:val="goog_rdk_530"/>
                  <w:id w:val="1260334462"/>
                </w:sdtPr>
                <w:sdtEndPr/>
                <w:sdtContent>
                  <w:p w:rsidR="00A04B59" w:rsidRDefault="00437772">
                    <w:pPr>
                      <w:rPr>
                        <w:rFonts w:ascii="Times New Roman" w:eastAsia="Times New Roman" w:hAnsi="Times New Roman" w:cs="Times New Roman"/>
                        <w:sz w:val="15"/>
                        <w:szCs w:val="15"/>
                      </w:rPr>
                    </w:pPr>
                    <w:sdt>
                      <w:sdtPr>
                        <w:tag w:val="goog_rdk_529"/>
                        <w:id w:val="-1768990266"/>
                      </w:sdtPr>
                      <w:sdtEndPr/>
                      <w:sdtContent/>
                    </w:sdt>
                  </w:p>
                </w:sdtContent>
              </w:sdt>
            </w:tc>
            <w:tc>
              <w:tcPr>
                <w:tcW w:w="2080" w:type="dxa"/>
                <w:gridSpan w:val="2"/>
                <w:tcBorders>
                  <w:right w:val="single" w:sz="24" w:space="0" w:color="000000"/>
                </w:tcBorders>
                <w:shd w:val="clear" w:color="auto" w:fill="auto"/>
                <w:vAlign w:val="bottom"/>
              </w:tcPr>
              <w:sdt>
                <w:sdtPr>
                  <w:tag w:val="goog_rdk_532"/>
                  <w:id w:val="438344760"/>
                </w:sdtPr>
                <w:sdtEndPr/>
                <w:sdtContent>
                  <w:p w:rsidR="00A04B59" w:rsidRDefault="00437772">
                    <w:pPr>
                      <w:spacing w:line="175" w:lineRule="auto"/>
                      <w:jc w:val="center"/>
                      <w:rPr>
                        <w:rFonts w:ascii="Arial" w:eastAsia="Arial" w:hAnsi="Arial" w:cs="Arial"/>
                        <w:color w:val="3B3838"/>
                        <w:sz w:val="16"/>
                        <w:szCs w:val="16"/>
                      </w:rPr>
                    </w:pPr>
                    <w:sdt>
                      <w:sdtPr>
                        <w:tag w:val="goog_rdk_531"/>
                        <w:id w:val="2100375394"/>
                      </w:sdtPr>
                      <w:sdtEndPr/>
                      <w:sdtContent>
                        <w:r w:rsidR="00145E9A">
                          <w:rPr>
                            <w:rFonts w:ascii="Arial" w:eastAsia="Arial" w:hAnsi="Arial" w:cs="Arial"/>
                            <w:color w:val="3B3838"/>
                            <w:sz w:val="16"/>
                            <w:szCs w:val="16"/>
                          </w:rPr>
                          <w:t>-</w:t>
                        </w:r>
                      </w:sdtContent>
                    </w:sdt>
                  </w:p>
                </w:sdtContent>
              </w:sdt>
            </w:tc>
          </w:tr>
        </w:sdtContent>
      </w:sdt>
      <w:tr w:rsidR="00A04B59">
        <w:trPr>
          <w:trHeight w:val="29"/>
        </w:trPr>
        <w:tc>
          <w:tcPr>
            <w:tcW w:w="75" w:type="dxa"/>
            <w:tcBorders>
              <w:left w:val="single" w:sz="24" w:space="0" w:color="000000"/>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left w:val="single" w:sz="8" w:space="0" w:color="000000"/>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240" w:type="dxa"/>
            <w:tcBorders>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6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240" w:type="dxa"/>
            <w:tcBorders>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6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16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00" w:type="dxa"/>
            <w:tcBorders>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4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98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00" w:type="dxa"/>
            <w:tcBorders>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4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2040" w:type="dxa"/>
            <w:tcBorders>
              <w:bottom w:val="single" w:sz="24" w:space="0" w:color="000000"/>
              <w:right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r>
    </w:tbl>
    <w:p w:rsidR="00A04B59" w:rsidRDefault="00A04B59">
      <w:pPr>
        <w:spacing w:line="20" w:lineRule="auto"/>
        <w:rPr>
          <w:rFonts w:ascii="Times New Roman" w:eastAsia="Times New Roman" w:hAnsi="Times New Roman" w:cs="Times New Roman"/>
        </w:rPr>
      </w:pPr>
    </w:p>
    <w:p w:rsidR="00A04B59" w:rsidRDefault="00A04B59">
      <w:pPr>
        <w:spacing w:line="107"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En consecuencia, la Entidad concederá trato nacional a Proponentes bienes y/o servicios de los Estados que cuenten con un Acuerdo Comercial que cubra el Proceso de Contratación.</w:t>
      </w:r>
    </w:p>
    <w:p w:rsidR="00A04B59" w:rsidRDefault="00A04B59">
      <w:pPr>
        <w:spacing w:line="264"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Adicionalmente, los Proponentes de Estados con los cuales el Gobierno Nacional haya certificado la existencia de trato nacional por reciprocidad recibirán este trato.</w:t>
      </w:r>
    </w:p>
    <w:p w:rsidR="00A04B59" w:rsidRDefault="00A04B59">
      <w:pPr>
        <w:spacing w:line="22" w:lineRule="auto"/>
        <w:rPr>
          <w:rFonts w:ascii="Times New Roman" w:eastAsia="Times New Roman" w:hAnsi="Times New Roman" w:cs="Times New Roman"/>
        </w:rPr>
        <w:sectPr w:rsidR="00A04B59" w:rsidSect="00A12BC4">
          <w:pgSz w:w="12240" w:h="15840"/>
          <w:pgMar w:top="1423" w:right="2034" w:bottom="784" w:left="1440" w:header="0" w:footer="0" w:gutter="0"/>
          <w:cols w:space="720"/>
        </w:sectPr>
      </w:pPr>
    </w:p>
    <w:p w:rsidR="00A04B59" w:rsidRDefault="00145E9A" w:rsidP="00F41A03">
      <w:pPr>
        <w:pStyle w:val="Ttulo1"/>
        <w:numPr>
          <w:ilvl w:val="0"/>
          <w:numId w:val="47"/>
        </w:numPr>
      </w:pPr>
      <w:bookmarkStart w:id="138" w:name="bookmark=id.45jfvxd" w:colFirst="0" w:colLast="0"/>
      <w:bookmarkStart w:id="139" w:name="_Toc110976376"/>
      <w:bookmarkEnd w:id="138"/>
      <w:r>
        <w:lastRenderedPageBreak/>
        <w:t>CAPÍTULO VII GARANTÍAS</w:t>
      </w:r>
      <w:bookmarkEnd w:id="139"/>
    </w:p>
    <w:p w:rsidR="00A04B59" w:rsidRDefault="00A04B59">
      <w:pPr>
        <w:spacing w:line="200" w:lineRule="auto"/>
        <w:rPr>
          <w:rFonts w:ascii="Times New Roman" w:eastAsia="Times New Roman" w:hAnsi="Times New Roman" w:cs="Times New Roman"/>
        </w:rPr>
      </w:pPr>
    </w:p>
    <w:p w:rsidR="00A04B59" w:rsidRDefault="00A04B59">
      <w:pPr>
        <w:spacing w:line="259" w:lineRule="auto"/>
        <w:rPr>
          <w:rFonts w:ascii="Times New Roman" w:eastAsia="Times New Roman" w:hAnsi="Times New Roman" w:cs="Times New Roman"/>
        </w:rPr>
      </w:pPr>
    </w:p>
    <w:p w:rsidR="00A04B59" w:rsidRDefault="00145E9A" w:rsidP="00F41A03">
      <w:pPr>
        <w:pStyle w:val="Ttulo2"/>
        <w:numPr>
          <w:ilvl w:val="1"/>
          <w:numId w:val="47"/>
        </w:numPr>
      </w:pPr>
      <w:bookmarkStart w:id="140" w:name="_Toc110976377"/>
      <w:r>
        <w:t>GARANTÍA DE SERIEDAD DE LA OFERTA</w:t>
      </w:r>
      <w:bookmarkEnd w:id="140"/>
    </w:p>
    <w:p w:rsidR="00A04B59" w:rsidRDefault="00A04B59">
      <w:pPr>
        <w:spacing w:line="246" w:lineRule="auto"/>
        <w:rPr>
          <w:rFonts w:ascii="Times New Roman" w:eastAsia="Times New Roman" w:hAnsi="Times New Roman" w:cs="Times New Roman"/>
        </w:rPr>
      </w:pPr>
    </w:p>
    <w:p w:rsidR="00A04B59" w:rsidRDefault="00437772">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536"/>
          <w:id w:val="-1685595127"/>
          <w:showingPlcHdr/>
        </w:sdtPr>
        <w:sdtEndPr/>
        <w:sdtContent>
          <w:r w:rsidR="001C1E4F">
            <w:t xml:space="preserve">     </w:t>
          </w:r>
        </w:sdtContent>
      </w:sdt>
    </w:p>
    <w:p w:rsidR="00A04B59" w:rsidRDefault="00A04B59">
      <w:pPr>
        <w:pBdr>
          <w:top w:val="nil"/>
          <w:left w:val="nil"/>
          <w:bottom w:val="nil"/>
          <w:right w:val="nil"/>
          <w:between w:val="nil"/>
        </w:pBdr>
        <w:ind w:left="284" w:right="288" w:hanging="1"/>
        <w:rPr>
          <w:rFonts w:ascii="Arial" w:eastAsia="Arial" w:hAnsi="Arial" w:cs="Arial"/>
          <w:color w:val="000000"/>
          <w:highlight w:val="lightGray"/>
        </w:rPr>
      </w:pPr>
    </w:p>
    <w:p w:rsidR="00A04B59" w:rsidRDefault="00437772">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538"/>
          <w:id w:val="-1474902081"/>
        </w:sdtPr>
        <w:sdtEndPr/>
        <w:sdtContent>
          <w:r w:rsidR="00145E9A">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Mipymes, respecto al valor de la garantía de seriedad de la oferta, se deberán establecer condiciones más exigentes, para los proponentes que concurran al proceso de selección y que no hagan parte de alguno de los grupos de interés mencionados. </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437772">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540"/>
          <w:id w:val="1339656499"/>
        </w:sdtPr>
        <w:sdtEndPr/>
        <w:sdtContent>
          <w:r w:rsidR="00145E9A">
            <w:rPr>
              <w:rFonts w:ascii="Arial" w:eastAsia="Arial" w:hAnsi="Arial" w:cs="Arial"/>
              <w:i/>
              <w:color w:val="000000"/>
              <w:highlight w:val="lightGray"/>
            </w:rPr>
            <w:t xml:space="preserve">Al momento de fijar este requisito se deben respetar las condiciones habilitantes requeridas para el cumplimiento adecuado del contrato, teniendo en cuenta alcance y obligaciones </w:t>
          </w:r>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437772">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542"/>
          <w:id w:val="-791979327"/>
        </w:sdtPr>
        <w:sdtEndPr/>
        <w:sdtContent>
          <w:r w:rsidR="00145E9A">
            <w:rPr>
              <w:rFonts w:ascii="Arial" w:eastAsia="Arial" w:hAnsi="Arial" w:cs="Arial"/>
              <w:i/>
              <w:color w:val="000000"/>
              <w:highlight w:val="lightGray"/>
            </w:rPr>
            <w:t>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Mipymes.]</w:t>
          </w:r>
        </w:sdtContent>
      </w:sdt>
    </w:p>
    <w:p w:rsidR="00A04B59" w:rsidRDefault="00A04B59">
      <w:pPr>
        <w:spacing w:line="264" w:lineRule="auto"/>
        <w:ind w:left="260" w:right="260"/>
        <w:jc w:val="both"/>
        <w:rPr>
          <w:rFonts w:ascii="Arial" w:eastAsia="Arial" w:hAnsi="Arial" w:cs="Arial"/>
          <w:color w:val="3B3838"/>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El Proponente debe presentar con la propuesta una Garantía de seriedad de la oferta que cumpla con los parámetros, condiciones y requisitos que se indican en este numeral.</w:t>
      </w:r>
    </w:p>
    <w:p w:rsidR="00A04B59" w:rsidRDefault="00A04B59">
      <w:pPr>
        <w:spacing w:line="183"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rPr>
      </w:pPr>
      <w:r>
        <w:rPr>
          <w:rFonts w:ascii="Arial" w:eastAsia="Arial" w:hAnsi="Arial" w:cs="Arial"/>
          <w:color w:val="3B3838"/>
        </w:rPr>
        <w:t xml:space="preserve">Cualquier error o imprecisión en el texto de la garantía presentada, será susceptible de aclaración por el Proponente hasta el término de traslado del informe de evaluación. </w:t>
      </w:r>
      <w:r>
        <w:rPr>
          <w:rFonts w:ascii="Arial" w:eastAsia="Arial" w:hAnsi="Arial" w:cs="Arial"/>
        </w:rPr>
        <w:t>Sin embargo, la no entrega de la garantía no es subsanable y se rechazará la oferta.</w:t>
      </w:r>
    </w:p>
    <w:p w:rsidR="00A04B59" w:rsidRDefault="00A04B59">
      <w:pPr>
        <w:spacing w:line="173"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Las características de las garantías son las siguientes:</w:t>
      </w:r>
    </w:p>
    <w:p w:rsidR="00A04B59" w:rsidRDefault="00A04B59">
      <w:pPr>
        <w:spacing w:line="20" w:lineRule="auto"/>
        <w:rPr>
          <w:rFonts w:ascii="Times New Roman" w:eastAsia="Times New Roman" w:hAnsi="Times New Roman" w:cs="Times New Roman"/>
        </w:rPr>
      </w:pPr>
    </w:p>
    <w:p w:rsidR="00A04B59" w:rsidRDefault="00A04B59">
      <w:pPr>
        <w:spacing w:line="158" w:lineRule="auto"/>
        <w:rPr>
          <w:rFonts w:ascii="Times New Roman" w:eastAsia="Times New Roman" w:hAnsi="Times New Roman" w:cs="Times New Roman"/>
        </w:rPr>
      </w:pPr>
    </w:p>
    <w:tbl>
      <w:tblPr>
        <w:tblStyle w:val="af0"/>
        <w:tblW w:w="8840" w:type="dxa"/>
        <w:tblInd w:w="270" w:type="dxa"/>
        <w:tblLayout w:type="fixed"/>
        <w:tblLook w:val="0000" w:firstRow="0" w:lastRow="0" w:firstColumn="0" w:lastColumn="0" w:noHBand="0" w:noVBand="0"/>
      </w:tblPr>
      <w:tblGrid>
        <w:gridCol w:w="120"/>
        <w:gridCol w:w="1340"/>
        <w:gridCol w:w="100"/>
        <w:gridCol w:w="200"/>
        <w:gridCol w:w="1420"/>
        <w:gridCol w:w="60"/>
        <w:gridCol w:w="1500"/>
        <w:gridCol w:w="220"/>
        <w:gridCol w:w="2140"/>
        <w:gridCol w:w="1620"/>
        <w:gridCol w:w="20"/>
        <w:gridCol w:w="100"/>
      </w:tblGrid>
      <w:tr w:rsidR="00A04B59">
        <w:trPr>
          <w:trHeight w:val="247"/>
        </w:trPr>
        <w:tc>
          <w:tcPr>
            <w:tcW w:w="120" w:type="dxa"/>
            <w:tcBorders>
              <w:top w:val="single" w:sz="8" w:space="0" w:color="000000"/>
              <w:left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1340" w:type="dxa"/>
            <w:tcBorders>
              <w:top w:val="single" w:sz="8" w:space="0" w:color="000000"/>
              <w:bottom w:val="single" w:sz="8" w:space="0" w:color="404040"/>
              <w:right w:val="single" w:sz="8" w:space="0" w:color="000000"/>
            </w:tcBorders>
            <w:shd w:val="clear" w:color="auto" w:fill="404040"/>
            <w:vAlign w:val="bottom"/>
          </w:tcPr>
          <w:p w:rsidR="00A04B59" w:rsidRDefault="00145E9A">
            <w:pPr>
              <w:ind w:right="40"/>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Característica</w:t>
            </w:r>
          </w:p>
        </w:tc>
        <w:tc>
          <w:tcPr>
            <w:tcW w:w="10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20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142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6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5480" w:type="dxa"/>
            <w:gridSpan w:val="4"/>
            <w:tcBorders>
              <w:top w:val="single" w:sz="8" w:space="0" w:color="000000"/>
              <w:bottom w:val="single" w:sz="8" w:space="0" w:color="404040"/>
            </w:tcBorders>
            <w:shd w:val="clear" w:color="auto" w:fill="404040"/>
            <w:vAlign w:val="bottom"/>
          </w:tcPr>
          <w:p w:rsidR="00A04B59" w:rsidRDefault="00145E9A">
            <w:pPr>
              <w:ind w:left="1500"/>
              <w:rPr>
                <w:rFonts w:ascii="Arial" w:eastAsia="Arial" w:hAnsi="Arial" w:cs="Arial"/>
                <w:b/>
                <w:color w:val="FFFFFF"/>
                <w:sz w:val="16"/>
                <w:szCs w:val="16"/>
              </w:rPr>
            </w:pPr>
            <w:r>
              <w:rPr>
                <w:rFonts w:ascii="Arial" w:eastAsia="Arial" w:hAnsi="Arial" w:cs="Arial"/>
                <w:b/>
                <w:color w:val="FFFFFF"/>
                <w:sz w:val="16"/>
                <w:szCs w:val="16"/>
              </w:rPr>
              <w:t>Condición</w:t>
            </w:r>
          </w:p>
        </w:tc>
        <w:tc>
          <w:tcPr>
            <w:tcW w:w="2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100" w:type="dxa"/>
            <w:tcBorders>
              <w:top w:val="single" w:sz="8" w:space="0" w:color="000000"/>
              <w:bottom w:val="single" w:sz="8" w:space="0" w:color="404040"/>
              <w:right w:val="single" w:sz="8" w:space="0" w:color="000000"/>
            </w:tcBorders>
            <w:shd w:val="clear" w:color="auto" w:fill="404040"/>
            <w:vAlign w:val="bottom"/>
          </w:tcPr>
          <w:p w:rsidR="00A04B59" w:rsidRDefault="00A04B59">
            <w:pPr>
              <w:rPr>
                <w:rFonts w:ascii="Times New Roman" w:eastAsia="Times New Roman" w:hAnsi="Times New Roman" w:cs="Times New Roman"/>
                <w:sz w:val="21"/>
                <w:szCs w:val="21"/>
              </w:rPr>
            </w:pPr>
          </w:p>
        </w:tc>
      </w:tr>
      <w:tr w:rsidR="00A04B59">
        <w:trPr>
          <w:trHeight w:val="173"/>
        </w:trPr>
        <w:tc>
          <w:tcPr>
            <w:tcW w:w="120" w:type="dxa"/>
            <w:tcBorders>
              <w:top w:val="single" w:sz="8" w:space="0" w:color="000000"/>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340" w:type="dxa"/>
            <w:vMerge w:val="restart"/>
            <w:tcBorders>
              <w:top w:val="single" w:sz="8" w:space="0" w:color="000000"/>
              <w:right w:val="single" w:sz="8" w:space="0" w:color="000000"/>
            </w:tcBorders>
            <w:shd w:val="clear" w:color="auto" w:fill="auto"/>
            <w:vAlign w:val="bottom"/>
          </w:tcPr>
          <w:p w:rsidR="00A04B59" w:rsidRDefault="00145E9A">
            <w:pPr>
              <w:ind w:right="40"/>
              <w:jc w:val="center"/>
              <w:rPr>
                <w:rFonts w:ascii="Arial" w:eastAsia="Arial" w:hAnsi="Arial" w:cs="Arial"/>
                <w:color w:val="3B3838"/>
                <w:sz w:val="16"/>
                <w:szCs w:val="16"/>
              </w:rPr>
            </w:pPr>
            <w:r>
              <w:rPr>
                <w:rFonts w:ascii="Arial" w:eastAsia="Arial" w:hAnsi="Arial" w:cs="Arial"/>
                <w:color w:val="3B3838"/>
                <w:sz w:val="16"/>
                <w:szCs w:val="16"/>
              </w:rPr>
              <w:t>Clase</w:t>
            </w:r>
          </w:p>
        </w:tc>
        <w:tc>
          <w:tcPr>
            <w:tcW w:w="100" w:type="dxa"/>
            <w:tcBorders>
              <w:top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7280" w:type="dxa"/>
            <w:gridSpan w:val="9"/>
            <w:tcBorders>
              <w:top w:val="single" w:sz="8" w:space="0" w:color="000000"/>
              <w:right w:val="single" w:sz="8" w:space="0" w:color="000000"/>
            </w:tcBorders>
            <w:shd w:val="clear" w:color="auto" w:fill="auto"/>
            <w:vAlign w:val="bottom"/>
          </w:tcPr>
          <w:p w:rsidR="00A04B59" w:rsidRDefault="00145E9A">
            <w:pPr>
              <w:spacing w:line="173" w:lineRule="auto"/>
              <w:rPr>
                <w:rFonts w:ascii="Arial" w:eastAsia="Arial" w:hAnsi="Arial" w:cs="Arial"/>
                <w:color w:val="3B3838"/>
                <w:sz w:val="16"/>
                <w:szCs w:val="16"/>
              </w:rPr>
            </w:pPr>
            <w:r>
              <w:rPr>
                <w:rFonts w:ascii="Arial" w:eastAsia="Arial" w:hAnsi="Arial" w:cs="Arial"/>
                <w:color w:val="3B3838"/>
                <w:sz w:val="16"/>
                <w:szCs w:val="16"/>
              </w:rPr>
              <w:t>Cualquiera de las clases permitidas por el artículo 2.2.1.2.3.1.2 del Decreto 1082 de 2015, a saber: (i)</w:t>
            </w:r>
          </w:p>
        </w:tc>
      </w:tr>
      <w:tr w:rsidR="00A04B59">
        <w:trPr>
          <w:trHeight w:val="10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vMerge/>
            <w:tcBorders>
              <w:top w:val="single" w:sz="8" w:space="0" w:color="000000"/>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7280" w:type="dxa"/>
            <w:gridSpan w:val="9"/>
            <w:vMerge w:val="restart"/>
            <w:tcBorders>
              <w:right w:val="single" w:sz="8" w:space="0" w:color="000000"/>
            </w:tcBorders>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Contrato de seguro contenido en una póliza, (ii) Patrimonio autónomo y (iii) Garantía Bancaria.</w:t>
            </w:r>
          </w:p>
        </w:tc>
      </w:tr>
      <w:tr w:rsidR="00A04B59">
        <w:trPr>
          <w:trHeight w:val="10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r>
      <w:tr w:rsidR="00A04B59">
        <w:trPr>
          <w:trHeight w:val="28"/>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4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5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1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95"/>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8"/>
                <w:szCs w:val="8"/>
              </w:rPr>
            </w:pPr>
          </w:p>
        </w:tc>
        <w:tc>
          <w:tcPr>
            <w:tcW w:w="1340" w:type="dxa"/>
            <w:vMerge w:val="restart"/>
            <w:tcBorders>
              <w:right w:val="single" w:sz="8" w:space="0" w:color="000000"/>
            </w:tcBorders>
            <w:shd w:val="clear" w:color="auto" w:fill="auto"/>
            <w:vAlign w:val="bottom"/>
          </w:tcPr>
          <w:p w:rsidR="00A04B59" w:rsidRDefault="00145E9A">
            <w:pPr>
              <w:spacing w:line="174" w:lineRule="auto"/>
              <w:ind w:right="40"/>
              <w:jc w:val="center"/>
              <w:rPr>
                <w:rFonts w:ascii="Arial" w:eastAsia="Arial" w:hAnsi="Arial" w:cs="Arial"/>
                <w:color w:val="3B3838"/>
                <w:sz w:val="16"/>
                <w:szCs w:val="16"/>
              </w:rPr>
            </w:pPr>
            <w:r>
              <w:rPr>
                <w:rFonts w:ascii="Arial" w:eastAsia="Arial" w:hAnsi="Arial" w:cs="Arial"/>
                <w:color w:val="3B3838"/>
                <w:sz w:val="16"/>
                <w:szCs w:val="16"/>
              </w:rPr>
              <w:t>Asegurado/</w:t>
            </w:r>
          </w:p>
        </w:tc>
        <w:tc>
          <w:tcPr>
            <w:tcW w:w="100" w:type="dxa"/>
            <w:shd w:val="clear" w:color="auto" w:fill="auto"/>
            <w:vAlign w:val="bottom"/>
          </w:tcPr>
          <w:p w:rsidR="00A04B59" w:rsidRDefault="00A04B59">
            <w:pPr>
              <w:rPr>
                <w:rFonts w:ascii="Times New Roman" w:eastAsia="Times New Roman" w:hAnsi="Times New Roman" w:cs="Times New Roman"/>
                <w:sz w:val="8"/>
                <w:szCs w:val="8"/>
              </w:rPr>
            </w:pPr>
          </w:p>
        </w:tc>
        <w:tc>
          <w:tcPr>
            <w:tcW w:w="200" w:type="dxa"/>
            <w:shd w:val="clear" w:color="auto" w:fill="auto"/>
            <w:vAlign w:val="bottom"/>
          </w:tcPr>
          <w:p w:rsidR="00A04B59" w:rsidRDefault="00A04B59">
            <w:pPr>
              <w:rPr>
                <w:rFonts w:ascii="Times New Roman" w:eastAsia="Times New Roman" w:hAnsi="Times New Roman" w:cs="Times New Roman"/>
                <w:sz w:val="8"/>
                <w:szCs w:val="8"/>
              </w:rPr>
            </w:pPr>
          </w:p>
        </w:tc>
        <w:tc>
          <w:tcPr>
            <w:tcW w:w="1420" w:type="dxa"/>
            <w:shd w:val="clear" w:color="auto" w:fill="auto"/>
            <w:vAlign w:val="bottom"/>
          </w:tcPr>
          <w:p w:rsidR="00A04B59" w:rsidRDefault="00A04B59">
            <w:pPr>
              <w:rPr>
                <w:rFonts w:ascii="Times New Roman" w:eastAsia="Times New Roman" w:hAnsi="Times New Roman" w:cs="Times New Roman"/>
                <w:sz w:val="8"/>
                <w:szCs w:val="8"/>
              </w:rPr>
            </w:pPr>
          </w:p>
        </w:tc>
        <w:tc>
          <w:tcPr>
            <w:tcW w:w="60" w:type="dxa"/>
            <w:shd w:val="clear" w:color="auto" w:fill="auto"/>
            <w:vAlign w:val="bottom"/>
          </w:tcPr>
          <w:p w:rsidR="00A04B59" w:rsidRDefault="00A04B59">
            <w:pPr>
              <w:rPr>
                <w:rFonts w:ascii="Times New Roman" w:eastAsia="Times New Roman" w:hAnsi="Times New Roman" w:cs="Times New Roman"/>
                <w:sz w:val="8"/>
                <w:szCs w:val="8"/>
              </w:rPr>
            </w:pPr>
          </w:p>
        </w:tc>
        <w:tc>
          <w:tcPr>
            <w:tcW w:w="1500" w:type="dxa"/>
            <w:shd w:val="clear" w:color="auto" w:fill="auto"/>
            <w:vAlign w:val="bottom"/>
          </w:tcPr>
          <w:p w:rsidR="00A04B59" w:rsidRDefault="00A04B59">
            <w:pPr>
              <w:rPr>
                <w:rFonts w:ascii="Times New Roman" w:eastAsia="Times New Roman" w:hAnsi="Times New Roman" w:cs="Times New Roman"/>
                <w:sz w:val="8"/>
                <w:szCs w:val="8"/>
              </w:rPr>
            </w:pPr>
          </w:p>
        </w:tc>
        <w:tc>
          <w:tcPr>
            <w:tcW w:w="220" w:type="dxa"/>
            <w:shd w:val="clear" w:color="auto" w:fill="auto"/>
            <w:vAlign w:val="bottom"/>
          </w:tcPr>
          <w:p w:rsidR="00A04B59" w:rsidRDefault="00A04B59">
            <w:pPr>
              <w:rPr>
                <w:rFonts w:ascii="Times New Roman" w:eastAsia="Times New Roman" w:hAnsi="Times New Roman" w:cs="Times New Roman"/>
                <w:sz w:val="8"/>
                <w:szCs w:val="8"/>
              </w:rPr>
            </w:pPr>
          </w:p>
        </w:tc>
        <w:tc>
          <w:tcPr>
            <w:tcW w:w="2140" w:type="dxa"/>
            <w:shd w:val="clear" w:color="auto" w:fill="auto"/>
            <w:vAlign w:val="bottom"/>
          </w:tcPr>
          <w:p w:rsidR="00A04B59" w:rsidRDefault="00A04B59">
            <w:pPr>
              <w:rPr>
                <w:rFonts w:ascii="Times New Roman" w:eastAsia="Times New Roman" w:hAnsi="Times New Roman" w:cs="Times New Roman"/>
                <w:sz w:val="8"/>
                <w:szCs w:val="8"/>
              </w:rPr>
            </w:pPr>
          </w:p>
        </w:tc>
        <w:tc>
          <w:tcPr>
            <w:tcW w:w="1620" w:type="dxa"/>
            <w:shd w:val="clear" w:color="auto" w:fill="auto"/>
            <w:vAlign w:val="bottom"/>
          </w:tcPr>
          <w:p w:rsidR="00A04B59" w:rsidRDefault="00A04B59">
            <w:pPr>
              <w:rPr>
                <w:rFonts w:ascii="Times New Roman" w:eastAsia="Times New Roman" w:hAnsi="Times New Roman" w:cs="Times New Roman"/>
                <w:sz w:val="8"/>
                <w:szCs w:val="8"/>
              </w:rPr>
            </w:pPr>
          </w:p>
        </w:tc>
        <w:tc>
          <w:tcPr>
            <w:tcW w:w="20" w:type="dxa"/>
            <w:shd w:val="clear" w:color="auto" w:fill="auto"/>
            <w:vAlign w:val="bottom"/>
          </w:tcPr>
          <w:p w:rsidR="00A04B59" w:rsidRDefault="00A04B59">
            <w:pPr>
              <w:rPr>
                <w:rFonts w:ascii="Times New Roman" w:eastAsia="Times New Roman" w:hAnsi="Times New Roman" w:cs="Times New Roman"/>
                <w:sz w:val="8"/>
                <w:szCs w:val="8"/>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8"/>
                <w:szCs w:val="8"/>
              </w:rPr>
            </w:pPr>
          </w:p>
        </w:tc>
      </w:tr>
      <w:tr w:rsidR="00A04B59">
        <w:trPr>
          <w:trHeight w:val="78"/>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134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100" w:type="dxa"/>
            <w:shd w:val="clear" w:color="auto" w:fill="auto"/>
            <w:vAlign w:val="bottom"/>
          </w:tcPr>
          <w:p w:rsidR="00A04B59" w:rsidRDefault="00A04B59">
            <w:pPr>
              <w:rPr>
                <w:rFonts w:ascii="Times New Roman" w:eastAsia="Times New Roman" w:hAnsi="Times New Roman" w:cs="Times New Roman"/>
                <w:sz w:val="6"/>
                <w:szCs w:val="6"/>
              </w:rPr>
            </w:pPr>
          </w:p>
        </w:tc>
        <w:tc>
          <w:tcPr>
            <w:tcW w:w="1680" w:type="dxa"/>
            <w:gridSpan w:val="3"/>
            <w:vMerge w:val="restart"/>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INSTITUTO DE DESARROLLO URBANO - IDU identificado con NIT 899.999.081-6</w:t>
            </w:r>
          </w:p>
        </w:tc>
        <w:tc>
          <w:tcPr>
            <w:tcW w:w="1500" w:type="dxa"/>
            <w:vMerge w:val="restart"/>
            <w:shd w:val="clear" w:color="auto" w:fill="auto"/>
            <w:vAlign w:val="bottom"/>
          </w:tcPr>
          <w:p w:rsidR="00A04B59" w:rsidRDefault="00A04B59">
            <w:pPr>
              <w:ind w:left="60"/>
              <w:rPr>
                <w:rFonts w:ascii="Arial" w:eastAsia="Arial" w:hAnsi="Arial" w:cs="Arial"/>
                <w:color w:val="3B3838"/>
                <w:sz w:val="16"/>
                <w:szCs w:val="16"/>
              </w:rPr>
            </w:pPr>
          </w:p>
        </w:tc>
        <w:tc>
          <w:tcPr>
            <w:tcW w:w="220" w:type="dxa"/>
            <w:vMerge w:val="restart"/>
            <w:shd w:val="clear" w:color="auto" w:fill="auto"/>
            <w:vAlign w:val="bottom"/>
          </w:tcPr>
          <w:p w:rsidR="00A04B59" w:rsidRDefault="00A04B59">
            <w:pPr>
              <w:rPr>
                <w:rFonts w:ascii="Arial" w:eastAsia="Arial" w:hAnsi="Arial" w:cs="Arial"/>
                <w:color w:val="3B3838"/>
                <w:sz w:val="16"/>
                <w:szCs w:val="16"/>
              </w:rPr>
            </w:pPr>
          </w:p>
        </w:tc>
        <w:tc>
          <w:tcPr>
            <w:tcW w:w="2140" w:type="dxa"/>
            <w:shd w:val="clear" w:color="auto" w:fill="auto"/>
            <w:vAlign w:val="bottom"/>
          </w:tcPr>
          <w:p w:rsidR="00A04B59" w:rsidRDefault="00A04B59">
            <w:pPr>
              <w:rPr>
                <w:rFonts w:ascii="Times New Roman" w:eastAsia="Times New Roman" w:hAnsi="Times New Roman" w:cs="Times New Roman"/>
                <w:sz w:val="6"/>
                <w:szCs w:val="6"/>
              </w:rPr>
            </w:pPr>
          </w:p>
        </w:tc>
        <w:tc>
          <w:tcPr>
            <w:tcW w:w="1620" w:type="dxa"/>
            <w:shd w:val="clear" w:color="auto" w:fill="auto"/>
            <w:vAlign w:val="bottom"/>
          </w:tcPr>
          <w:p w:rsidR="00A04B59" w:rsidRDefault="00A04B59">
            <w:pPr>
              <w:rPr>
                <w:rFonts w:ascii="Times New Roman" w:eastAsia="Times New Roman" w:hAnsi="Times New Roman" w:cs="Times New Roman"/>
                <w:sz w:val="6"/>
                <w:szCs w:val="6"/>
              </w:rPr>
            </w:pPr>
          </w:p>
        </w:tc>
        <w:tc>
          <w:tcPr>
            <w:tcW w:w="20" w:type="dxa"/>
            <w:shd w:val="clear" w:color="auto" w:fill="auto"/>
            <w:vAlign w:val="bottom"/>
          </w:tcPr>
          <w:p w:rsidR="00A04B59" w:rsidRDefault="00A04B59">
            <w:pPr>
              <w:rPr>
                <w:rFonts w:ascii="Times New Roman" w:eastAsia="Times New Roman" w:hAnsi="Times New Roman" w:cs="Times New Roman"/>
                <w:sz w:val="6"/>
                <w:szCs w:val="6"/>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r>
      <w:tr w:rsidR="00A04B59">
        <w:trPr>
          <w:trHeight w:val="110"/>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vMerge w:val="restart"/>
            <w:tcBorders>
              <w:right w:val="single" w:sz="8" w:space="0" w:color="000000"/>
            </w:tcBorders>
            <w:shd w:val="clear" w:color="auto" w:fill="auto"/>
            <w:vAlign w:val="bottom"/>
          </w:tcPr>
          <w:p w:rsidR="00A04B59" w:rsidRDefault="00145E9A">
            <w:pPr>
              <w:ind w:right="40"/>
              <w:jc w:val="center"/>
              <w:rPr>
                <w:rFonts w:ascii="Arial" w:eastAsia="Arial" w:hAnsi="Arial" w:cs="Arial"/>
                <w:color w:val="3B3838"/>
                <w:sz w:val="16"/>
                <w:szCs w:val="16"/>
              </w:rPr>
            </w:pPr>
            <w:r>
              <w:rPr>
                <w:rFonts w:ascii="Arial" w:eastAsia="Arial" w:hAnsi="Arial" w:cs="Arial"/>
                <w:color w:val="3B3838"/>
                <w:sz w:val="16"/>
                <w:szCs w:val="16"/>
              </w:rPr>
              <w:t>beneficiario</w:t>
            </w: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1680" w:type="dxa"/>
            <w:gridSpan w:val="3"/>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500" w:type="dxa"/>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220" w:type="dxa"/>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2140" w:type="dxa"/>
            <w:shd w:val="clear" w:color="auto" w:fill="auto"/>
            <w:vAlign w:val="bottom"/>
          </w:tcPr>
          <w:p w:rsidR="00A04B59" w:rsidRDefault="00A04B59">
            <w:pPr>
              <w:rPr>
                <w:rFonts w:ascii="Times New Roman" w:eastAsia="Times New Roman" w:hAnsi="Times New Roman" w:cs="Times New Roman"/>
                <w:sz w:val="9"/>
                <w:szCs w:val="9"/>
              </w:rPr>
            </w:pPr>
          </w:p>
        </w:tc>
        <w:tc>
          <w:tcPr>
            <w:tcW w:w="1640" w:type="dxa"/>
            <w:gridSpan w:val="2"/>
            <w:shd w:val="clear" w:color="auto" w:fill="auto"/>
            <w:vAlign w:val="bottom"/>
          </w:tcPr>
          <w:p w:rsidR="00A04B59" w:rsidRDefault="00A04B59">
            <w:pPr>
              <w:rPr>
                <w:rFonts w:ascii="Times New Roman" w:eastAsia="Times New Roman" w:hAnsi="Times New Roman" w:cs="Times New Roman"/>
                <w:sz w:val="9"/>
                <w:szCs w:val="9"/>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r>
      <w:tr w:rsidR="00A04B59">
        <w:trPr>
          <w:trHeight w:val="102"/>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8"/>
                <w:szCs w:val="8"/>
              </w:rPr>
            </w:pPr>
          </w:p>
        </w:tc>
        <w:tc>
          <w:tcPr>
            <w:tcW w:w="134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8"/>
                <w:szCs w:val="8"/>
              </w:rPr>
            </w:pPr>
          </w:p>
        </w:tc>
        <w:tc>
          <w:tcPr>
            <w:tcW w:w="100" w:type="dxa"/>
            <w:shd w:val="clear" w:color="auto" w:fill="auto"/>
            <w:vAlign w:val="bottom"/>
          </w:tcPr>
          <w:p w:rsidR="00A04B59" w:rsidRDefault="00A04B59">
            <w:pPr>
              <w:rPr>
                <w:rFonts w:ascii="Times New Roman" w:eastAsia="Times New Roman" w:hAnsi="Times New Roman" w:cs="Times New Roman"/>
                <w:sz w:val="8"/>
                <w:szCs w:val="8"/>
              </w:rPr>
            </w:pPr>
          </w:p>
        </w:tc>
        <w:tc>
          <w:tcPr>
            <w:tcW w:w="200" w:type="dxa"/>
            <w:shd w:val="clear" w:color="auto" w:fill="auto"/>
            <w:vAlign w:val="bottom"/>
          </w:tcPr>
          <w:p w:rsidR="00A04B59" w:rsidRDefault="00A04B59">
            <w:pPr>
              <w:rPr>
                <w:rFonts w:ascii="Times New Roman" w:eastAsia="Times New Roman" w:hAnsi="Times New Roman" w:cs="Times New Roman"/>
                <w:sz w:val="8"/>
                <w:szCs w:val="8"/>
              </w:rPr>
            </w:pPr>
          </w:p>
        </w:tc>
        <w:tc>
          <w:tcPr>
            <w:tcW w:w="1420" w:type="dxa"/>
            <w:shd w:val="clear" w:color="auto" w:fill="auto"/>
            <w:vAlign w:val="bottom"/>
          </w:tcPr>
          <w:p w:rsidR="00A04B59" w:rsidRDefault="00A04B59">
            <w:pPr>
              <w:rPr>
                <w:rFonts w:ascii="Times New Roman" w:eastAsia="Times New Roman" w:hAnsi="Times New Roman" w:cs="Times New Roman"/>
                <w:sz w:val="8"/>
                <w:szCs w:val="8"/>
              </w:rPr>
            </w:pPr>
          </w:p>
        </w:tc>
        <w:tc>
          <w:tcPr>
            <w:tcW w:w="60" w:type="dxa"/>
            <w:shd w:val="clear" w:color="auto" w:fill="auto"/>
            <w:vAlign w:val="bottom"/>
          </w:tcPr>
          <w:p w:rsidR="00A04B59" w:rsidRDefault="00A04B59">
            <w:pPr>
              <w:rPr>
                <w:rFonts w:ascii="Times New Roman" w:eastAsia="Times New Roman" w:hAnsi="Times New Roman" w:cs="Times New Roman"/>
                <w:sz w:val="8"/>
                <w:szCs w:val="8"/>
              </w:rPr>
            </w:pPr>
          </w:p>
        </w:tc>
        <w:tc>
          <w:tcPr>
            <w:tcW w:w="1500" w:type="dxa"/>
            <w:shd w:val="clear" w:color="auto" w:fill="auto"/>
            <w:vAlign w:val="bottom"/>
          </w:tcPr>
          <w:p w:rsidR="00A04B59" w:rsidRDefault="00A04B59">
            <w:pPr>
              <w:rPr>
                <w:rFonts w:ascii="Times New Roman" w:eastAsia="Times New Roman" w:hAnsi="Times New Roman" w:cs="Times New Roman"/>
                <w:sz w:val="8"/>
                <w:szCs w:val="8"/>
              </w:rPr>
            </w:pPr>
          </w:p>
        </w:tc>
        <w:tc>
          <w:tcPr>
            <w:tcW w:w="220" w:type="dxa"/>
            <w:shd w:val="clear" w:color="auto" w:fill="auto"/>
            <w:vAlign w:val="bottom"/>
          </w:tcPr>
          <w:p w:rsidR="00A04B59" w:rsidRDefault="00A04B59">
            <w:pPr>
              <w:rPr>
                <w:rFonts w:ascii="Times New Roman" w:eastAsia="Times New Roman" w:hAnsi="Times New Roman" w:cs="Times New Roman"/>
                <w:sz w:val="8"/>
                <w:szCs w:val="8"/>
              </w:rPr>
            </w:pPr>
          </w:p>
        </w:tc>
        <w:tc>
          <w:tcPr>
            <w:tcW w:w="2140" w:type="dxa"/>
            <w:shd w:val="clear" w:color="auto" w:fill="auto"/>
            <w:vAlign w:val="bottom"/>
          </w:tcPr>
          <w:p w:rsidR="00A04B59" w:rsidRDefault="00A04B59">
            <w:pPr>
              <w:rPr>
                <w:rFonts w:ascii="Times New Roman" w:eastAsia="Times New Roman" w:hAnsi="Times New Roman" w:cs="Times New Roman"/>
                <w:sz w:val="8"/>
                <w:szCs w:val="8"/>
              </w:rPr>
            </w:pPr>
          </w:p>
        </w:tc>
        <w:tc>
          <w:tcPr>
            <w:tcW w:w="1620" w:type="dxa"/>
            <w:shd w:val="clear" w:color="auto" w:fill="auto"/>
            <w:vAlign w:val="bottom"/>
          </w:tcPr>
          <w:p w:rsidR="00A04B59" w:rsidRDefault="00A04B59">
            <w:pPr>
              <w:rPr>
                <w:rFonts w:ascii="Times New Roman" w:eastAsia="Times New Roman" w:hAnsi="Times New Roman" w:cs="Times New Roman"/>
                <w:sz w:val="8"/>
                <w:szCs w:val="8"/>
              </w:rPr>
            </w:pPr>
          </w:p>
        </w:tc>
        <w:tc>
          <w:tcPr>
            <w:tcW w:w="20" w:type="dxa"/>
            <w:shd w:val="clear" w:color="auto" w:fill="auto"/>
            <w:vAlign w:val="bottom"/>
          </w:tcPr>
          <w:p w:rsidR="00A04B59" w:rsidRDefault="00A04B59">
            <w:pPr>
              <w:rPr>
                <w:rFonts w:ascii="Times New Roman" w:eastAsia="Times New Roman" w:hAnsi="Times New Roman" w:cs="Times New Roman"/>
                <w:sz w:val="8"/>
                <w:szCs w:val="8"/>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8"/>
                <w:szCs w:val="8"/>
              </w:rPr>
            </w:pPr>
          </w:p>
        </w:tc>
      </w:tr>
      <w:tr w:rsidR="00A04B59">
        <w:trPr>
          <w:trHeight w:val="30"/>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2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920" w:type="dxa"/>
            <w:gridSpan w:val="4"/>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4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340" w:type="dxa"/>
            <w:vMerge w:val="restart"/>
            <w:tcBorders>
              <w:right w:val="single" w:sz="8" w:space="0" w:color="000000"/>
            </w:tcBorders>
            <w:shd w:val="clear" w:color="auto" w:fill="auto"/>
            <w:vAlign w:val="bottom"/>
          </w:tcPr>
          <w:p w:rsidR="00A04B59" w:rsidRDefault="00145E9A">
            <w:pPr>
              <w:ind w:right="20"/>
              <w:jc w:val="center"/>
              <w:rPr>
                <w:rFonts w:ascii="Arial" w:eastAsia="Arial" w:hAnsi="Arial" w:cs="Arial"/>
                <w:color w:val="3B3838"/>
                <w:sz w:val="16"/>
                <w:szCs w:val="16"/>
              </w:rPr>
            </w:pPr>
            <w:r>
              <w:rPr>
                <w:rFonts w:ascii="Arial" w:eastAsia="Arial" w:hAnsi="Arial" w:cs="Arial"/>
                <w:color w:val="3B3838"/>
                <w:sz w:val="16"/>
                <w:szCs w:val="16"/>
              </w:rPr>
              <w:t>Amparos</w:t>
            </w:r>
          </w:p>
        </w:tc>
        <w:tc>
          <w:tcPr>
            <w:tcW w:w="100" w:type="dxa"/>
            <w:shd w:val="clear" w:color="auto" w:fill="auto"/>
            <w:vAlign w:val="bottom"/>
          </w:tcPr>
          <w:p w:rsidR="00A04B59" w:rsidRDefault="00A04B59">
            <w:pPr>
              <w:rPr>
                <w:rFonts w:ascii="Times New Roman" w:eastAsia="Times New Roman" w:hAnsi="Times New Roman" w:cs="Times New Roman"/>
                <w:sz w:val="15"/>
                <w:szCs w:val="15"/>
              </w:rPr>
            </w:pPr>
          </w:p>
        </w:tc>
        <w:tc>
          <w:tcPr>
            <w:tcW w:w="7280" w:type="dxa"/>
            <w:gridSpan w:val="9"/>
            <w:tcBorders>
              <w:right w:val="single" w:sz="8" w:space="0" w:color="000000"/>
            </w:tcBorders>
            <w:shd w:val="clear" w:color="auto" w:fill="auto"/>
            <w:vAlign w:val="bottom"/>
          </w:tcPr>
          <w:p w:rsidR="00A04B59" w:rsidRDefault="00145E9A">
            <w:pPr>
              <w:spacing w:line="173" w:lineRule="auto"/>
              <w:rPr>
                <w:rFonts w:ascii="Arial" w:eastAsia="Arial" w:hAnsi="Arial" w:cs="Arial"/>
                <w:color w:val="3B3838"/>
                <w:sz w:val="16"/>
                <w:szCs w:val="16"/>
              </w:rPr>
            </w:pPr>
            <w:r>
              <w:rPr>
                <w:rFonts w:ascii="Arial" w:eastAsia="Arial" w:hAnsi="Arial" w:cs="Arial"/>
                <w:color w:val="3B3838"/>
                <w:sz w:val="16"/>
                <w:szCs w:val="16"/>
              </w:rPr>
              <w:t>Los perjuicios derivados del incumplimiento del ofrecimiento en los eventos señalados en el artículo</w:t>
            </w:r>
          </w:p>
        </w:tc>
      </w:tr>
      <w:tr w:rsidR="00A04B59">
        <w:trPr>
          <w:trHeight w:val="10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7280" w:type="dxa"/>
            <w:gridSpan w:val="9"/>
            <w:vMerge w:val="restart"/>
            <w:tcBorders>
              <w:right w:val="single" w:sz="8" w:space="0" w:color="000000"/>
            </w:tcBorders>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2.2.1.2.3.1.6 del Decreto 1082 de 2015.</w:t>
            </w:r>
          </w:p>
        </w:tc>
      </w:tr>
      <w:tr w:rsidR="00A04B59">
        <w:trPr>
          <w:trHeight w:val="10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r>
      <w:tr w:rsidR="00A04B59">
        <w:trPr>
          <w:trHeight w:val="28"/>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2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920" w:type="dxa"/>
            <w:gridSpan w:val="4"/>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4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340" w:type="dxa"/>
            <w:tcBorders>
              <w:right w:val="single" w:sz="8" w:space="0" w:color="000000"/>
            </w:tcBorders>
            <w:shd w:val="clear" w:color="auto" w:fill="auto"/>
            <w:vAlign w:val="bottom"/>
          </w:tcPr>
          <w:p w:rsidR="00A04B59" w:rsidRDefault="00145E9A">
            <w:pPr>
              <w:spacing w:line="173" w:lineRule="auto"/>
              <w:ind w:right="40"/>
              <w:jc w:val="center"/>
              <w:rPr>
                <w:rFonts w:ascii="Arial" w:eastAsia="Arial" w:hAnsi="Arial" w:cs="Arial"/>
                <w:color w:val="3B3838"/>
                <w:sz w:val="16"/>
                <w:szCs w:val="16"/>
              </w:rPr>
            </w:pPr>
            <w:r>
              <w:rPr>
                <w:rFonts w:ascii="Arial" w:eastAsia="Arial" w:hAnsi="Arial" w:cs="Arial"/>
                <w:color w:val="3B3838"/>
                <w:sz w:val="16"/>
                <w:szCs w:val="16"/>
              </w:rPr>
              <w:t>Vigencia</w:t>
            </w:r>
          </w:p>
        </w:tc>
        <w:tc>
          <w:tcPr>
            <w:tcW w:w="100" w:type="dxa"/>
            <w:shd w:val="clear" w:color="auto" w:fill="auto"/>
            <w:vAlign w:val="bottom"/>
          </w:tcPr>
          <w:p w:rsidR="00A04B59" w:rsidRDefault="00A04B59">
            <w:pPr>
              <w:rPr>
                <w:rFonts w:ascii="Times New Roman" w:eastAsia="Times New Roman" w:hAnsi="Times New Roman" w:cs="Times New Roman"/>
                <w:sz w:val="15"/>
                <w:szCs w:val="15"/>
              </w:rPr>
            </w:pPr>
          </w:p>
        </w:tc>
        <w:tc>
          <w:tcPr>
            <w:tcW w:w="7280" w:type="dxa"/>
            <w:gridSpan w:val="9"/>
            <w:tcBorders>
              <w:right w:val="single" w:sz="8" w:space="0" w:color="000000"/>
            </w:tcBorders>
            <w:shd w:val="clear" w:color="auto" w:fill="auto"/>
            <w:vAlign w:val="bottom"/>
          </w:tcPr>
          <w:p w:rsidR="00A04B59" w:rsidRDefault="00145E9A">
            <w:pPr>
              <w:spacing w:line="173" w:lineRule="auto"/>
              <w:rPr>
                <w:rFonts w:ascii="Arial" w:eastAsia="Arial" w:hAnsi="Arial" w:cs="Arial"/>
                <w:color w:val="3B3838"/>
                <w:sz w:val="16"/>
                <w:szCs w:val="16"/>
              </w:rPr>
            </w:pPr>
            <w:r>
              <w:rPr>
                <w:rFonts w:ascii="Arial" w:eastAsia="Arial" w:hAnsi="Arial" w:cs="Arial"/>
                <w:color w:val="3B3838"/>
                <w:sz w:val="16"/>
                <w:szCs w:val="16"/>
              </w:rPr>
              <w:t xml:space="preserve">3 meses contados a partir de la fecha de cierre del proceso de contratación. </w:t>
            </w:r>
          </w:p>
        </w:tc>
      </w:tr>
      <w:tr w:rsidR="00A04B59">
        <w:trPr>
          <w:trHeight w:val="28"/>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2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5660" w:type="dxa"/>
            <w:gridSpan w:val="7"/>
            <w:tcBorders>
              <w:bottom w:val="single" w:sz="8" w:space="0" w:color="000000"/>
              <w:right w:val="single" w:sz="8" w:space="0" w:color="000000"/>
            </w:tcBorders>
            <w:shd w:val="clear" w:color="auto" w:fill="auto"/>
            <w:vAlign w:val="bottom"/>
          </w:tcPr>
          <w:p w:rsidR="00A04B59" w:rsidRDefault="00A04B59">
            <w:pPr>
              <w:rPr>
                <w:rFonts w:ascii="Arial" w:eastAsia="Arial" w:hAnsi="Arial" w:cs="Arial"/>
                <w:color w:val="3B3838"/>
                <w:sz w:val="16"/>
                <w:szCs w:val="16"/>
              </w:rPr>
            </w:pPr>
          </w:p>
        </w:tc>
      </w:tr>
      <w:tr w:rsidR="00A04B59">
        <w:trPr>
          <w:trHeight w:val="177"/>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00" w:type="dxa"/>
            <w:shd w:val="clear" w:color="auto" w:fill="auto"/>
            <w:vAlign w:val="bottom"/>
          </w:tcPr>
          <w:p w:rsidR="00A04B59" w:rsidRDefault="00A04B59">
            <w:pPr>
              <w:rPr>
                <w:rFonts w:ascii="Times New Roman" w:eastAsia="Times New Roman" w:hAnsi="Times New Roman" w:cs="Times New Roman"/>
                <w:sz w:val="15"/>
                <w:szCs w:val="15"/>
              </w:rPr>
            </w:pPr>
          </w:p>
        </w:tc>
        <w:tc>
          <w:tcPr>
            <w:tcW w:w="7280" w:type="dxa"/>
            <w:gridSpan w:val="9"/>
            <w:vMerge w:val="restart"/>
            <w:tcBorders>
              <w:right w:val="single" w:sz="8" w:space="0" w:color="000000"/>
            </w:tcBorders>
            <w:shd w:val="clear" w:color="auto" w:fill="auto"/>
            <w:vAlign w:val="bottom"/>
          </w:tcPr>
          <w:p w:rsidR="00A04B59" w:rsidRDefault="00145E9A">
            <w:pPr>
              <w:spacing w:line="176" w:lineRule="auto"/>
              <w:jc w:val="both"/>
              <w:rPr>
                <w:rFonts w:ascii="Arial" w:eastAsia="Arial" w:hAnsi="Arial" w:cs="Arial"/>
                <w:color w:val="3B3838"/>
                <w:sz w:val="16"/>
                <w:szCs w:val="16"/>
              </w:rPr>
            </w:pPr>
            <w:r>
              <w:rPr>
                <w:rFonts w:ascii="Arial" w:eastAsia="Arial" w:hAnsi="Arial" w:cs="Arial"/>
                <w:color w:val="3B3838"/>
                <w:sz w:val="16"/>
                <w:szCs w:val="16"/>
              </w:rPr>
              <w:t>Diez por ciento (10%) del Presupuesto Oficial del Proceso de Selección</w:t>
            </w:r>
          </w:p>
          <w:p w:rsidR="00A04B59" w:rsidRDefault="00145E9A">
            <w:pPr>
              <w:spacing w:line="176" w:lineRule="auto"/>
              <w:jc w:val="both"/>
              <w:rPr>
                <w:rFonts w:ascii="Arial" w:eastAsia="Arial" w:hAnsi="Arial" w:cs="Arial"/>
                <w:color w:val="3B3838"/>
                <w:sz w:val="16"/>
                <w:szCs w:val="16"/>
                <w:highlight w:val="lightGray"/>
              </w:rPr>
            </w:pPr>
            <w:r>
              <w:rPr>
                <w:rFonts w:ascii="Arial" w:eastAsia="Arial" w:hAnsi="Arial" w:cs="Arial"/>
                <w:color w:val="3B3838"/>
                <w:sz w:val="16"/>
                <w:szCs w:val="16"/>
              </w:rPr>
              <w:t xml:space="preserve">[Cuando </w:t>
            </w:r>
            <w:r>
              <w:rPr>
                <w:rFonts w:ascii="Arial" w:eastAsia="Arial" w:hAnsi="Arial" w:cs="Arial"/>
                <w:color w:val="3B3838"/>
                <w:sz w:val="16"/>
                <w:szCs w:val="16"/>
                <w:highlight w:val="lightGray"/>
              </w:rPr>
              <w:t>la oferta o el</w:t>
            </w:r>
          </w:p>
          <w:p w:rsidR="00A04B59" w:rsidRDefault="00145E9A">
            <w:pPr>
              <w:jc w:val="both"/>
              <w:rPr>
                <w:rFonts w:ascii="Arial" w:eastAsia="Arial" w:hAnsi="Arial" w:cs="Arial"/>
                <w:color w:val="3B3838"/>
                <w:sz w:val="16"/>
                <w:szCs w:val="16"/>
                <w:highlight w:val="lightGray"/>
              </w:rPr>
            </w:pPr>
            <w:r>
              <w:rPr>
                <w:rFonts w:ascii="Arial" w:eastAsia="Arial" w:hAnsi="Arial" w:cs="Arial"/>
                <w:color w:val="3B3838"/>
                <w:sz w:val="16"/>
                <w:szCs w:val="16"/>
                <w:highlight w:val="lightGray"/>
              </w:rPr>
              <w:t>Presupuesto Estimado sea superior a 1.000.000 de SMMLV se aplicarán las reglas establecidas en el</w:t>
            </w:r>
          </w:p>
          <w:p w:rsidR="00A04B59" w:rsidRDefault="00145E9A">
            <w:pPr>
              <w:jc w:val="both"/>
              <w:rPr>
                <w:rFonts w:ascii="Arial" w:eastAsia="Arial" w:hAnsi="Arial" w:cs="Arial"/>
                <w:color w:val="3B3838"/>
                <w:sz w:val="16"/>
                <w:szCs w:val="16"/>
                <w:highlight w:val="lightGray"/>
              </w:rPr>
            </w:pPr>
            <w:r>
              <w:rPr>
                <w:rFonts w:ascii="Arial" w:eastAsia="Arial" w:hAnsi="Arial" w:cs="Arial"/>
                <w:color w:val="3B3838"/>
                <w:sz w:val="16"/>
                <w:szCs w:val="16"/>
                <w:highlight w:val="lightGray"/>
              </w:rPr>
              <w:t>Decreto 1082 de 2015]</w:t>
            </w:r>
          </w:p>
          <w:p w:rsidR="00A04B59" w:rsidRDefault="00A04B59">
            <w:pPr>
              <w:rPr>
                <w:rFonts w:ascii="Arial" w:eastAsia="Arial" w:hAnsi="Arial" w:cs="Arial"/>
                <w:color w:val="3B3838"/>
                <w:sz w:val="16"/>
                <w:szCs w:val="16"/>
                <w:highlight w:val="lightGray"/>
              </w:rPr>
            </w:pPr>
          </w:p>
          <w:p w:rsidR="00A04B59" w:rsidRDefault="00437772">
            <w:pPr>
              <w:pBdr>
                <w:top w:val="nil"/>
                <w:left w:val="nil"/>
                <w:bottom w:val="nil"/>
                <w:right w:val="nil"/>
                <w:between w:val="nil"/>
              </w:pBdr>
              <w:ind w:right="51" w:hanging="2"/>
              <w:jc w:val="both"/>
              <w:rPr>
                <w:rFonts w:ascii="Arial" w:eastAsia="Arial" w:hAnsi="Arial" w:cs="Arial"/>
                <w:color w:val="000000"/>
                <w:sz w:val="16"/>
                <w:szCs w:val="16"/>
                <w:highlight w:val="lightGray"/>
              </w:rPr>
            </w:pPr>
            <w:sdt>
              <w:sdtPr>
                <w:tag w:val="goog_rdk_544"/>
                <w:id w:val="-246654885"/>
              </w:sdtPr>
              <w:sdtEndPr/>
              <w:sdtContent>
                <w:r w:rsidR="00145E9A">
                  <w:rPr>
                    <w:rFonts w:ascii="Arial" w:eastAsia="Arial" w:hAnsi="Arial" w:cs="Arial"/>
                    <w:i/>
                    <w:color w:val="000000"/>
                    <w:sz w:val="16"/>
                    <w:szCs w:val="16"/>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sdtContent>
            </w:sdt>
          </w:p>
          <w:p w:rsidR="00A04B59" w:rsidRDefault="00A04B59">
            <w:pPr>
              <w:pBdr>
                <w:top w:val="nil"/>
                <w:left w:val="nil"/>
                <w:bottom w:val="nil"/>
                <w:right w:val="nil"/>
                <w:between w:val="nil"/>
              </w:pBdr>
              <w:ind w:right="51" w:hanging="2"/>
              <w:jc w:val="both"/>
              <w:rPr>
                <w:rFonts w:ascii="Arial" w:eastAsia="Arial" w:hAnsi="Arial" w:cs="Arial"/>
                <w:color w:val="000000"/>
                <w:sz w:val="16"/>
                <w:szCs w:val="16"/>
                <w:highlight w:val="lightGray"/>
              </w:rPr>
            </w:pPr>
          </w:p>
          <w:p w:rsidR="00A04B59" w:rsidRDefault="00437772">
            <w:pPr>
              <w:pBdr>
                <w:top w:val="nil"/>
                <w:left w:val="nil"/>
                <w:bottom w:val="nil"/>
                <w:right w:val="nil"/>
                <w:between w:val="nil"/>
              </w:pBdr>
              <w:ind w:hanging="2"/>
              <w:jc w:val="both"/>
              <w:rPr>
                <w:rFonts w:ascii="Arial" w:eastAsia="Arial" w:hAnsi="Arial" w:cs="Arial"/>
                <w:color w:val="000000"/>
                <w:sz w:val="16"/>
                <w:szCs w:val="16"/>
              </w:rPr>
            </w:pPr>
            <w:sdt>
              <w:sdtPr>
                <w:tag w:val="goog_rdk_546"/>
                <w:id w:val="-9140539"/>
              </w:sdtPr>
              <w:sdtEndPr/>
              <w:sdtContent>
                <w:r w:rsidR="00145E9A">
                  <w:rPr>
                    <w:rFonts w:ascii="Arial" w:eastAsia="Arial" w:hAnsi="Arial" w:cs="Arial"/>
                    <w:color w:val="000000"/>
                    <w:sz w:val="16"/>
                    <w:szCs w:val="16"/>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deben presentar una garantía de seriedad de la oferta por </w:t>
                </w:r>
                <w:r w:rsidR="00145E9A">
                  <w:rPr>
                    <w:rFonts w:ascii="Arial" w:eastAsia="Arial" w:hAnsi="Arial" w:cs="Arial"/>
                    <w:color w:val="000000"/>
                    <w:sz w:val="16"/>
                    <w:szCs w:val="16"/>
                    <w:highlight w:val="lightGray"/>
                  </w:rPr>
                  <w:t>valor de XXXX  por ciento (XX%)</w:t>
                </w:r>
                <w:r w:rsidR="00145E9A">
                  <w:rPr>
                    <w:rFonts w:ascii="Arial" w:eastAsia="Arial" w:hAnsi="Arial" w:cs="Arial"/>
                    <w:color w:val="000000"/>
                    <w:sz w:val="16"/>
                    <w:szCs w:val="16"/>
                  </w:rPr>
                  <w:t xml:space="preserve">. </w:t>
                </w:r>
                <w:r w:rsidR="00145E9A">
                  <w:rPr>
                    <w:rFonts w:ascii="Arial" w:eastAsia="Arial" w:hAnsi="Arial" w:cs="Arial"/>
                    <w:i/>
                    <w:color w:val="000000"/>
                    <w:sz w:val="16"/>
                    <w:szCs w:val="16"/>
                    <w:highlight w:val="lightGray"/>
                  </w:rPr>
                  <w:t xml:space="preserve">[Diligencie </w:t>
                </w:r>
                <w:r w:rsidR="00145E9A">
                  <w:rPr>
                    <w:rFonts w:ascii="Arial" w:eastAsia="Arial" w:hAnsi="Arial" w:cs="Arial"/>
                    <w:color w:val="000000"/>
                    <w:sz w:val="16"/>
                    <w:szCs w:val="16"/>
                    <w:highlight w:val="lightGray"/>
                  </w:rPr>
                  <w:t xml:space="preserve">el valor </w:t>
                </w:r>
                <w:r w:rsidR="00145E9A">
                  <w:rPr>
                    <w:rFonts w:ascii="Arial" w:eastAsia="Arial" w:hAnsi="Arial" w:cs="Arial"/>
                    <w:i/>
                    <w:color w:val="000000"/>
                    <w:sz w:val="16"/>
                    <w:szCs w:val="16"/>
                    <w:highlight w:val="lightGray"/>
                  </w:rPr>
                  <w:t>de acuerdo con lo señalado en el estudio de sector].</w:t>
                </w:r>
              </w:sdtContent>
            </w:sdt>
          </w:p>
          <w:p w:rsidR="00A04B59" w:rsidRDefault="00A04B59">
            <w:pPr>
              <w:pBdr>
                <w:top w:val="nil"/>
                <w:left w:val="nil"/>
                <w:bottom w:val="nil"/>
                <w:right w:val="nil"/>
                <w:between w:val="nil"/>
              </w:pBdr>
              <w:ind w:hanging="2"/>
              <w:rPr>
                <w:rFonts w:ascii="Arial" w:eastAsia="Arial" w:hAnsi="Arial" w:cs="Arial"/>
                <w:color w:val="000000"/>
                <w:sz w:val="16"/>
                <w:szCs w:val="16"/>
              </w:rPr>
            </w:pPr>
          </w:p>
          <w:p w:rsidR="00A04B59" w:rsidRDefault="00437772">
            <w:pPr>
              <w:pBdr>
                <w:top w:val="nil"/>
                <w:left w:val="nil"/>
                <w:bottom w:val="nil"/>
                <w:right w:val="nil"/>
                <w:between w:val="nil"/>
              </w:pBdr>
              <w:ind w:right="51" w:hanging="2"/>
              <w:jc w:val="both"/>
              <w:rPr>
                <w:rFonts w:ascii="Arial" w:eastAsia="Arial" w:hAnsi="Arial" w:cs="Arial"/>
                <w:color w:val="000000"/>
                <w:sz w:val="16"/>
                <w:szCs w:val="16"/>
                <w:highlight w:val="lightGray"/>
              </w:rPr>
            </w:pPr>
            <w:sdt>
              <w:sdtPr>
                <w:tag w:val="goog_rdk_548"/>
                <w:id w:val="2131426061"/>
              </w:sdtPr>
              <w:sdtEndPr/>
              <w:sdtContent>
                <w:r w:rsidR="00145E9A">
                  <w:rPr>
                    <w:rFonts w:ascii="Arial" w:eastAsia="Arial" w:hAnsi="Arial" w:cs="Arial"/>
                    <w:i/>
                    <w:color w:val="000000"/>
                    <w:sz w:val="16"/>
                    <w:szCs w:val="16"/>
                    <w:highlight w:val="lightGray"/>
                  </w:rPr>
                  <w:t>[En caso de que como resultado del estudio de sector se defina que para este requisito habilitante se aplicará criterio diferencial para Mipymes, utilice el siguiente párrafo, en caso contrario elimínelo]</w:t>
                </w:r>
              </w:sdtContent>
            </w:sdt>
          </w:p>
          <w:p w:rsidR="00A04B59" w:rsidRDefault="00A04B59">
            <w:pPr>
              <w:pBdr>
                <w:top w:val="nil"/>
                <w:left w:val="nil"/>
                <w:bottom w:val="nil"/>
                <w:right w:val="nil"/>
                <w:between w:val="nil"/>
              </w:pBdr>
              <w:ind w:right="51" w:hanging="2"/>
              <w:jc w:val="both"/>
              <w:rPr>
                <w:rFonts w:ascii="Arial" w:eastAsia="Arial" w:hAnsi="Arial" w:cs="Arial"/>
                <w:color w:val="000000"/>
                <w:sz w:val="16"/>
                <w:szCs w:val="16"/>
                <w:highlight w:val="lightGray"/>
              </w:rPr>
            </w:pPr>
          </w:p>
          <w:p w:rsidR="00A04B59" w:rsidRDefault="00437772">
            <w:pPr>
              <w:pBdr>
                <w:top w:val="nil"/>
                <w:left w:val="nil"/>
                <w:bottom w:val="nil"/>
                <w:right w:val="nil"/>
                <w:between w:val="nil"/>
              </w:pBdr>
              <w:ind w:hanging="2"/>
              <w:jc w:val="both"/>
              <w:rPr>
                <w:rFonts w:ascii="Arial" w:eastAsia="Arial" w:hAnsi="Arial" w:cs="Arial"/>
                <w:color w:val="000000"/>
                <w:sz w:val="16"/>
                <w:szCs w:val="16"/>
              </w:rPr>
            </w:pPr>
            <w:sdt>
              <w:sdtPr>
                <w:tag w:val="goog_rdk_550"/>
                <w:id w:val="-1688047406"/>
              </w:sdtPr>
              <w:sdtEndPr/>
              <w:sdtContent>
                <w:r w:rsidR="00145E9A">
                  <w:rPr>
                    <w:rFonts w:ascii="Arial" w:eastAsia="Arial" w:hAnsi="Arial" w:cs="Arial"/>
                    <w:color w:val="000000"/>
                    <w:sz w:val="16"/>
                    <w:szCs w:val="16"/>
                  </w:rPr>
                  <w:t xml:space="preserve">De acuerdo al resultado del análisis de sector y en desarrollo de lo establecido en el numeral 3.2 del presente pliego de condiciones, se ha establecido que el presente requisito habilitante tendrá un criterio diferencial para el caso de Mipymes, en los términos del artículo  2.2.1.2.4.2.18 del Decreto 1082 de 2015, el cual fue adicionado mediante Decreto 1860 de 2021. El criterio diferencial consiste en establecer que los proponentes que no cumplan con la condición de emprendimientos y empresas de mujeres deben presentar una garantía de seriedad de la oferta por </w:t>
                </w:r>
                <w:r w:rsidR="00145E9A">
                  <w:rPr>
                    <w:rFonts w:ascii="Arial" w:eastAsia="Arial" w:hAnsi="Arial" w:cs="Arial"/>
                    <w:color w:val="000000"/>
                    <w:sz w:val="16"/>
                    <w:szCs w:val="16"/>
                    <w:highlight w:val="lightGray"/>
                  </w:rPr>
                  <w:t>valor de XXXX  por ciento (XX%)</w:t>
                </w:r>
                <w:r w:rsidR="00145E9A">
                  <w:rPr>
                    <w:rFonts w:ascii="Arial" w:eastAsia="Arial" w:hAnsi="Arial" w:cs="Arial"/>
                    <w:color w:val="000000"/>
                    <w:sz w:val="16"/>
                    <w:szCs w:val="16"/>
                  </w:rPr>
                  <w:t>.</w:t>
                </w:r>
                <w:r w:rsidR="00145E9A">
                  <w:rPr>
                    <w:rFonts w:ascii="Arial" w:eastAsia="Arial" w:hAnsi="Arial" w:cs="Arial"/>
                    <w:i/>
                    <w:color w:val="000000"/>
                    <w:sz w:val="16"/>
                    <w:szCs w:val="16"/>
                    <w:highlight w:val="lightGray"/>
                  </w:rPr>
                  <w:t xml:space="preserve">[Diligencie </w:t>
                </w:r>
                <w:r w:rsidR="00145E9A">
                  <w:rPr>
                    <w:rFonts w:ascii="Arial" w:eastAsia="Arial" w:hAnsi="Arial" w:cs="Arial"/>
                    <w:color w:val="000000"/>
                    <w:sz w:val="16"/>
                    <w:szCs w:val="16"/>
                    <w:highlight w:val="lightGray"/>
                  </w:rPr>
                  <w:t xml:space="preserve">el valor </w:t>
                </w:r>
                <w:r w:rsidR="00145E9A">
                  <w:rPr>
                    <w:rFonts w:ascii="Arial" w:eastAsia="Arial" w:hAnsi="Arial" w:cs="Arial"/>
                    <w:i/>
                    <w:color w:val="000000"/>
                    <w:sz w:val="16"/>
                    <w:szCs w:val="16"/>
                    <w:highlight w:val="lightGray"/>
                  </w:rPr>
                  <w:t>de acuerdo con lo señalado en el estudio de sector].</w:t>
                </w:r>
              </w:sdtContent>
            </w:sdt>
          </w:p>
          <w:p w:rsidR="00A04B59" w:rsidRDefault="00A04B59">
            <w:pPr>
              <w:rPr>
                <w:rFonts w:ascii="Times New Roman" w:eastAsia="Times New Roman" w:hAnsi="Times New Roman" w:cs="Times New Roman"/>
                <w:sz w:val="16"/>
                <w:szCs w:val="16"/>
              </w:rPr>
            </w:pPr>
          </w:p>
          <w:p w:rsidR="00A04B59" w:rsidRDefault="00A04B59">
            <w:pPr>
              <w:rPr>
                <w:rFonts w:ascii="Times New Roman" w:eastAsia="Times New Roman" w:hAnsi="Times New Roman" w:cs="Times New Roman"/>
                <w:sz w:val="15"/>
                <w:szCs w:val="15"/>
              </w:rPr>
            </w:pPr>
          </w:p>
        </w:tc>
      </w:tr>
      <w:tr w:rsidR="00A04B59">
        <w:trPr>
          <w:trHeight w:val="2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shd w:val="clear" w:color="auto" w:fill="auto"/>
            <w:vAlign w:val="bottom"/>
          </w:tcPr>
          <w:p w:rsidR="00A04B59" w:rsidRDefault="00A04B59">
            <w:pPr>
              <w:rPr>
                <w:rFonts w:ascii="Times New Roman" w:eastAsia="Times New Roman" w:hAnsi="Times New Roman" w:cs="Times New Roman"/>
                <w:sz w:val="2"/>
                <w:szCs w:val="2"/>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
                <w:szCs w:val="2"/>
              </w:rPr>
            </w:pPr>
          </w:p>
        </w:tc>
      </w:tr>
      <w:tr w:rsidR="00A04B59">
        <w:trPr>
          <w:trHeight w:val="185"/>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340" w:type="dxa"/>
            <w:tcBorders>
              <w:right w:val="single" w:sz="8" w:space="0" w:color="000000"/>
            </w:tcBorders>
            <w:shd w:val="clear" w:color="auto" w:fill="auto"/>
            <w:vAlign w:val="bottom"/>
          </w:tcPr>
          <w:p w:rsidR="00A04B59" w:rsidRDefault="00145E9A">
            <w:pPr>
              <w:ind w:right="40"/>
              <w:jc w:val="center"/>
              <w:rPr>
                <w:rFonts w:ascii="Arial" w:eastAsia="Arial" w:hAnsi="Arial" w:cs="Arial"/>
                <w:color w:val="3B3838"/>
                <w:sz w:val="16"/>
                <w:szCs w:val="16"/>
              </w:rPr>
            </w:pPr>
            <w:r>
              <w:rPr>
                <w:rFonts w:ascii="Arial" w:eastAsia="Arial" w:hAnsi="Arial" w:cs="Arial"/>
                <w:color w:val="3B3838"/>
                <w:sz w:val="16"/>
                <w:szCs w:val="16"/>
              </w:rPr>
              <w:t>Valor Asegurado</w:t>
            </w:r>
          </w:p>
        </w:tc>
        <w:tc>
          <w:tcPr>
            <w:tcW w:w="100" w:type="dxa"/>
            <w:shd w:val="clear" w:color="auto" w:fill="auto"/>
            <w:vAlign w:val="bottom"/>
          </w:tcPr>
          <w:p w:rsidR="00A04B59" w:rsidRDefault="00A04B59">
            <w:pPr>
              <w:rPr>
                <w:rFonts w:ascii="Times New Roman" w:eastAsia="Times New Roman" w:hAnsi="Times New Roman" w:cs="Times New Roman"/>
                <w:sz w:val="16"/>
                <w:szCs w:val="16"/>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6"/>
                <w:szCs w:val="16"/>
              </w:rPr>
            </w:pPr>
          </w:p>
        </w:tc>
      </w:tr>
      <w:tr w:rsidR="00A04B59">
        <w:trPr>
          <w:trHeight w:val="2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shd w:val="clear" w:color="auto" w:fill="auto"/>
            <w:vAlign w:val="bottom"/>
          </w:tcPr>
          <w:p w:rsidR="00A04B59" w:rsidRDefault="00A04B59">
            <w:pPr>
              <w:rPr>
                <w:rFonts w:ascii="Times New Roman" w:eastAsia="Times New Roman" w:hAnsi="Times New Roman" w:cs="Times New Roman"/>
                <w:sz w:val="2"/>
                <w:szCs w:val="2"/>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
                <w:szCs w:val="2"/>
              </w:rPr>
            </w:pPr>
          </w:p>
        </w:tc>
      </w:tr>
      <w:tr w:rsidR="00A04B59">
        <w:trPr>
          <w:trHeight w:val="185"/>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00" w:type="dxa"/>
            <w:shd w:val="clear" w:color="auto" w:fill="auto"/>
            <w:vAlign w:val="bottom"/>
          </w:tcPr>
          <w:p w:rsidR="00A04B59" w:rsidRDefault="00A04B59">
            <w:pPr>
              <w:rPr>
                <w:rFonts w:ascii="Times New Roman" w:eastAsia="Times New Roman" w:hAnsi="Times New Roman" w:cs="Times New Roman"/>
                <w:sz w:val="16"/>
                <w:szCs w:val="16"/>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6"/>
                <w:szCs w:val="16"/>
              </w:rPr>
            </w:pPr>
          </w:p>
        </w:tc>
      </w:tr>
      <w:tr w:rsidR="00A04B59">
        <w:trPr>
          <w:trHeight w:val="26"/>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7080" w:type="dxa"/>
            <w:gridSpan w:val="8"/>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7"/>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00" w:type="dxa"/>
            <w:shd w:val="clear" w:color="auto" w:fill="auto"/>
            <w:vAlign w:val="bottom"/>
          </w:tcPr>
          <w:p w:rsidR="00A04B59" w:rsidRDefault="00A04B59">
            <w:pPr>
              <w:rPr>
                <w:rFonts w:ascii="Times New Roman" w:eastAsia="Times New Roman" w:hAnsi="Times New Roman" w:cs="Times New Roman"/>
                <w:sz w:val="16"/>
                <w:szCs w:val="16"/>
              </w:rPr>
            </w:pPr>
          </w:p>
        </w:tc>
        <w:tc>
          <w:tcPr>
            <w:tcW w:w="200" w:type="dxa"/>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w:t>
            </w: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Para las personas jurídicas: la Garantía deberá tomarse con el nombre o razón social y tipo</w:t>
            </w:r>
          </w:p>
        </w:tc>
      </w:tr>
      <w:tr w:rsidR="00A04B59">
        <w:trPr>
          <w:trHeight w:val="209"/>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societario que figura en el Certificado de Existencia y Representación Legal expedido por la</w:t>
            </w:r>
          </w:p>
        </w:tc>
      </w:tr>
      <w:tr w:rsidR="00A04B59">
        <w:trPr>
          <w:trHeight w:val="211"/>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Cámara de Comercio respectiva, y no sólo con su sigla, a no ser que en el referido documento</w:t>
            </w:r>
          </w:p>
        </w:tc>
      </w:tr>
      <w:tr w:rsidR="00A04B59">
        <w:trPr>
          <w:trHeight w:val="211"/>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145E9A">
            <w:pPr>
              <w:ind w:right="20"/>
              <w:jc w:val="center"/>
              <w:rPr>
                <w:rFonts w:ascii="Arial" w:eastAsia="Arial" w:hAnsi="Arial" w:cs="Arial"/>
                <w:color w:val="3B3838"/>
                <w:sz w:val="16"/>
                <w:szCs w:val="16"/>
              </w:rPr>
            </w:pPr>
            <w:r>
              <w:rPr>
                <w:rFonts w:ascii="Arial" w:eastAsia="Arial" w:hAnsi="Arial" w:cs="Arial"/>
                <w:color w:val="3B3838"/>
                <w:sz w:val="16"/>
                <w:szCs w:val="16"/>
              </w:rPr>
              <w:t>Tomador</w:t>
            </w: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se exprese que la sociedad podrá denominarse de esa manera.</w:t>
            </w:r>
          </w:p>
        </w:tc>
      </w:tr>
      <w:tr w:rsidR="00A04B59">
        <w:trPr>
          <w:trHeight w:val="225"/>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100" w:type="dxa"/>
            <w:shd w:val="clear" w:color="auto" w:fill="auto"/>
            <w:vAlign w:val="bottom"/>
          </w:tcPr>
          <w:p w:rsidR="00A04B59" w:rsidRDefault="00A04B59">
            <w:pPr>
              <w:rPr>
                <w:rFonts w:ascii="Times New Roman" w:eastAsia="Times New Roman" w:hAnsi="Times New Roman" w:cs="Times New Roman"/>
                <w:sz w:val="19"/>
                <w:szCs w:val="19"/>
              </w:rPr>
            </w:pPr>
          </w:p>
        </w:tc>
        <w:tc>
          <w:tcPr>
            <w:tcW w:w="200" w:type="dxa"/>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w:t>
            </w: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Para los Proponentes Plurales: la Garantía deberá ser otorgada por todos los integrantes del</w:t>
            </w:r>
          </w:p>
        </w:tc>
      </w:tr>
      <w:tr w:rsidR="00A04B59">
        <w:trPr>
          <w:trHeight w:val="209"/>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Proponente Plural, para lo cual se deberá relacionar claramente los integrantes, su identificación</w:t>
            </w:r>
          </w:p>
        </w:tc>
      </w:tr>
      <w:tr w:rsidR="00A04B59">
        <w:trPr>
          <w:trHeight w:val="211"/>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y porcentaje de participación, quienes para todos los efectos serán los otorgantes de la misma.</w:t>
            </w:r>
          </w:p>
        </w:tc>
      </w:tr>
      <w:tr w:rsidR="00A04B59">
        <w:trPr>
          <w:trHeight w:val="39"/>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4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5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1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6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r>
    </w:tbl>
    <w:p w:rsidR="00A04B59" w:rsidRDefault="00A04B59">
      <w:pPr>
        <w:spacing w:line="2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39"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Si en desarrollo del proceso de selección se modifica el cronograma, el Proponente deberá ampliar la vigencia de la Garantía de seriedad de la oferta hasta tanto no se haya perfeccionado y cumplido los requisitos de ejecución del respectivo contrato.</w:t>
      </w:r>
    </w:p>
    <w:p w:rsidR="00A04B59" w:rsidRDefault="00A04B59">
      <w:pPr>
        <w:spacing w:line="177"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rsidR="00A04B59" w:rsidRDefault="00A04B59">
      <w:pPr>
        <w:spacing w:line="164" w:lineRule="auto"/>
        <w:rPr>
          <w:rFonts w:ascii="Times New Roman" w:eastAsia="Times New Roman" w:hAnsi="Times New Roman" w:cs="Times New Roman"/>
        </w:rPr>
      </w:pPr>
    </w:p>
    <w:p w:rsidR="00A04B59" w:rsidRDefault="00145E9A" w:rsidP="00F41A03">
      <w:pPr>
        <w:pStyle w:val="Ttulo2"/>
        <w:numPr>
          <w:ilvl w:val="1"/>
          <w:numId w:val="47"/>
        </w:numPr>
      </w:pPr>
      <w:bookmarkStart w:id="141" w:name="_Toc110976378"/>
      <w:r>
        <w:t>GARANTÍAS DEL CONTRATO</w:t>
      </w:r>
      <w:bookmarkEnd w:id="141"/>
    </w:p>
    <w:p w:rsidR="00A04B59" w:rsidRDefault="00145E9A" w:rsidP="00F41A03">
      <w:pPr>
        <w:pStyle w:val="Ttulo3"/>
        <w:numPr>
          <w:ilvl w:val="2"/>
          <w:numId w:val="47"/>
        </w:numPr>
      </w:pPr>
      <w:bookmarkStart w:id="142" w:name="_Toc110976379"/>
      <w:r>
        <w:t>GARANTÍA DE CUMPLIMIENTO</w:t>
      </w:r>
      <w:bookmarkEnd w:id="142"/>
      <w:r>
        <w:t xml:space="preserve"> </w:t>
      </w:r>
    </w:p>
    <w:p w:rsidR="00A04B59" w:rsidRDefault="00A04B59">
      <w:pPr>
        <w:pBdr>
          <w:top w:val="nil"/>
          <w:left w:val="nil"/>
          <w:bottom w:val="nil"/>
          <w:right w:val="nil"/>
          <w:between w:val="nil"/>
        </w:pBdr>
        <w:ind w:left="442"/>
        <w:rPr>
          <w:i/>
          <w:color w:val="000000"/>
          <w:sz w:val="19"/>
          <w:szCs w:val="19"/>
        </w:rPr>
      </w:pPr>
    </w:p>
    <w:p w:rsidR="00A04B59" w:rsidRDefault="00145E9A">
      <w:pPr>
        <w:tabs>
          <w:tab w:val="left" w:pos="1860"/>
        </w:tabs>
        <w:spacing w:line="276" w:lineRule="auto"/>
        <w:ind w:left="284"/>
        <w:jc w:val="both"/>
        <w:rPr>
          <w:rFonts w:ascii="Arial" w:eastAsia="Arial" w:hAnsi="Arial" w:cs="Arial"/>
          <w:color w:val="3B3838"/>
        </w:rPr>
      </w:pPr>
      <w:r>
        <w:rPr>
          <w:rFonts w:ascii="Arial" w:eastAsia="Arial" w:hAnsi="Arial" w:cs="Arial"/>
          <w:color w:val="3B3838"/>
        </w:rPr>
        <w:t>Para cubrir cualquier hecho constitutivo de incumplimiento, el Contratista deberá presentar la garantía de cumplimiento en original a la Entidad dentro de los tres (3) días hábiles siguientes contados a partir de la firma del contrato y requerirá la aprobación de la Entidad. Esta garantía tendrá las siguientes características:</w:t>
      </w:r>
    </w:p>
    <w:p w:rsidR="00A04B59" w:rsidRDefault="00A04B59"/>
    <w:p w:rsidR="00A04B59" w:rsidRDefault="00A04B59"/>
    <w:p w:rsidR="00A04B59" w:rsidRDefault="00A04B59"/>
    <w:p w:rsidR="00A04B59" w:rsidRDefault="00A04B59"/>
    <w:p w:rsidR="00A04B59" w:rsidRDefault="00A04B59"/>
    <w:p w:rsidR="00A04B59" w:rsidRDefault="00A04B59"/>
    <w:tbl>
      <w:tblPr>
        <w:tblStyle w:val="af1"/>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31"/>
        <w:gridCol w:w="7919"/>
      </w:tblGrid>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rPr>
                <w:b/>
                <w:color w:val="FFFFFF"/>
                <w:sz w:val="16"/>
                <w:szCs w:val="16"/>
              </w:rPr>
            </w:pPr>
            <w:r>
              <w:rPr>
                <w:b/>
                <w:color w:val="FFFFFF"/>
                <w:sz w:val="16"/>
                <w:szCs w:val="16"/>
              </w:rPr>
              <w:t>Característica</w:t>
            </w:r>
          </w:p>
        </w:tc>
        <w:tc>
          <w:tcPr>
            <w:tcW w:w="7919"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rPr>
                <w:b/>
                <w:color w:val="FFFFFF"/>
                <w:sz w:val="16"/>
                <w:szCs w:val="16"/>
              </w:rPr>
            </w:pPr>
            <w:r>
              <w:rPr>
                <w:b/>
                <w:color w:val="FFFFFF"/>
                <w:sz w:val="16"/>
                <w:szCs w:val="16"/>
              </w:rPr>
              <w:t xml:space="preserve">Condición </w:t>
            </w: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Clase</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Cualquiera de las clases permitidas por el artículo 2.2.1.2.3.1.2 del Decreto 1082 de 2015, a saber: (i) Contrato de seguro contenido en una póliza para Entidades Estatales, (ii) Patrimonio autónomo, (iii) Garantía Bancaria.</w:t>
            </w: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lastRenderedPageBreak/>
              <w:t>Asegurado/ beneficiario</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INSTITUTO DE DESARROLLO URBANO - IDU identificado con NIT 899.999.081-6</w:t>
            </w: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Amparos, vigencia y valores asegurados</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A04B59">
            <w:pPr>
              <w:rPr>
                <w:sz w:val="16"/>
                <w:szCs w:val="16"/>
              </w:rPr>
            </w:pPr>
          </w:p>
          <w:tbl>
            <w:tblPr>
              <w:tblStyle w:val="af2"/>
              <w:tblW w:w="7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4"/>
              <w:gridCol w:w="2120"/>
              <w:gridCol w:w="2289"/>
            </w:tblGrid>
            <w:tr w:rsidR="00A04B59">
              <w:tc>
                <w:tcPr>
                  <w:tcW w:w="3284" w:type="dxa"/>
                  <w:tcBorders>
                    <w:top w:val="single" w:sz="4" w:space="0" w:color="000000"/>
                    <w:left w:val="single" w:sz="4" w:space="0" w:color="000000"/>
                    <w:bottom w:val="single" w:sz="4" w:space="0" w:color="000000"/>
                    <w:right w:val="single" w:sz="4" w:space="0" w:color="000000"/>
                  </w:tcBorders>
                  <w:shd w:val="clear" w:color="auto" w:fill="404040"/>
                </w:tcPr>
                <w:p w:rsidR="00A04B59" w:rsidRDefault="00145E9A">
                  <w:pPr>
                    <w:rPr>
                      <w:b/>
                      <w:color w:val="FFFFFF"/>
                      <w:sz w:val="16"/>
                      <w:szCs w:val="16"/>
                    </w:rPr>
                  </w:pPr>
                  <w:r>
                    <w:rPr>
                      <w:b/>
                      <w:color w:val="FFFFFF"/>
                      <w:sz w:val="16"/>
                      <w:szCs w:val="16"/>
                    </w:rPr>
                    <w:t>Amparo</w:t>
                  </w:r>
                </w:p>
              </w:tc>
              <w:tc>
                <w:tcPr>
                  <w:tcW w:w="2120" w:type="dxa"/>
                  <w:tcBorders>
                    <w:top w:val="single" w:sz="4" w:space="0" w:color="000000"/>
                    <w:left w:val="single" w:sz="4" w:space="0" w:color="000000"/>
                    <w:bottom w:val="single" w:sz="4" w:space="0" w:color="000000"/>
                    <w:right w:val="single" w:sz="4" w:space="0" w:color="000000"/>
                  </w:tcBorders>
                  <w:shd w:val="clear" w:color="auto" w:fill="404040"/>
                </w:tcPr>
                <w:p w:rsidR="00A04B59" w:rsidRDefault="00145E9A">
                  <w:pPr>
                    <w:rPr>
                      <w:b/>
                      <w:color w:val="FFFFFF"/>
                      <w:sz w:val="16"/>
                      <w:szCs w:val="16"/>
                    </w:rPr>
                  </w:pPr>
                  <w:r>
                    <w:rPr>
                      <w:b/>
                      <w:color w:val="FFFFFF"/>
                      <w:sz w:val="16"/>
                      <w:szCs w:val="16"/>
                    </w:rPr>
                    <w:t xml:space="preserve">Vigencia </w:t>
                  </w:r>
                </w:p>
              </w:tc>
              <w:tc>
                <w:tcPr>
                  <w:tcW w:w="2289" w:type="dxa"/>
                  <w:tcBorders>
                    <w:top w:val="single" w:sz="4" w:space="0" w:color="000000"/>
                    <w:left w:val="single" w:sz="4" w:space="0" w:color="000000"/>
                    <w:bottom w:val="single" w:sz="4" w:space="0" w:color="000000"/>
                    <w:right w:val="single" w:sz="4" w:space="0" w:color="000000"/>
                  </w:tcBorders>
                  <w:shd w:val="clear" w:color="auto" w:fill="404040"/>
                </w:tcPr>
                <w:p w:rsidR="00A04B59" w:rsidRDefault="00145E9A">
                  <w:pPr>
                    <w:rPr>
                      <w:b/>
                      <w:color w:val="FFFFFF"/>
                      <w:sz w:val="16"/>
                      <w:szCs w:val="16"/>
                    </w:rPr>
                  </w:pPr>
                  <w:r>
                    <w:rPr>
                      <w:b/>
                      <w:color w:val="FFFFFF"/>
                      <w:sz w:val="16"/>
                      <w:szCs w:val="16"/>
                    </w:rPr>
                    <w:t>Valor Asegurado</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b/>
                      <w:sz w:val="16"/>
                      <w:szCs w:val="16"/>
                    </w:rPr>
                    <w:t>Cumplimiento general</w:t>
                  </w:r>
                  <w:r>
                    <w:rPr>
                      <w:sz w:val="16"/>
                      <w:szCs w:val="16"/>
                    </w:rPr>
                    <w:t xml:space="preserve"> del contrato y el pago de las multas y la cláusula penal pecuniaria que se le impongan</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Hasta la liquidación del contrato</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 [Ajustar valor dependiendo de lo dispuesto en el artículo 2.2.1.2.3.1.12. del Decreto 1082 de 2015]  </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Calidad y correcto funcionamiento de los bienes o equipos suministrados</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Su vigencia deberá establecerse con sujeción a los términos del contrato. </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[Ajustar valor dependiendo de lo dispuesto en el artículo 2.2.1.2.3.1.12. del Decreto 1082 de 2015]  </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Calidad del servicio</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Su vigencia deberá establecerse con sujeción a los términos del contrato.</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[Ajustar valor dependiendo de lo dispuesto en el artículo 2.2.1.2.3.1.12. del Decreto 1082 de 2015]  </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b/>
                      <w:sz w:val="16"/>
                      <w:szCs w:val="16"/>
                    </w:rPr>
                    <w:t>Pago de salarios, prestaciones sociales legales e indemnizaciones laborales</w:t>
                  </w:r>
                  <w:r>
                    <w:rPr>
                      <w:sz w:val="16"/>
                      <w:szCs w:val="16"/>
                    </w:rPr>
                    <w:t xml:space="preserve"> del personal que el Contratista haya de utilizar en el territorio nacional para la ejecución del contrato</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Plazo del contrato y tres (3) años más.</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[Ajustar valor dependiendo de lo dispuesto en el artículo 2.2.1.2.3.1.12. del Decreto 1082 de 2015] </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b/>
                      <w:sz w:val="16"/>
                      <w:szCs w:val="16"/>
                    </w:rPr>
                  </w:pPr>
                  <w:r>
                    <w:rPr>
                      <w:b/>
                      <w:sz w:val="16"/>
                      <w:szCs w:val="16"/>
                    </w:rPr>
                    <w:t>[</w:t>
                  </w:r>
                  <w:r>
                    <w:rPr>
                      <w:sz w:val="16"/>
                      <w:szCs w:val="16"/>
                    </w:rPr>
                    <w:t>Incluir amparos adicionales en los términos descritos en el Decreto 1082 de 2015]</w:t>
                  </w:r>
                  <w:r>
                    <w:rPr>
                      <w:b/>
                      <w:sz w:val="16"/>
                      <w:szCs w:val="16"/>
                    </w:rPr>
                    <w:t xml:space="preserve"> </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rPr>
                      <w:sz w:val="16"/>
                      <w:szCs w:val="16"/>
                    </w:rPr>
                  </w:pP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rPr>
                      <w:sz w:val="16"/>
                      <w:szCs w:val="16"/>
                    </w:rPr>
                  </w:pPr>
                </w:p>
              </w:tc>
            </w:tr>
          </w:tbl>
          <w:p w:rsidR="00A04B59" w:rsidRDefault="00A04B59">
            <w:pPr>
              <w:rPr>
                <w:sz w:val="16"/>
                <w:szCs w:val="16"/>
              </w:rPr>
            </w:pPr>
          </w:p>
          <w:p w:rsidR="00A04B59" w:rsidRDefault="00A04B59">
            <w:pPr>
              <w:rPr>
                <w:sz w:val="16"/>
                <w:szCs w:val="16"/>
              </w:rPr>
            </w:pP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 xml:space="preserve">Tomador </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Información necesaria dentro de la póliza</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 xml:space="preserve">Número y año del contrato </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Objeto del contrato</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Firma del representante legal del Contratista</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En caso de no usar centavos, los valores deben aproximarse al mayor Ej. Cumplimiento si el valor a asegurar es $14.980.420,20 aproximar a $14.980.421</w:t>
            </w:r>
          </w:p>
        </w:tc>
      </w:tr>
    </w:tbl>
    <w:p w:rsidR="00A04B59" w:rsidRDefault="00A04B59"/>
    <w:p w:rsidR="00A04B59" w:rsidRDefault="00145E9A">
      <w:pPr>
        <w:ind w:left="284"/>
        <w:jc w:val="both"/>
        <w:rPr>
          <w:rFonts w:ascii="Arial" w:eastAsia="Arial" w:hAnsi="Arial" w:cs="Arial"/>
          <w:color w:val="3B3838"/>
        </w:rPr>
      </w:pPr>
      <w:r>
        <w:rPr>
          <w:rFonts w:ascii="Arial" w:eastAsia="Arial" w:hAnsi="Arial" w:cs="Arial"/>
          <w:color w:val="3B3838"/>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dará inicio a los procesos sancionatorios a que haya lugar.</w:t>
      </w:r>
    </w:p>
    <w:p w:rsidR="00A04B59" w:rsidRDefault="00A04B59">
      <w:pPr>
        <w:ind w:left="284"/>
        <w:jc w:val="both"/>
        <w:rPr>
          <w:rFonts w:ascii="Arial" w:eastAsia="Arial" w:hAnsi="Arial" w:cs="Arial"/>
          <w:color w:val="3B3838"/>
        </w:rPr>
      </w:pPr>
    </w:p>
    <w:p w:rsidR="00A04B59" w:rsidRDefault="00A04B59">
      <w:pPr>
        <w:ind w:left="284"/>
        <w:jc w:val="both"/>
      </w:pPr>
    </w:p>
    <w:p w:rsidR="00A04B59" w:rsidRDefault="00145E9A">
      <w:pPr>
        <w:shd w:val="clear" w:color="auto" w:fill="BFBFBF"/>
        <w:spacing w:line="248" w:lineRule="auto"/>
        <w:ind w:left="284"/>
        <w:jc w:val="both"/>
        <w:rPr>
          <w:rFonts w:ascii="Arial" w:eastAsia="Arial" w:hAnsi="Arial" w:cs="Arial"/>
          <w:color w:val="3B3838"/>
          <w:highlight w:val="lightGray"/>
        </w:rPr>
      </w:pPr>
      <w:r>
        <w:rPr>
          <w:rFonts w:ascii="Arial" w:eastAsia="Arial" w:hAnsi="Arial" w:cs="Arial"/>
          <w:i/>
        </w:rPr>
        <w:t xml:space="preserve"> </w:t>
      </w:r>
      <w:r>
        <w:rPr>
          <w:rFonts w:ascii="Arial" w:eastAsia="Arial" w:hAnsi="Arial" w:cs="Arial"/>
          <w:i/>
          <w:highlight w:val="lightGray"/>
        </w:rPr>
        <w:t>[En caso de ser aplicable utilice el siguiente numeral, en caso contrario elimínelo].</w:t>
      </w:r>
    </w:p>
    <w:p w:rsidR="00A04B59" w:rsidRDefault="00145E9A" w:rsidP="00F41A03">
      <w:pPr>
        <w:pStyle w:val="Ttulo3"/>
        <w:numPr>
          <w:ilvl w:val="2"/>
          <w:numId w:val="47"/>
        </w:numPr>
        <w:rPr>
          <w:highlight w:val="lightGray"/>
        </w:rPr>
      </w:pPr>
      <w:bookmarkStart w:id="143" w:name="_Toc110976380"/>
      <w:r>
        <w:rPr>
          <w:highlight w:val="lightGray"/>
        </w:rPr>
        <w:t>GARANTÍA DE RESPONSABILIDAD CIVIL EXTRACONTRACTUAL</w:t>
      </w:r>
      <w:bookmarkEnd w:id="143"/>
    </w:p>
    <w:p w:rsidR="00A04B59" w:rsidRDefault="00145E9A">
      <w:pPr>
        <w:shd w:val="clear" w:color="auto" w:fill="BFBFBF"/>
        <w:spacing w:line="248" w:lineRule="auto"/>
        <w:ind w:left="284"/>
        <w:jc w:val="both"/>
        <w:rPr>
          <w:rFonts w:ascii="Arial" w:eastAsia="Arial" w:hAnsi="Arial" w:cs="Arial"/>
          <w:b/>
          <w:color w:val="3B3838"/>
          <w:highlight w:val="lightGray"/>
        </w:rPr>
      </w:pPr>
      <w:r>
        <w:rPr>
          <w:rFonts w:ascii="Arial" w:eastAsia="Arial" w:hAnsi="Arial" w:cs="Arial"/>
          <w:b/>
          <w:color w:val="3B3838"/>
          <w:highlight w:val="lightGray"/>
        </w:rPr>
        <w:t xml:space="preserve"> </w:t>
      </w:r>
    </w:p>
    <w:p w:rsidR="00A04B59" w:rsidRDefault="00145E9A">
      <w:pPr>
        <w:shd w:val="clear" w:color="auto" w:fill="BFBFBF"/>
        <w:ind w:left="426"/>
        <w:rPr>
          <w:rFonts w:ascii="Arial" w:eastAsia="Arial" w:hAnsi="Arial" w:cs="Arial"/>
          <w:color w:val="3B3838"/>
          <w:highlight w:val="lightGray"/>
        </w:rPr>
      </w:pPr>
      <w:r>
        <w:rPr>
          <w:rFonts w:ascii="Arial" w:eastAsia="Arial" w:hAnsi="Arial" w:cs="Arial"/>
          <w:color w:val="3B3838"/>
          <w:highlight w:val="lightGray"/>
        </w:rPr>
        <w:t xml:space="preserve">El Contratista deberá contratar un seguro que ampare la Responsabilidad Civil Extracontractual de la Entidad con las siguientes características: </w:t>
      </w:r>
    </w:p>
    <w:p w:rsidR="00A04B59" w:rsidRDefault="00A04B59">
      <w:pPr>
        <w:shd w:val="clear" w:color="auto" w:fill="BFBFBF"/>
        <w:spacing w:line="246" w:lineRule="auto"/>
        <w:rPr>
          <w:rFonts w:ascii="Times New Roman" w:eastAsia="Times New Roman" w:hAnsi="Times New Roman" w:cs="Times New Roman"/>
          <w:highlight w:val="lightGray"/>
        </w:rPr>
      </w:pPr>
    </w:p>
    <w:tbl>
      <w:tblPr>
        <w:tblStyle w:val="af3"/>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7"/>
        <w:gridCol w:w="7763"/>
      </w:tblGrid>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hd w:val="clear" w:color="auto" w:fill="BFBFBF"/>
              <w:rPr>
                <w:b/>
                <w:color w:val="FFFFFF"/>
                <w:sz w:val="16"/>
                <w:szCs w:val="16"/>
                <w:highlight w:val="lightGray"/>
              </w:rPr>
            </w:pPr>
            <w:r>
              <w:rPr>
                <w:b/>
                <w:color w:val="FFFFFF"/>
                <w:sz w:val="16"/>
                <w:szCs w:val="16"/>
                <w:highlight w:val="lightGray"/>
              </w:rPr>
              <w:t>Característica</w:t>
            </w:r>
          </w:p>
        </w:tc>
        <w:tc>
          <w:tcPr>
            <w:tcW w:w="7763"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hd w:val="clear" w:color="auto" w:fill="BFBFBF"/>
              <w:rPr>
                <w:b/>
                <w:color w:val="FFFFFF"/>
                <w:sz w:val="16"/>
                <w:szCs w:val="16"/>
                <w:highlight w:val="lightGray"/>
              </w:rPr>
            </w:pPr>
            <w:r>
              <w:rPr>
                <w:b/>
                <w:color w:val="FFFFFF"/>
                <w:sz w:val="16"/>
                <w:szCs w:val="16"/>
                <w:highlight w:val="lightGray"/>
              </w:rPr>
              <w:t xml:space="preserve">Condición </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Clase</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 xml:space="preserve">Contrato de seguro contenido en una póliza </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Asegurados</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[Nombre de La Entidad] identificada con NIT XX y el Contratista</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 xml:space="preserve">Tomador </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lastRenderedPageBreak/>
              <w:t>No se aceptan garantías a nombre del representante legal o de alguno de los integrantes del consorcio. Cuando el contratista sea una unión temporal o consorcio, se debe incluir razón social, NIT y porcentaje de participación de cada uno de los integrantes.</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lastRenderedPageBreak/>
              <w:t>Valor</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spacing w:after="150"/>
              <w:rPr>
                <w:sz w:val="16"/>
                <w:szCs w:val="16"/>
                <w:highlight w:val="lightGray"/>
              </w:rPr>
            </w:pPr>
            <w:r>
              <w:rPr>
                <w:color w:val="404040"/>
                <w:sz w:val="16"/>
                <w:szCs w:val="16"/>
                <w:highlight w:val="lightGray"/>
              </w:rPr>
              <w:t>[La Entidad debe definir el valor del amparo de acuerdo con el artículo 2.2.1.2.3.1.17. del Decreto 1082 de 2015</w:t>
            </w:r>
            <w:r>
              <w:rPr>
                <w:color w:val="404040"/>
                <w:sz w:val="16"/>
                <w:szCs w:val="16"/>
              </w:rPr>
              <w:t>]</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Vigencia</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Igual al período de ejecución del contrato.</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Beneficiarios</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 xml:space="preserve">Terceros afectados y [Nombre de la Entidad] identificada con NIT XX </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Amparos</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A04B59">
            <w:pPr>
              <w:shd w:val="clear" w:color="auto" w:fill="BFBFBF"/>
              <w:rPr>
                <w:sz w:val="16"/>
                <w:szCs w:val="16"/>
                <w:highlight w:val="lightGray"/>
              </w:rPr>
            </w:pPr>
          </w:p>
          <w:p w:rsidR="00A04B59" w:rsidRDefault="00145E9A">
            <w:pPr>
              <w:shd w:val="clear" w:color="auto" w:fill="BFBFBF"/>
              <w:rPr>
                <w:sz w:val="16"/>
                <w:szCs w:val="16"/>
                <w:highlight w:val="lightGray"/>
              </w:rPr>
            </w:pPr>
            <w:r>
              <w:rPr>
                <w:sz w:val="16"/>
                <w:szCs w:val="16"/>
                <w:highlight w:val="lightGray"/>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rsidR="00A04B59" w:rsidRDefault="00A04B59">
            <w:pPr>
              <w:shd w:val="clear" w:color="auto" w:fill="BFBFBF"/>
              <w:rPr>
                <w:sz w:val="16"/>
                <w:szCs w:val="16"/>
                <w:highlight w:val="lightGray"/>
              </w:rPr>
            </w:pPr>
          </w:p>
        </w:tc>
      </w:tr>
      <w:tr w:rsidR="00A04B59">
        <w:trPr>
          <w:trHeight w:val="7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Información necesaria dentro de la póliza</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 xml:space="preserve">Número y año del contrato </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Objeto del contrato</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Firma del representante legal del Contratista</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En caso de no usar centavos, los valores deben aproximarse al mayor Ej. Cumplimiento si el valor a asegurar es $14.980.420,20 aproximar a $14.980.421</w:t>
            </w:r>
          </w:p>
        </w:tc>
      </w:tr>
    </w:tbl>
    <w:p w:rsidR="00A04B59" w:rsidRDefault="00A04B59">
      <w:pPr>
        <w:spacing w:line="246" w:lineRule="auto"/>
        <w:rPr>
          <w:rFonts w:ascii="Times New Roman" w:eastAsia="Times New Roman" w:hAnsi="Times New Roman" w:cs="Times New Roman"/>
          <w:highlight w:val="yellow"/>
        </w:rPr>
      </w:pPr>
    </w:p>
    <w:p w:rsidR="00A04B59" w:rsidRDefault="00145E9A">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r>
        <w:rPr>
          <w:rFonts w:ascii="Arial" w:eastAsia="Arial" w:hAnsi="Arial" w:cs="Arial"/>
          <w:color w:val="3B3838"/>
          <w:highlight w:val="lightGray"/>
        </w:rPr>
        <w:t xml:space="preserve">En esta póliza solamente se </w:t>
      </w:r>
      <w:r>
        <w:rPr>
          <w:rFonts w:ascii="Arial" w:eastAsia="Arial" w:hAnsi="Arial" w:cs="Arial"/>
          <w:color w:val="404040"/>
          <w:highlight w:val="lightGray"/>
        </w:rPr>
        <w:t xml:space="preserve">podrán pactar deducibles con un tope máximo del diez por ciento (10%) del valor de cada pérdida sin que en </w:t>
      </w:r>
      <w:r>
        <w:rPr>
          <w:rFonts w:ascii="Arial" w:eastAsia="Arial" w:hAnsi="Arial" w:cs="Arial"/>
          <w:color w:val="3B3838"/>
          <w:highlight w:val="lightGray"/>
        </w:rPr>
        <w:t>ningún caso puedan ser superiores a dos mil (2.000) salarios mínimos mensuales legales vigentes.</w:t>
      </w:r>
    </w:p>
    <w:p w:rsidR="00A04B59" w:rsidRDefault="00A04B59">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p>
    <w:p w:rsidR="00A04B59" w:rsidRDefault="00145E9A">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r>
        <w:rPr>
          <w:rFonts w:ascii="Arial" w:eastAsia="Arial" w:hAnsi="Arial" w:cs="Arial"/>
          <w:color w:val="3B3838"/>
          <w:highlight w:val="lightGray"/>
        </w:rPr>
        <w:t xml:space="preserve">Este seguro deberá constituirse y presentarse para aprobación de la Entidad, dentro del mismo término establecido para la garantía única de cumplimiento. </w:t>
      </w:r>
    </w:p>
    <w:p w:rsidR="00A04B59" w:rsidRDefault="00A04B59">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p>
    <w:p w:rsidR="00A04B59" w:rsidRDefault="00145E9A">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r>
        <w:rPr>
          <w:rFonts w:ascii="Arial" w:eastAsia="Arial" w:hAnsi="Arial" w:cs="Arial"/>
          <w:color w:val="3B3838"/>
          <w:highlight w:val="lightGray"/>
        </w:rPr>
        <w:t>Las franquicias, coaseguros obligatorios y demás formas de estipulación que conlleven asunción de parte de la pérdida por la Entidad asegurada no serán admisibles.</w:t>
      </w:r>
    </w:p>
    <w:p w:rsidR="00A04B59" w:rsidRDefault="00A04B59">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p>
    <w:p w:rsidR="00A04B59" w:rsidRDefault="00145E9A">
      <w:pPr>
        <w:shd w:val="clear" w:color="auto" w:fill="BFBFBF"/>
        <w:tabs>
          <w:tab w:val="left" w:pos="1860"/>
        </w:tabs>
        <w:spacing w:line="276" w:lineRule="auto"/>
        <w:ind w:left="284"/>
        <w:jc w:val="both"/>
        <w:rPr>
          <w:rFonts w:ascii="Arial" w:eastAsia="Arial" w:hAnsi="Arial" w:cs="Arial"/>
          <w:color w:val="3B3838"/>
        </w:rPr>
      </w:pPr>
      <w:r>
        <w:rPr>
          <w:rFonts w:ascii="Arial" w:eastAsia="Arial" w:hAnsi="Arial" w:cs="Arial"/>
          <w:color w:val="3B3838"/>
          <w:highlight w:val="lightGray"/>
        </w:rPr>
        <w:t>El contratista deberá anexar el comprobante de pago de la prima del seguro de responsabilidad civil extracontractual.</w:t>
      </w:r>
    </w:p>
    <w:p w:rsidR="00A04B59" w:rsidRDefault="00A04B59">
      <w:pPr>
        <w:ind w:left="284"/>
        <w:jc w:val="both"/>
      </w:pPr>
    </w:p>
    <w:p w:rsidR="00A04B59" w:rsidRDefault="00A04B59"/>
    <w:p w:rsidR="00A04B59" w:rsidRDefault="00145E9A">
      <w:pPr>
        <w:spacing w:line="248" w:lineRule="auto"/>
        <w:rPr>
          <w:rFonts w:ascii="Times New Roman" w:eastAsia="Times New Roman" w:hAnsi="Times New Roman" w:cs="Times New Roman"/>
        </w:rPr>
      </w:pPr>
      <w:r>
        <w:br w:type="page"/>
      </w:r>
    </w:p>
    <w:p w:rsidR="00A04B59" w:rsidRDefault="00145E9A" w:rsidP="00F41A03">
      <w:pPr>
        <w:pStyle w:val="Ttulo1"/>
        <w:numPr>
          <w:ilvl w:val="0"/>
          <w:numId w:val="47"/>
        </w:numPr>
      </w:pPr>
      <w:bookmarkStart w:id="144" w:name="_Toc110976381"/>
      <w:r>
        <w:lastRenderedPageBreak/>
        <w:t>CAPÍTULO VIII MINUTA Y CONDICIONES DEL CONTRATO</w:t>
      </w:r>
      <w:bookmarkEnd w:id="144"/>
    </w:p>
    <w:p w:rsidR="00A04B59" w:rsidRDefault="00A04B59">
      <w:pPr>
        <w:spacing w:line="200"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bookmarkStart w:id="145" w:name="bookmark=id.4iylrwe" w:colFirst="0" w:colLast="0"/>
      <w:bookmarkEnd w:id="145"/>
      <w:r>
        <w:rPr>
          <w:rFonts w:ascii="Arial" w:eastAsia="Arial" w:hAnsi="Arial" w:cs="Arial"/>
          <w:color w:val="3B3838"/>
        </w:rPr>
        <w:t xml:space="preserve">Las condiciones de ejecución del Contrato están previstas en el </w:t>
      </w:r>
      <w:hyperlink w:anchor="bookmark=id.3bj1y38">
        <w:r>
          <w:rPr>
            <w:rFonts w:ascii="Arial" w:eastAsia="Arial" w:hAnsi="Arial" w:cs="Arial"/>
            <w:color w:val="3B3838"/>
          </w:rPr>
          <w:t>Anexo 5 – Minuta del Contrato.</w:t>
        </w:r>
      </w:hyperlink>
      <w:r>
        <w:rPr>
          <w:rFonts w:ascii="Arial" w:eastAsia="Arial" w:hAnsi="Arial" w:cs="Arial"/>
          <w:color w:val="3B3838"/>
        </w:rPr>
        <w:t xml:space="preserve"> Dentro de estas condiciones se incluye la forma de pago, anticipo, obligaciones y derechos generales del contratista, obligaciones de la Entidad, garantías, multas, cláusula penal y otras condiciones particulares aplicables al negocio jurídico a celebrar.</w:t>
      </w:r>
    </w:p>
    <w:p w:rsidR="00A04B59" w:rsidRDefault="00A04B59">
      <w:pPr>
        <w:spacing w:line="272" w:lineRule="auto"/>
        <w:ind w:left="260" w:right="260"/>
        <w:jc w:val="both"/>
        <w:rPr>
          <w:rFonts w:ascii="Arial" w:eastAsia="Arial" w:hAnsi="Arial" w:cs="Arial"/>
          <w:color w:val="3B3838"/>
        </w:rPr>
      </w:pPr>
    </w:p>
    <w:p w:rsidR="00A04B59" w:rsidRDefault="00145E9A">
      <w:pPr>
        <w:spacing w:line="276" w:lineRule="auto"/>
        <w:ind w:left="284"/>
        <w:jc w:val="both"/>
        <w:rPr>
          <w:rFonts w:ascii="Arial" w:eastAsia="Arial" w:hAnsi="Arial" w:cs="Arial"/>
          <w:color w:val="3B3838"/>
        </w:rPr>
      </w:pPr>
      <w:r>
        <w:rPr>
          <w:rFonts w:ascii="Arial" w:eastAsia="Arial" w:hAnsi="Arial" w:cs="Arial"/>
          <w:color w:val="3B3838"/>
        </w:rPr>
        <w:t xml:space="preserve">El Proponente adjudicatario debe presentar el Registro Único Tributario—RUT y demás documentos necesarios para la celebración del contrato al momento de firma. </w:t>
      </w:r>
    </w:p>
    <w:p w:rsidR="00A04B59" w:rsidRDefault="00A04B59">
      <w:pPr>
        <w:spacing w:line="272" w:lineRule="auto"/>
        <w:ind w:left="284" w:right="260"/>
        <w:jc w:val="both"/>
        <w:rPr>
          <w:rFonts w:ascii="Arial" w:eastAsia="Arial" w:hAnsi="Arial" w:cs="Arial"/>
          <w:color w:val="3B3838"/>
        </w:rPr>
      </w:pPr>
    </w:p>
    <w:p w:rsidR="00A04B59" w:rsidRDefault="00145E9A" w:rsidP="00F41A03">
      <w:pPr>
        <w:pStyle w:val="Ttulo1"/>
        <w:numPr>
          <w:ilvl w:val="0"/>
          <w:numId w:val="47"/>
        </w:numPr>
      </w:pPr>
      <w:bookmarkStart w:id="146" w:name="_Toc110976382"/>
      <w:r>
        <w:t>CAPITULO IX LISTA DE ANEXOS, FORMATOS, MATRICES Y FORMULARIOS</w:t>
      </w:r>
      <w:bookmarkEnd w:id="146"/>
    </w:p>
    <w:p w:rsidR="00A04B59" w:rsidRDefault="00A04B59">
      <w:pPr>
        <w:spacing w:line="200" w:lineRule="auto"/>
        <w:rPr>
          <w:rFonts w:ascii="Times New Roman" w:eastAsia="Times New Roman" w:hAnsi="Times New Roman" w:cs="Times New Roman"/>
        </w:rPr>
      </w:pPr>
    </w:p>
    <w:p w:rsidR="00A04B59" w:rsidRDefault="00145E9A" w:rsidP="00F41A03">
      <w:pPr>
        <w:pStyle w:val="Ttulo2"/>
        <w:numPr>
          <w:ilvl w:val="1"/>
          <w:numId w:val="47"/>
        </w:numPr>
      </w:pPr>
      <w:bookmarkStart w:id="147" w:name="_Toc110976383"/>
      <w:r>
        <w:t>ANEXOS</w:t>
      </w:r>
      <w:bookmarkEnd w:id="147"/>
    </w:p>
    <w:p w:rsidR="00A04B59" w:rsidRDefault="00A04B59">
      <w:pPr>
        <w:spacing w:line="236" w:lineRule="auto"/>
        <w:rPr>
          <w:rFonts w:ascii="Times New Roman" w:eastAsia="Times New Roman" w:hAnsi="Times New Roman" w:cs="Times New Roman"/>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1 – Anexo Técnico</w:t>
      </w:r>
    </w:p>
    <w:p w:rsidR="00A04B59" w:rsidRDefault="00A04B59">
      <w:pPr>
        <w:spacing w:line="34" w:lineRule="auto"/>
        <w:ind w:hanging="873"/>
        <w:rPr>
          <w:rFonts w:ascii="Arial" w:eastAsia="Arial" w:hAnsi="Arial" w:cs="Arial"/>
          <w:color w:val="3B3838"/>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2 – Cronograma</w:t>
      </w:r>
    </w:p>
    <w:p w:rsidR="00A04B59" w:rsidRDefault="00A04B59">
      <w:pPr>
        <w:spacing w:line="34" w:lineRule="auto"/>
        <w:ind w:hanging="873"/>
        <w:rPr>
          <w:rFonts w:ascii="Arial" w:eastAsia="Arial" w:hAnsi="Arial" w:cs="Arial"/>
          <w:color w:val="3B3838"/>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3 – Glosario</w:t>
      </w:r>
    </w:p>
    <w:p w:rsidR="00A04B59" w:rsidRDefault="00A04B59">
      <w:pPr>
        <w:spacing w:line="34" w:lineRule="auto"/>
        <w:ind w:hanging="873"/>
        <w:rPr>
          <w:rFonts w:ascii="Arial" w:eastAsia="Arial" w:hAnsi="Arial" w:cs="Arial"/>
          <w:color w:val="3B3838"/>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4 – Pacto de Transparencia</w:t>
      </w:r>
    </w:p>
    <w:p w:rsidR="00A04B59" w:rsidRDefault="00A04B59">
      <w:pPr>
        <w:spacing w:line="34" w:lineRule="auto"/>
        <w:ind w:hanging="873"/>
        <w:rPr>
          <w:rFonts w:ascii="Arial" w:eastAsia="Arial" w:hAnsi="Arial" w:cs="Arial"/>
          <w:color w:val="3B3838"/>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5 – Minuta del Contrato</w:t>
      </w:r>
    </w:p>
    <w:p w:rsidR="00A04B59" w:rsidRPr="001C1E4F"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sidRPr="001C1E4F">
        <w:rPr>
          <w:rFonts w:ascii="Arial" w:eastAsia="Arial" w:hAnsi="Arial" w:cs="Arial"/>
          <w:color w:val="3B3838"/>
        </w:rPr>
        <w:t>Anexo 6 – Reglamento de la audiencia de adjudicación</w:t>
      </w:r>
    </w:p>
    <w:p w:rsidR="00A04B59" w:rsidRDefault="00A04B59">
      <w:pPr>
        <w:spacing w:line="200" w:lineRule="auto"/>
        <w:rPr>
          <w:rFonts w:ascii="Times New Roman" w:eastAsia="Times New Roman" w:hAnsi="Times New Roman" w:cs="Times New Roman"/>
        </w:rPr>
      </w:pPr>
    </w:p>
    <w:p w:rsidR="00A04B59" w:rsidRDefault="00145E9A" w:rsidP="00F41A03">
      <w:pPr>
        <w:pStyle w:val="Ttulo2"/>
        <w:numPr>
          <w:ilvl w:val="1"/>
          <w:numId w:val="47"/>
        </w:numPr>
      </w:pPr>
      <w:bookmarkStart w:id="148" w:name="_Toc110976384"/>
      <w:r>
        <w:t>FORMATOS</w:t>
      </w:r>
      <w:bookmarkEnd w:id="148"/>
    </w:p>
    <w:p w:rsidR="00A04B59" w:rsidRDefault="00A04B59">
      <w:pPr>
        <w:spacing w:line="236" w:lineRule="auto"/>
        <w:rPr>
          <w:rFonts w:ascii="Times New Roman" w:eastAsia="Times New Roman" w:hAnsi="Times New Roman" w:cs="Times New Roman"/>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1 – Carta de presentación de la oferta</w:t>
      </w:r>
    </w:p>
    <w:p w:rsidR="00A04B59" w:rsidRDefault="00A04B59">
      <w:pPr>
        <w:spacing w:line="44" w:lineRule="auto"/>
        <w:rPr>
          <w:rFonts w:ascii="Arial" w:eastAsia="Arial" w:hAnsi="Arial" w:cs="Arial"/>
          <w:color w:val="3B3838"/>
        </w:rPr>
      </w:pPr>
    </w:p>
    <w:p w:rsidR="00A04B59" w:rsidRDefault="00145E9A" w:rsidP="00F41A03">
      <w:pPr>
        <w:numPr>
          <w:ilvl w:val="0"/>
          <w:numId w:val="34"/>
        </w:numPr>
        <w:tabs>
          <w:tab w:val="left" w:pos="980"/>
        </w:tabs>
        <w:ind w:left="980" w:hanging="358"/>
        <w:rPr>
          <w:rFonts w:ascii="Arial" w:eastAsia="Arial" w:hAnsi="Arial" w:cs="Arial"/>
          <w:color w:val="3B3838"/>
          <w:sz w:val="19"/>
          <w:szCs w:val="19"/>
        </w:rPr>
      </w:pPr>
      <w:r>
        <w:rPr>
          <w:rFonts w:ascii="Arial" w:eastAsia="Arial" w:hAnsi="Arial" w:cs="Arial"/>
          <w:color w:val="3B3838"/>
          <w:sz w:val="19"/>
          <w:szCs w:val="19"/>
        </w:rPr>
        <w:t>Formato 2 – Conformación de proponente plural (Formato 2A- Consorcios) (Formato 2B- UT)</w:t>
      </w:r>
    </w:p>
    <w:p w:rsidR="00A04B59" w:rsidRDefault="00A04B59">
      <w:pPr>
        <w:spacing w:line="35" w:lineRule="auto"/>
        <w:rPr>
          <w:rFonts w:ascii="Arial" w:eastAsia="Arial" w:hAnsi="Arial" w:cs="Arial"/>
          <w:color w:val="3B3838"/>
          <w:sz w:val="19"/>
          <w:szCs w:val="19"/>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3 – Experiencia</w:t>
      </w:r>
    </w:p>
    <w:p w:rsidR="00A04B59" w:rsidRDefault="00A04B59">
      <w:pPr>
        <w:spacing w:line="36" w:lineRule="auto"/>
        <w:rPr>
          <w:rFonts w:ascii="Arial" w:eastAsia="Arial" w:hAnsi="Arial" w:cs="Arial"/>
          <w:color w:val="3B3838"/>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4 – Capacidad financiera y organizacional para extranjeros</w:t>
      </w:r>
    </w:p>
    <w:p w:rsidR="00A04B59" w:rsidRDefault="00A04B59">
      <w:pPr>
        <w:spacing w:line="34" w:lineRule="auto"/>
        <w:rPr>
          <w:rFonts w:ascii="Arial" w:eastAsia="Arial" w:hAnsi="Arial" w:cs="Arial"/>
          <w:color w:val="3B3838"/>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5 – Capacitación</w:t>
      </w:r>
    </w:p>
    <w:p w:rsidR="00A04B59" w:rsidRDefault="00A04B59">
      <w:pPr>
        <w:spacing w:line="34" w:lineRule="auto"/>
        <w:rPr>
          <w:rFonts w:ascii="Arial" w:eastAsia="Arial" w:hAnsi="Arial" w:cs="Arial"/>
          <w:color w:val="3B3838"/>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6 – Pagos de seguridad social y aportes legales</w:t>
      </w:r>
    </w:p>
    <w:p w:rsidR="00A04B59" w:rsidRDefault="00A04B59">
      <w:pPr>
        <w:spacing w:line="44" w:lineRule="auto"/>
        <w:rPr>
          <w:rFonts w:ascii="Arial" w:eastAsia="Arial" w:hAnsi="Arial" w:cs="Arial"/>
          <w:color w:val="3B3838"/>
        </w:rPr>
      </w:pPr>
    </w:p>
    <w:p w:rsidR="00A04B59" w:rsidRDefault="00145E9A" w:rsidP="00F41A03">
      <w:pPr>
        <w:numPr>
          <w:ilvl w:val="0"/>
          <w:numId w:val="34"/>
        </w:numPr>
        <w:tabs>
          <w:tab w:val="left" w:pos="980"/>
        </w:tabs>
        <w:spacing w:line="271" w:lineRule="auto"/>
        <w:ind w:left="980" w:right="260" w:hanging="360"/>
        <w:jc w:val="both"/>
        <w:rPr>
          <w:rFonts w:ascii="Arial" w:eastAsia="Arial" w:hAnsi="Arial" w:cs="Arial"/>
          <w:color w:val="3B3838"/>
        </w:rPr>
      </w:pPr>
      <w:r>
        <w:rPr>
          <w:rFonts w:ascii="Arial" w:eastAsia="Arial" w:hAnsi="Arial" w:cs="Arial"/>
          <w:color w:val="3B3838"/>
        </w:rPr>
        <w:t xml:space="preserve">Formato 7 – Factor de calidad </w:t>
      </w:r>
    </w:p>
    <w:p w:rsidR="00A04B59" w:rsidRDefault="00A04B59">
      <w:pPr>
        <w:spacing w:line="14" w:lineRule="auto"/>
        <w:rPr>
          <w:rFonts w:ascii="Arial" w:eastAsia="Arial" w:hAnsi="Arial" w:cs="Arial"/>
          <w:color w:val="3B3838"/>
        </w:rPr>
      </w:pPr>
    </w:p>
    <w:p w:rsidR="00A04B59" w:rsidRDefault="00145E9A" w:rsidP="00F41A03">
      <w:pPr>
        <w:numPr>
          <w:ilvl w:val="0"/>
          <w:numId w:val="34"/>
        </w:numPr>
        <w:tabs>
          <w:tab w:val="left" w:pos="980"/>
        </w:tabs>
        <w:ind w:left="980" w:hanging="360"/>
        <w:rPr>
          <w:rFonts w:ascii="Arial" w:eastAsia="Arial" w:hAnsi="Arial" w:cs="Arial"/>
          <w:color w:val="3B3838"/>
        </w:rPr>
      </w:pPr>
      <w:r>
        <w:rPr>
          <w:rFonts w:ascii="Arial" w:eastAsia="Arial" w:hAnsi="Arial" w:cs="Arial"/>
          <w:color w:val="3B3838"/>
        </w:rPr>
        <w:t>Formato 8 – Vinculación de personas en condiciones de discapacidad</w:t>
      </w:r>
    </w:p>
    <w:p w:rsidR="00A04B59" w:rsidRDefault="00A04B59">
      <w:pPr>
        <w:spacing w:line="34" w:lineRule="auto"/>
        <w:rPr>
          <w:rFonts w:ascii="Arial" w:eastAsia="Arial" w:hAnsi="Arial" w:cs="Arial"/>
          <w:color w:val="3B3838"/>
        </w:rPr>
      </w:pPr>
    </w:p>
    <w:p w:rsidR="00A04B59" w:rsidRDefault="00145E9A" w:rsidP="00F41A03">
      <w:pPr>
        <w:numPr>
          <w:ilvl w:val="0"/>
          <w:numId w:val="34"/>
        </w:numPr>
        <w:tabs>
          <w:tab w:val="left" w:pos="980"/>
        </w:tabs>
        <w:ind w:left="980" w:hanging="360"/>
        <w:rPr>
          <w:rFonts w:ascii="Arial" w:eastAsia="Arial" w:hAnsi="Arial" w:cs="Arial"/>
          <w:color w:val="3B3838"/>
        </w:rPr>
      </w:pPr>
      <w:r>
        <w:rPr>
          <w:rFonts w:ascii="Arial" w:eastAsia="Arial" w:hAnsi="Arial" w:cs="Arial"/>
          <w:color w:val="3B3838"/>
        </w:rPr>
        <w:t>Formato 9 – Puntaje de Industria Nacional</w:t>
      </w:r>
    </w:p>
    <w:p w:rsidR="00A04B59" w:rsidRDefault="00145E9A" w:rsidP="00F41A03">
      <w:pPr>
        <w:numPr>
          <w:ilvl w:val="0"/>
          <w:numId w:val="34"/>
        </w:numPr>
        <w:pBdr>
          <w:top w:val="nil"/>
          <w:left w:val="nil"/>
          <w:bottom w:val="nil"/>
          <w:right w:val="nil"/>
          <w:between w:val="nil"/>
        </w:pBdr>
        <w:ind w:left="993" w:hanging="426"/>
        <w:rPr>
          <w:rFonts w:ascii="Arial" w:eastAsia="Arial" w:hAnsi="Arial" w:cs="Arial"/>
          <w:color w:val="3B3838"/>
        </w:rPr>
      </w:pPr>
      <w:r>
        <w:rPr>
          <w:rFonts w:ascii="Arial" w:eastAsia="Arial" w:hAnsi="Arial" w:cs="Arial"/>
          <w:color w:val="3B3838"/>
        </w:rPr>
        <w:t>Formato 10 – Factores de desempate</w:t>
      </w:r>
    </w:p>
    <w:p w:rsidR="005F3097" w:rsidRDefault="00145E9A" w:rsidP="0001661C">
      <w:pPr>
        <w:numPr>
          <w:ilvl w:val="0"/>
          <w:numId w:val="34"/>
        </w:numPr>
        <w:pBdr>
          <w:top w:val="nil"/>
          <w:left w:val="nil"/>
          <w:bottom w:val="nil"/>
          <w:right w:val="nil"/>
          <w:between w:val="nil"/>
        </w:pBdr>
        <w:spacing w:after="200"/>
        <w:ind w:left="993" w:hanging="426"/>
        <w:rPr>
          <w:rFonts w:ascii="Arial" w:eastAsia="Arial" w:hAnsi="Arial" w:cs="Arial"/>
          <w:color w:val="3B3838"/>
        </w:rPr>
      </w:pPr>
      <w:r w:rsidRPr="005F3097">
        <w:rPr>
          <w:rFonts w:ascii="Arial" w:eastAsia="Arial" w:hAnsi="Arial" w:cs="Arial"/>
          <w:color w:val="3B3838"/>
        </w:rPr>
        <w:t>Formato 11 – Autorización para el tratamiento de datos personales.</w:t>
      </w:r>
    </w:p>
    <w:p w:rsidR="001C1E4F" w:rsidRPr="005F3097" w:rsidRDefault="001C1E4F" w:rsidP="0001661C">
      <w:pPr>
        <w:numPr>
          <w:ilvl w:val="0"/>
          <w:numId w:val="34"/>
        </w:numPr>
        <w:pBdr>
          <w:top w:val="nil"/>
          <w:left w:val="nil"/>
          <w:bottom w:val="nil"/>
          <w:right w:val="nil"/>
          <w:between w:val="nil"/>
        </w:pBdr>
        <w:spacing w:after="200"/>
        <w:ind w:left="993" w:hanging="426"/>
        <w:rPr>
          <w:rFonts w:ascii="Arial" w:eastAsia="Arial" w:hAnsi="Arial" w:cs="Arial"/>
          <w:color w:val="3B3838"/>
        </w:rPr>
      </w:pPr>
      <w:bookmarkStart w:id="149" w:name="_GoBack"/>
      <w:bookmarkEnd w:id="149"/>
      <w:r w:rsidRPr="005F3097">
        <w:rPr>
          <w:rFonts w:ascii="Arial" w:eastAsia="Arial" w:hAnsi="Arial" w:cs="Arial"/>
          <w:color w:val="3B3838"/>
        </w:rPr>
        <w:t>Formato 12 -Acreditación de emprendimientos y empresas de mujeres</w:t>
      </w:r>
    </w:p>
    <w:p w:rsidR="00A04B59" w:rsidRDefault="00A04B59">
      <w:pPr>
        <w:spacing w:line="236" w:lineRule="auto"/>
        <w:rPr>
          <w:rFonts w:ascii="Times New Roman" w:eastAsia="Times New Roman" w:hAnsi="Times New Roman" w:cs="Times New Roman"/>
        </w:rPr>
      </w:pPr>
    </w:p>
    <w:p w:rsidR="00A04B59" w:rsidRDefault="00145E9A" w:rsidP="00F41A03">
      <w:pPr>
        <w:pStyle w:val="Ttulo2"/>
        <w:numPr>
          <w:ilvl w:val="1"/>
          <w:numId w:val="47"/>
        </w:numPr>
      </w:pPr>
      <w:bookmarkStart w:id="150" w:name="_Toc110976385"/>
      <w:r>
        <w:t>MATRICES</w:t>
      </w:r>
      <w:bookmarkEnd w:id="150"/>
    </w:p>
    <w:p w:rsidR="00A04B59" w:rsidRDefault="00A04B59">
      <w:pPr>
        <w:spacing w:line="233" w:lineRule="auto"/>
        <w:rPr>
          <w:rFonts w:ascii="Times New Roman" w:eastAsia="Times New Roman" w:hAnsi="Times New Roman" w:cs="Times New Roman"/>
        </w:rPr>
      </w:pPr>
    </w:p>
    <w:p w:rsidR="00A04B59" w:rsidRDefault="00145E9A" w:rsidP="00F41A03">
      <w:pPr>
        <w:numPr>
          <w:ilvl w:val="0"/>
          <w:numId w:val="36"/>
        </w:numPr>
        <w:tabs>
          <w:tab w:val="left" w:pos="980"/>
        </w:tabs>
        <w:ind w:left="980" w:hanging="358"/>
        <w:rPr>
          <w:rFonts w:ascii="Arial" w:eastAsia="Arial" w:hAnsi="Arial" w:cs="Arial"/>
          <w:color w:val="3B3838"/>
        </w:rPr>
      </w:pPr>
      <w:r>
        <w:rPr>
          <w:rFonts w:ascii="Arial" w:eastAsia="Arial" w:hAnsi="Arial" w:cs="Arial"/>
          <w:color w:val="3B3838"/>
        </w:rPr>
        <w:t>Matriz 1 – Experiencia</w:t>
      </w:r>
    </w:p>
    <w:p w:rsidR="00A04B59" w:rsidRDefault="00A04B59">
      <w:pPr>
        <w:spacing w:line="34" w:lineRule="auto"/>
        <w:rPr>
          <w:rFonts w:ascii="Arial" w:eastAsia="Arial" w:hAnsi="Arial" w:cs="Arial"/>
          <w:color w:val="3B3838"/>
        </w:rPr>
      </w:pPr>
    </w:p>
    <w:p w:rsidR="00A04B59" w:rsidRDefault="00145E9A" w:rsidP="00F41A03">
      <w:pPr>
        <w:numPr>
          <w:ilvl w:val="0"/>
          <w:numId w:val="36"/>
        </w:numPr>
        <w:tabs>
          <w:tab w:val="left" w:pos="980"/>
        </w:tabs>
        <w:ind w:left="980" w:hanging="358"/>
        <w:rPr>
          <w:rFonts w:ascii="Arial" w:eastAsia="Arial" w:hAnsi="Arial" w:cs="Arial"/>
          <w:color w:val="3B3838"/>
        </w:rPr>
      </w:pPr>
      <w:r>
        <w:rPr>
          <w:rFonts w:ascii="Arial" w:eastAsia="Arial" w:hAnsi="Arial" w:cs="Arial"/>
          <w:color w:val="3B3838"/>
        </w:rPr>
        <w:t>Matriz 2 – Indicadores financieros y organizacionales</w:t>
      </w:r>
    </w:p>
    <w:p w:rsidR="00A04B59" w:rsidRDefault="00A04B59">
      <w:pPr>
        <w:spacing w:line="34" w:lineRule="auto"/>
        <w:rPr>
          <w:rFonts w:ascii="Arial" w:eastAsia="Arial" w:hAnsi="Arial" w:cs="Arial"/>
          <w:color w:val="3B3838"/>
        </w:rPr>
      </w:pPr>
    </w:p>
    <w:p w:rsidR="00A04B59" w:rsidRDefault="00145E9A" w:rsidP="00F41A03">
      <w:pPr>
        <w:numPr>
          <w:ilvl w:val="0"/>
          <w:numId w:val="36"/>
        </w:numPr>
        <w:tabs>
          <w:tab w:val="left" w:pos="980"/>
        </w:tabs>
        <w:ind w:left="980" w:hanging="358"/>
        <w:rPr>
          <w:rFonts w:ascii="Arial" w:eastAsia="Arial" w:hAnsi="Arial" w:cs="Arial"/>
          <w:color w:val="3B3838"/>
        </w:rPr>
      </w:pPr>
      <w:r>
        <w:rPr>
          <w:rFonts w:ascii="Arial" w:eastAsia="Arial" w:hAnsi="Arial" w:cs="Arial"/>
          <w:color w:val="3B3838"/>
        </w:rPr>
        <w:t>Matriz 3 – Riesgos</w:t>
      </w:r>
    </w:p>
    <w:p w:rsidR="00A04B59" w:rsidRDefault="00145E9A" w:rsidP="00F41A03">
      <w:pPr>
        <w:numPr>
          <w:ilvl w:val="0"/>
          <w:numId w:val="36"/>
        </w:numPr>
        <w:tabs>
          <w:tab w:val="left" w:pos="980"/>
        </w:tabs>
        <w:ind w:left="980" w:hanging="358"/>
        <w:rPr>
          <w:rFonts w:ascii="Arial" w:eastAsia="Arial" w:hAnsi="Arial" w:cs="Arial"/>
          <w:color w:val="000000"/>
        </w:rPr>
      </w:pPr>
      <w:r>
        <w:rPr>
          <w:rFonts w:ascii="Arial" w:eastAsia="Arial" w:hAnsi="Arial" w:cs="Arial"/>
        </w:rPr>
        <w:t>Matriz 4 – Bienes nacionales relevantes</w:t>
      </w:r>
    </w:p>
    <w:p w:rsidR="00A04B59" w:rsidRDefault="00A04B59">
      <w:pPr>
        <w:spacing w:line="200" w:lineRule="auto"/>
        <w:rPr>
          <w:rFonts w:ascii="Times New Roman" w:eastAsia="Times New Roman" w:hAnsi="Times New Roman" w:cs="Times New Roman"/>
        </w:rPr>
      </w:pPr>
    </w:p>
    <w:p w:rsidR="00A04B59" w:rsidRDefault="00145E9A" w:rsidP="00F41A03">
      <w:pPr>
        <w:pStyle w:val="Ttulo2"/>
        <w:numPr>
          <w:ilvl w:val="1"/>
          <w:numId w:val="47"/>
        </w:numPr>
      </w:pPr>
      <w:bookmarkStart w:id="151" w:name="_Toc110976386"/>
      <w:r>
        <w:lastRenderedPageBreak/>
        <w:t>FORMULARIOS</w:t>
      </w:r>
      <w:bookmarkEnd w:id="151"/>
    </w:p>
    <w:p w:rsidR="00A04B59" w:rsidRDefault="00A04B59">
      <w:pPr>
        <w:spacing w:line="233" w:lineRule="auto"/>
        <w:rPr>
          <w:rFonts w:ascii="Times New Roman" w:eastAsia="Times New Roman" w:hAnsi="Times New Roman" w:cs="Times New Roman"/>
        </w:rPr>
      </w:pPr>
    </w:p>
    <w:p w:rsidR="00A04B59" w:rsidRDefault="00145E9A">
      <w:pPr>
        <w:tabs>
          <w:tab w:val="left" w:pos="960"/>
        </w:tabs>
        <w:ind w:left="620"/>
        <w:rPr>
          <w:rFonts w:ascii="Arial" w:eastAsia="Arial" w:hAnsi="Arial" w:cs="Arial"/>
          <w:color w:val="3B3838"/>
        </w:rPr>
      </w:pPr>
      <w:r>
        <w:rPr>
          <w:rFonts w:ascii="Arial" w:eastAsia="Arial" w:hAnsi="Arial" w:cs="Arial"/>
          <w:color w:val="3B3838"/>
        </w:rPr>
        <w:t>1.</w:t>
      </w:r>
      <w:r>
        <w:rPr>
          <w:rFonts w:ascii="Arial" w:eastAsia="Arial" w:hAnsi="Arial" w:cs="Arial"/>
          <w:color w:val="3B3838"/>
        </w:rPr>
        <w:tab/>
        <w:t>Formulario 1– Formulario de Presupuesto Oficial</w:t>
      </w:r>
    </w:p>
    <w:p w:rsidR="00A04B59" w:rsidRDefault="00A04B59">
      <w:pPr>
        <w:spacing w:line="200" w:lineRule="auto"/>
        <w:jc w:val="right"/>
        <w:rPr>
          <w:rFonts w:ascii="Times New Roman" w:eastAsia="Times New Roman" w:hAnsi="Times New Roman" w:cs="Times New Roman"/>
        </w:rPr>
      </w:pPr>
    </w:p>
    <w:sectPr w:rsidR="00A04B59">
      <w:pgSz w:w="12240" w:h="15840"/>
      <w:pgMar w:top="1423" w:right="1440" w:bottom="784"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772" w:rsidRDefault="00437772">
      <w:r>
        <w:separator/>
      </w:r>
    </w:p>
  </w:endnote>
  <w:endnote w:type="continuationSeparator" w:id="0">
    <w:p w:rsidR="00437772" w:rsidRDefault="0043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ind w:left="4260"/>
      <w:rPr>
        <w:rFonts w:ascii="Arial" w:eastAsia="Arial" w:hAnsi="Arial" w:cs="Arial"/>
        <w:b/>
        <w:color w:val="3B3838"/>
      </w:rPr>
    </w:pPr>
  </w:p>
  <w:p w:rsidR="00A0132F" w:rsidRDefault="00A0132F">
    <w:pPr>
      <w:pBdr>
        <w:top w:val="nil"/>
        <w:left w:val="nil"/>
        <w:bottom w:val="nil"/>
        <w:right w:val="nil"/>
        <w:between w:val="nil"/>
      </w:pBdr>
      <w:tabs>
        <w:tab w:val="center" w:pos="4419"/>
        <w:tab w:val="right" w:pos="8838"/>
      </w:tabs>
      <w:rPr>
        <w:rFonts w:ascii="Arial" w:eastAsia="Arial" w:hAnsi="Arial" w:cs="Arial"/>
        <w:color w:val="000000"/>
      </w:rPr>
    </w:pPr>
    <w:r>
      <w:rPr>
        <w:rFonts w:ascii="Arial" w:eastAsia="Arial" w:hAnsi="Arial" w:cs="Arial"/>
        <w:color w:val="000000"/>
      </w:rPr>
      <w:t>IDU-LP-</w:t>
    </w:r>
    <w:r>
      <w:rPr>
        <w:rFonts w:ascii="Arial" w:eastAsia="Arial" w:hAnsi="Arial" w:cs="Arial"/>
        <w:color w:val="000000"/>
        <w:shd w:val="clear" w:color="auto" w:fill="BFBFBF"/>
      </w:rPr>
      <w:t>XXX-XXX</w:t>
    </w:r>
    <w:r>
      <w:rPr>
        <w:rFonts w:ascii="Arial" w:eastAsia="Arial" w:hAnsi="Arial" w:cs="Arial"/>
        <w:color w:val="000000"/>
      </w:rPr>
      <w:t>-202</w:t>
    </w:r>
    <w:sdt>
      <w:sdtPr>
        <w:tag w:val="goog_rdk_552"/>
        <w:id w:val="-1923944025"/>
      </w:sdtPr>
      <w:sdtEndPr/>
      <w:sdtContent>
        <w:r>
          <w:rPr>
            <w:rFonts w:ascii="Arial" w:eastAsia="Arial" w:hAnsi="Arial" w:cs="Arial"/>
            <w:color w:val="000000"/>
          </w:rPr>
          <w:t>2</w:t>
        </w:r>
      </w:sdtContent>
    </w:sdt>
    <w:sdt>
      <w:sdtPr>
        <w:tag w:val="goog_rdk_553"/>
        <w:id w:val="-47921561"/>
        <w:showingPlcHdr/>
      </w:sdtPr>
      <w:sdtEndPr/>
      <w:sdtContent>
        <w:r w:rsidR="00BF6617">
          <w:t xml:space="preserve">     </w:t>
        </w:r>
      </w:sdtContent>
    </w:sdt>
    <w:r>
      <w:rPr>
        <w:rFonts w:ascii="Arial" w:eastAsia="Arial" w:hAnsi="Arial" w:cs="Arial"/>
        <w:color w:val="000000"/>
      </w:rPr>
      <w:t xml:space="preserve">                                                                                                     Página </w:t>
    </w: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F3097">
      <w:rPr>
        <w:rFonts w:ascii="Arial" w:eastAsia="Arial" w:hAnsi="Arial" w:cs="Arial"/>
        <w:noProof/>
        <w:color w:val="000000"/>
      </w:rPr>
      <w:t>73</w:t>
    </w:r>
    <w:r>
      <w:rPr>
        <w:rFonts w:ascii="Arial" w:eastAsia="Arial" w:hAnsi="Arial" w:cs="Arial"/>
        <w:color w:val="000000"/>
      </w:rPr>
      <w:fldChar w:fldCharType="end"/>
    </w:r>
    <w:r>
      <w:rPr>
        <w:rFonts w:ascii="Arial" w:eastAsia="Arial" w:hAnsi="Arial" w:cs="Arial"/>
        <w:color w:val="000000"/>
      </w:rPr>
      <w:t xml:space="preserve"> de </w:t>
    </w:r>
    <w:r>
      <w:rPr>
        <w:rFonts w:ascii="Arial" w:eastAsia="Arial" w:hAnsi="Arial" w:cs="Arial"/>
        <w:color w:val="000000"/>
      </w:rPr>
      <w:fldChar w:fldCharType="begin"/>
    </w:r>
    <w:r>
      <w:rPr>
        <w:rFonts w:ascii="Arial" w:eastAsia="Arial" w:hAnsi="Arial" w:cs="Arial"/>
        <w:color w:val="000000"/>
      </w:rPr>
      <w:instrText>NUMPAGES</w:instrText>
    </w:r>
    <w:r>
      <w:rPr>
        <w:rFonts w:ascii="Arial" w:eastAsia="Arial" w:hAnsi="Arial" w:cs="Arial"/>
        <w:color w:val="000000"/>
      </w:rPr>
      <w:fldChar w:fldCharType="separate"/>
    </w:r>
    <w:r w:rsidR="005F3097">
      <w:rPr>
        <w:rFonts w:ascii="Arial" w:eastAsia="Arial" w:hAnsi="Arial" w:cs="Arial"/>
        <w:noProof/>
        <w:color w:val="000000"/>
      </w:rPr>
      <w:t>76</w:t>
    </w:r>
    <w:r>
      <w:rPr>
        <w:rFonts w:ascii="Arial" w:eastAsia="Arial" w:hAnsi="Arial" w:cs="Arial"/>
        <w:color w:val="000000"/>
      </w:rPr>
      <w:fldChar w:fldCharType="end"/>
    </w:r>
  </w:p>
  <w:p w:rsidR="00A0132F" w:rsidRDefault="00A0132F">
    <w:pPr>
      <w:pBdr>
        <w:top w:val="nil"/>
        <w:left w:val="nil"/>
        <w:bottom w:val="nil"/>
        <w:right w:val="nil"/>
        <w:between w:val="nil"/>
      </w:pBdr>
      <w:tabs>
        <w:tab w:val="center" w:pos="4419"/>
        <w:tab w:val="right" w:pos="8838"/>
      </w:tabs>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772" w:rsidRDefault="00437772">
      <w:r>
        <w:separator/>
      </w:r>
    </w:p>
  </w:footnote>
  <w:footnote w:type="continuationSeparator" w:id="0">
    <w:p w:rsidR="00437772" w:rsidRDefault="004377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p w:rsidR="00A0132F" w:rsidRDefault="00A0132F">
    <w:pPr>
      <w:pBdr>
        <w:top w:val="nil"/>
        <w:left w:val="nil"/>
        <w:bottom w:val="nil"/>
        <w:right w:val="nil"/>
        <w:between w:val="nil"/>
      </w:pBdr>
      <w:tabs>
        <w:tab w:val="center" w:pos="4419"/>
        <w:tab w:val="right" w:pos="8838"/>
      </w:tabs>
      <w:jc w:val="right"/>
      <w:rPr>
        <w:color w:val="BFBFBF"/>
      </w:rPr>
    </w:pPr>
    <w:r>
      <w:rPr>
        <w:color w:val="BFBFBF"/>
      </w:rPr>
      <w:t>02MAR22</w:t>
    </w:r>
  </w:p>
  <w:p w:rsidR="00A0132F" w:rsidRDefault="00437772">
    <w:pPr>
      <w:pBdr>
        <w:top w:val="nil"/>
        <w:left w:val="nil"/>
        <w:bottom w:val="nil"/>
        <w:right w:val="nil"/>
        <w:between w:val="nil"/>
      </w:pBdr>
      <w:tabs>
        <w:tab w:val="center" w:pos="4419"/>
        <w:tab w:val="right" w:pos="8838"/>
      </w:tabs>
      <w:jc w:val="right"/>
      <w:rPr>
        <w:color w:val="BFBFBF"/>
      </w:rPr>
    </w:pPr>
    <w:sdt>
      <w:sdtPr>
        <w:tag w:val="goog_rdk_551"/>
        <w:id w:val="1650871307"/>
      </w:sdtPr>
      <w:sdtEndPr/>
      <w:sdtContent>
        <w:r w:rsidR="00A0132F">
          <w:rPr>
            <w:noProof/>
          </w:rPr>
          <w:drawing>
            <wp:anchor distT="0" distB="0" distL="114300" distR="114300" simplePos="0" relativeHeight="251658240" behindDoc="0" locked="0" layoutInCell="1" hidden="0" allowOverlap="1" wp14:anchorId="62F2F822" wp14:editId="1E260C11">
              <wp:simplePos x="0" y="0"/>
              <wp:positionH relativeFrom="column">
                <wp:posOffset>1</wp:posOffset>
              </wp:positionH>
              <wp:positionV relativeFrom="paragraph">
                <wp:posOffset>79375</wp:posOffset>
              </wp:positionV>
              <wp:extent cx="1569720" cy="732155"/>
              <wp:effectExtent l="0" t="0" r="0" b="0"/>
              <wp:wrapSquare wrapText="bothSides" distT="0" distB="0" distL="114300" distR="114300"/>
              <wp:docPr id="1" name="image2.png" descr="SELLO_50Años blanco-02.png"/>
              <wp:cNvGraphicFramePr/>
              <a:graphic xmlns:a="http://schemas.openxmlformats.org/drawingml/2006/main">
                <a:graphicData uri="http://schemas.openxmlformats.org/drawingml/2006/picture">
                  <pic:pic xmlns:pic="http://schemas.openxmlformats.org/drawingml/2006/picture">
                    <pic:nvPicPr>
                      <pic:cNvPr id="0" name="image2.png" descr="SELLO_50Años blanco-02.png"/>
                      <pic:cNvPicPr preferRelativeResize="0"/>
                    </pic:nvPicPr>
                    <pic:blipFill>
                      <a:blip r:embed="rId1"/>
                      <a:srcRect l="5951" t="6501" r="9143" b="6952"/>
                      <a:stretch>
                        <a:fillRect/>
                      </a:stretch>
                    </pic:blipFill>
                    <pic:spPr>
                      <a:xfrm>
                        <a:off x="0" y="0"/>
                        <a:ext cx="1569720" cy="732155"/>
                      </a:xfrm>
                      <a:prstGeom prst="rect">
                        <a:avLst/>
                      </a:prstGeom>
                      <a:ln/>
                    </pic:spPr>
                  </pic:pic>
                </a:graphicData>
              </a:graphic>
            </wp:anchor>
          </w:drawing>
        </w:r>
      </w:sdtContent>
    </w:sdt>
  </w:p>
  <w:p w:rsidR="00A0132F" w:rsidRDefault="00A0132F">
    <w:pPr>
      <w:pBdr>
        <w:top w:val="nil"/>
        <w:left w:val="nil"/>
        <w:bottom w:val="nil"/>
        <w:right w:val="nil"/>
        <w:between w:val="nil"/>
      </w:pBdr>
      <w:tabs>
        <w:tab w:val="center" w:pos="4419"/>
        <w:tab w:val="right" w:pos="8838"/>
      </w:tabs>
      <w:jc w:val="right"/>
      <w:rPr>
        <w:color w:val="BFBFBF"/>
      </w:rPr>
    </w:pPr>
    <w:r>
      <w:rPr>
        <w:noProof/>
        <w:color w:val="000000"/>
      </w:rPr>
      <w:drawing>
        <wp:inline distT="0" distB="0" distL="0" distR="0" wp14:anchorId="62C3C8A9" wp14:editId="0BF5E7D2">
          <wp:extent cx="1438275" cy="74295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438275" cy="742950"/>
                  </a:xfrm>
                  <a:prstGeom prst="rect">
                    <a:avLst/>
                  </a:prstGeom>
                  <a:ln/>
                </pic:spPr>
              </pic:pic>
            </a:graphicData>
          </a:graphic>
        </wp:inline>
      </w:drawing>
    </w:r>
  </w:p>
  <w:p w:rsidR="00A0132F" w:rsidRDefault="00A0132F">
    <w:pPr>
      <w:pBdr>
        <w:top w:val="nil"/>
        <w:left w:val="nil"/>
        <w:bottom w:val="nil"/>
        <w:right w:val="nil"/>
        <w:between w:val="nil"/>
      </w:pBdr>
      <w:tabs>
        <w:tab w:val="center" w:pos="4419"/>
        <w:tab w:val="right" w:pos="8838"/>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D01C2"/>
    <w:multiLevelType w:val="hybridMultilevel"/>
    <w:tmpl w:val="9118E560"/>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8E13F1"/>
    <w:multiLevelType w:val="multilevel"/>
    <w:tmpl w:val="6B4C9FE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821073B"/>
    <w:multiLevelType w:val="multilevel"/>
    <w:tmpl w:val="3E7CA820"/>
    <w:lvl w:ilvl="0">
      <w:start w:val="1"/>
      <w:numFmt w:val="upperLetter"/>
      <w:lvlText w:val="%1."/>
      <w:lvlJc w:val="left"/>
      <w:pPr>
        <w:ind w:left="0" w:firstLine="0"/>
      </w:pPr>
    </w:lvl>
    <w:lvl w:ilvl="1">
      <w:start w:val="1"/>
      <w:numFmt w:val="upperRoman"/>
      <w:lvlText w:val="%2."/>
      <w:lvlJc w:val="right"/>
      <w:pPr>
        <w:ind w:left="0" w:firstLine="0"/>
      </w:pPr>
    </w:lvl>
    <w:lvl w:ilvl="2">
      <w:start w:val="1"/>
      <w:numFmt w:val="upperRoman"/>
      <w:lvlText w:val="%3."/>
      <w:lvlJc w:val="right"/>
      <w:pPr>
        <w:ind w:left="0" w:firstLine="0"/>
      </w:pPr>
    </w:lvl>
    <w:lvl w:ilvl="3">
      <w:start w:val="1"/>
      <w:numFmt w:val="lowerLetter"/>
      <w:lvlText w:val="%4."/>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09676152"/>
    <w:multiLevelType w:val="multilevel"/>
    <w:tmpl w:val="7F2ADC0E"/>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0BA9104A"/>
    <w:multiLevelType w:val="multilevel"/>
    <w:tmpl w:val="50E61418"/>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0EFC1715"/>
    <w:multiLevelType w:val="multilevel"/>
    <w:tmpl w:val="6FA6A3B2"/>
    <w:lvl w:ilvl="0">
      <w:start w:val="1"/>
      <w:numFmt w:val="upperLetter"/>
      <w:lvlText w:val="%1."/>
      <w:lvlJc w:val="left"/>
      <w:pPr>
        <w:ind w:left="1700" w:hanging="360"/>
      </w:pPr>
    </w:lvl>
    <w:lvl w:ilvl="1">
      <w:start w:val="1"/>
      <w:numFmt w:val="lowerLetter"/>
      <w:lvlText w:val="%2."/>
      <w:lvlJc w:val="left"/>
      <w:pPr>
        <w:ind w:left="2420" w:hanging="360"/>
      </w:pPr>
    </w:lvl>
    <w:lvl w:ilvl="2">
      <w:start w:val="1"/>
      <w:numFmt w:val="lowerRoman"/>
      <w:lvlText w:val="%3."/>
      <w:lvlJc w:val="right"/>
      <w:pPr>
        <w:ind w:left="3140" w:hanging="180"/>
      </w:pPr>
    </w:lvl>
    <w:lvl w:ilvl="3">
      <w:start w:val="1"/>
      <w:numFmt w:val="decimal"/>
      <w:lvlText w:val="%4."/>
      <w:lvlJc w:val="left"/>
      <w:pPr>
        <w:ind w:left="3860" w:hanging="360"/>
      </w:pPr>
    </w:lvl>
    <w:lvl w:ilvl="4">
      <w:start w:val="1"/>
      <w:numFmt w:val="lowerLetter"/>
      <w:lvlText w:val="%5."/>
      <w:lvlJc w:val="left"/>
      <w:pPr>
        <w:ind w:left="4580" w:hanging="360"/>
      </w:pPr>
    </w:lvl>
    <w:lvl w:ilvl="5">
      <w:start w:val="1"/>
      <w:numFmt w:val="lowerRoman"/>
      <w:lvlText w:val="%6."/>
      <w:lvlJc w:val="right"/>
      <w:pPr>
        <w:ind w:left="5300" w:hanging="180"/>
      </w:pPr>
    </w:lvl>
    <w:lvl w:ilvl="6">
      <w:start w:val="1"/>
      <w:numFmt w:val="decimal"/>
      <w:lvlText w:val="%7."/>
      <w:lvlJc w:val="left"/>
      <w:pPr>
        <w:ind w:left="6020" w:hanging="360"/>
      </w:pPr>
    </w:lvl>
    <w:lvl w:ilvl="7">
      <w:start w:val="1"/>
      <w:numFmt w:val="lowerLetter"/>
      <w:lvlText w:val="%8."/>
      <w:lvlJc w:val="left"/>
      <w:pPr>
        <w:ind w:left="6740" w:hanging="360"/>
      </w:pPr>
    </w:lvl>
    <w:lvl w:ilvl="8">
      <w:start w:val="1"/>
      <w:numFmt w:val="lowerRoman"/>
      <w:lvlText w:val="%9."/>
      <w:lvlJc w:val="right"/>
      <w:pPr>
        <w:ind w:left="7460" w:hanging="180"/>
      </w:pPr>
    </w:lvl>
  </w:abstractNum>
  <w:abstractNum w:abstractNumId="6" w15:restartNumberingAfterBreak="0">
    <w:nsid w:val="0FE56A98"/>
    <w:multiLevelType w:val="multilevel"/>
    <w:tmpl w:val="37D44BCC"/>
    <w:lvl w:ilvl="0">
      <w:start w:val="1"/>
      <w:numFmt w:val="decimal"/>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11063E26"/>
    <w:multiLevelType w:val="multilevel"/>
    <w:tmpl w:val="D5FEE840"/>
    <w:lvl w:ilvl="0">
      <w:start w:val="34"/>
      <w:numFmt w:val="upperLetter"/>
      <w:pStyle w:val="Ttulo1"/>
      <w:lvlText w:val="%1."/>
      <w:lvlJc w:val="left"/>
      <w:pPr>
        <w:ind w:left="0" w:firstLine="0"/>
      </w:pPr>
    </w:lvl>
    <w:lvl w:ilvl="1">
      <w:start w:val="1"/>
      <w:numFmt w:val="bullet"/>
      <w:pStyle w:val="Ttulo2"/>
      <w:lvlText w:val="•"/>
      <w:lvlJc w:val="left"/>
      <w:pPr>
        <w:ind w:left="0" w:firstLine="0"/>
      </w:pPr>
    </w:lvl>
    <w:lvl w:ilvl="2">
      <w:start w:val="1"/>
      <w:numFmt w:val="bullet"/>
      <w:pStyle w:val="Ttulo3"/>
      <w:lvlText w:val=""/>
      <w:lvlJc w:val="left"/>
      <w:pPr>
        <w:ind w:left="0" w:firstLine="0"/>
      </w:pPr>
    </w:lvl>
    <w:lvl w:ilvl="3">
      <w:start w:val="1"/>
      <w:numFmt w:val="bullet"/>
      <w:pStyle w:val="Ttulo4"/>
      <w:lvlText w:val=""/>
      <w:lvlJc w:val="left"/>
      <w:pPr>
        <w:ind w:left="0" w:firstLine="0"/>
      </w:pPr>
    </w:lvl>
    <w:lvl w:ilvl="4">
      <w:start w:val="1"/>
      <w:numFmt w:val="bullet"/>
      <w:pStyle w:val="Ttulo5"/>
      <w:lvlText w:val=""/>
      <w:lvlJc w:val="left"/>
      <w:pPr>
        <w:ind w:left="0" w:firstLine="0"/>
      </w:pPr>
    </w:lvl>
    <w:lvl w:ilvl="5">
      <w:start w:val="1"/>
      <w:numFmt w:val="bullet"/>
      <w:pStyle w:val="Ttulo6"/>
      <w:lvlText w:val=""/>
      <w:lvlJc w:val="left"/>
      <w:pPr>
        <w:ind w:left="0" w:firstLine="0"/>
      </w:pPr>
    </w:lvl>
    <w:lvl w:ilvl="6">
      <w:start w:val="1"/>
      <w:numFmt w:val="bullet"/>
      <w:pStyle w:val="Ttulo7"/>
      <w:lvlText w:val=""/>
      <w:lvlJc w:val="left"/>
      <w:pPr>
        <w:ind w:left="0" w:firstLine="0"/>
      </w:pPr>
    </w:lvl>
    <w:lvl w:ilvl="7">
      <w:start w:val="1"/>
      <w:numFmt w:val="bullet"/>
      <w:pStyle w:val="Ttulo8"/>
      <w:lvlText w:val=""/>
      <w:lvlJc w:val="left"/>
      <w:pPr>
        <w:ind w:left="0" w:firstLine="0"/>
      </w:pPr>
    </w:lvl>
    <w:lvl w:ilvl="8">
      <w:start w:val="1"/>
      <w:numFmt w:val="bullet"/>
      <w:pStyle w:val="Ttulo9"/>
      <w:lvlText w:val=""/>
      <w:lvlJc w:val="left"/>
      <w:pPr>
        <w:ind w:left="0" w:firstLine="0"/>
      </w:pPr>
    </w:lvl>
  </w:abstractNum>
  <w:abstractNum w:abstractNumId="8" w15:restartNumberingAfterBreak="0">
    <w:nsid w:val="14BE7998"/>
    <w:multiLevelType w:val="multilevel"/>
    <w:tmpl w:val="066E2C62"/>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16CB0CEA"/>
    <w:multiLevelType w:val="multilevel"/>
    <w:tmpl w:val="589AA118"/>
    <w:lvl w:ilvl="0">
      <w:start w:val="1"/>
      <w:numFmt w:val="upperLetter"/>
      <w:pStyle w:val="Capitulo1"/>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9994384"/>
    <w:multiLevelType w:val="multilevel"/>
    <w:tmpl w:val="C1CC6494"/>
    <w:lvl w:ilvl="0">
      <w:start w:val="1"/>
      <w:numFmt w:val="upperRoman"/>
      <w:lvlText w:val="%1."/>
      <w:lvlJc w:val="right"/>
      <w:pPr>
        <w:ind w:left="360" w:hanging="360"/>
      </w:pPr>
    </w:lvl>
    <w:lvl w:ilvl="1">
      <w:start w:val="1"/>
      <w:numFmt w:val="upperRoman"/>
      <w:lvlText w:val="%2."/>
      <w:lvlJc w:val="righ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C42595A"/>
    <w:multiLevelType w:val="multilevel"/>
    <w:tmpl w:val="2E32B746"/>
    <w:lvl w:ilvl="0">
      <w:start w:val="1"/>
      <w:numFmt w:val="upperLetter"/>
      <w:lvlText w:val="%1."/>
      <w:lvlJc w:val="left"/>
      <w:pPr>
        <w:ind w:left="1326" w:hanging="360"/>
      </w:pPr>
    </w:lvl>
    <w:lvl w:ilvl="1">
      <w:start w:val="1"/>
      <w:numFmt w:val="lowerLetter"/>
      <w:lvlText w:val="%2."/>
      <w:lvlJc w:val="left"/>
      <w:pPr>
        <w:ind w:left="2046" w:hanging="360"/>
      </w:pPr>
    </w:lvl>
    <w:lvl w:ilvl="2">
      <w:start w:val="1"/>
      <w:numFmt w:val="lowerRoman"/>
      <w:lvlText w:val="%3."/>
      <w:lvlJc w:val="right"/>
      <w:pPr>
        <w:ind w:left="2766" w:hanging="180"/>
      </w:pPr>
    </w:lvl>
    <w:lvl w:ilvl="3">
      <w:start w:val="1"/>
      <w:numFmt w:val="decimal"/>
      <w:lvlText w:val="%4."/>
      <w:lvlJc w:val="left"/>
      <w:pPr>
        <w:ind w:left="3486" w:hanging="360"/>
      </w:pPr>
    </w:lvl>
    <w:lvl w:ilvl="4">
      <w:start w:val="1"/>
      <w:numFmt w:val="lowerLetter"/>
      <w:lvlText w:val="%5."/>
      <w:lvlJc w:val="left"/>
      <w:pPr>
        <w:ind w:left="4206" w:hanging="360"/>
      </w:pPr>
    </w:lvl>
    <w:lvl w:ilvl="5">
      <w:start w:val="1"/>
      <w:numFmt w:val="lowerRoman"/>
      <w:lvlText w:val="%6."/>
      <w:lvlJc w:val="right"/>
      <w:pPr>
        <w:ind w:left="4926" w:hanging="180"/>
      </w:pPr>
    </w:lvl>
    <w:lvl w:ilvl="6">
      <w:start w:val="1"/>
      <w:numFmt w:val="decimal"/>
      <w:lvlText w:val="%7."/>
      <w:lvlJc w:val="left"/>
      <w:pPr>
        <w:ind w:left="5646" w:hanging="360"/>
      </w:pPr>
    </w:lvl>
    <w:lvl w:ilvl="7">
      <w:start w:val="1"/>
      <w:numFmt w:val="lowerLetter"/>
      <w:lvlText w:val="%8."/>
      <w:lvlJc w:val="left"/>
      <w:pPr>
        <w:ind w:left="6366" w:hanging="360"/>
      </w:pPr>
    </w:lvl>
    <w:lvl w:ilvl="8">
      <w:start w:val="1"/>
      <w:numFmt w:val="lowerRoman"/>
      <w:lvlText w:val="%9."/>
      <w:lvlJc w:val="right"/>
      <w:pPr>
        <w:ind w:left="7086" w:hanging="180"/>
      </w:pPr>
    </w:lvl>
  </w:abstractNum>
  <w:abstractNum w:abstractNumId="12" w15:restartNumberingAfterBreak="0">
    <w:nsid w:val="2099503B"/>
    <w:multiLevelType w:val="multilevel"/>
    <w:tmpl w:val="6A78DD1E"/>
    <w:lvl w:ilvl="0">
      <w:start w:val="1"/>
      <w:numFmt w:val="upperRoman"/>
      <w:lvlText w:val="%1."/>
      <w:lvlJc w:val="righ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222E649C"/>
    <w:multiLevelType w:val="multilevel"/>
    <w:tmpl w:val="14869986"/>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22752B54"/>
    <w:multiLevelType w:val="multilevel"/>
    <w:tmpl w:val="DD92D648"/>
    <w:lvl w:ilvl="0">
      <w:start w:val="3"/>
      <w:numFmt w:val="decimal"/>
      <w:lvlText w:val="%1"/>
      <w:lvlJc w:val="left"/>
      <w:pPr>
        <w:ind w:left="480" w:hanging="480"/>
      </w:pPr>
      <w:rPr>
        <w:rFonts w:hint="default"/>
      </w:rPr>
    </w:lvl>
    <w:lvl w:ilvl="1">
      <w:start w:val="6"/>
      <w:numFmt w:val="decimal"/>
      <w:lvlText w:val="%1.%2"/>
      <w:lvlJc w:val="left"/>
      <w:pPr>
        <w:ind w:left="982" w:hanging="48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5" w15:restartNumberingAfterBreak="0">
    <w:nsid w:val="28AC08C8"/>
    <w:multiLevelType w:val="multilevel"/>
    <w:tmpl w:val="3208D0F6"/>
    <w:lvl w:ilvl="0">
      <w:start w:val="2"/>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0F3FEA"/>
    <w:multiLevelType w:val="multilevel"/>
    <w:tmpl w:val="732CFA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DCA5D35"/>
    <w:multiLevelType w:val="multilevel"/>
    <w:tmpl w:val="21D2E626"/>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30DC16D2"/>
    <w:multiLevelType w:val="multilevel"/>
    <w:tmpl w:val="51EE8874"/>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33D3653F"/>
    <w:multiLevelType w:val="multilevel"/>
    <w:tmpl w:val="E5D84BA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34084E24"/>
    <w:multiLevelType w:val="multilevel"/>
    <w:tmpl w:val="120247B8"/>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36E24059"/>
    <w:multiLevelType w:val="multilevel"/>
    <w:tmpl w:val="9B9A0B2C"/>
    <w:lvl w:ilvl="0">
      <w:start w:val="1"/>
      <w:numFmt w:val="bullet"/>
      <w:pStyle w:val="Invias-VietaAlfabetica"/>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2" w15:restartNumberingAfterBreak="0">
    <w:nsid w:val="37853429"/>
    <w:multiLevelType w:val="multilevel"/>
    <w:tmpl w:val="9B3AA44A"/>
    <w:lvl w:ilvl="0">
      <w:start w:val="7"/>
      <w:numFmt w:val="upperLetter"/>
      <w:lvlText w:val="%1."/>
      <w:lvlJc w:val="left"/>
      <w:pPr>
        <w:ind w:left="134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CF011FD"/>
    <w:multiLevelType w:val="multilevel"/>
    <w:tmpl w:val="7D8CC42E"/>
    <w:lvl w:ilvl="0">
      <w:start w:val="1"/>
      <w:numFmt w:val="bullet"/>
      <w:pStyle w:val="TDC8"/>
      <w:lvlText w:val="●"/>
      <w:lvlJc w:val="left"/>
      <w:pPr>
        <w:ind w:left="960" w:hanging="360"/>
      </w:pPr>
      <w:rPr>
        <w:rFonts w:ascii="Noto Sans Symbols" w:eastAsia="Noto Sans Symbols" w:hAnsi="Noto Sans Symbols" w:cs="Noto Sans Symbols"/>
      </w:rPr>
    </w:lvl>
    <w:lvl w:ilvl="1">
      <w:start w:val="1"/>
      <w:numFmt w:val="bullet"/>
      <w:lvlText w:val="o"/>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o"/>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o"/>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24" w15:restartNumberingAfterBreak="0">
    <w:nsid w:val="401401CA"/>
    <w:multiLevelType w:val="multilevel"/>
    <w:tmpl w:val="B830C016"/>
    <w:lvl w:ilvl="0">
      <w:start w:val="1"/>
      <w:numFmt w:val="upperLetter"/>
      <w:lvlText w:val="%1."/>
      <w:lvlJc w:val="left"/>
      <w:pPr>
        <w:ind w:left="3072" w:hanging="360"/>
      </w:pPr>
    </w:lvl>
    <w:lvl w:ilvl="1">
      <w:start w:val="1"/>
      <w:numFmt w:val="lowerLetter"/>
      <w:lvlText w:val="%2."/>
      <w:lvlJc w:val="left"/>
      <w:pPr>
        <w:ind w:left="3792" w:hanging="360"/>
      </w:pPr>
    </w:lvl>
    <w:lvl w:ilvl="2">
      <w:start w:val="1"/>
      <w:numFmt w:val="lowerRoman"/>
      <w:lvlText w:val="%3."/>
      <w:lvlJc w:val="right"/>
      <w:pPr>
        <w:ind w:left="4512" w:hanging="180"/>
      </w:pPr>
    </w:lvl>
    <w:lvl w:ilvl="3">
      <w:start w:val="1"/>
      <w:numFmt w:val="decimal"/>
      <w:lvlText w:val="%4."/>
      <w:lvlJc w:val="left"/>
      <w:pPr>
        <w:ind w:left="5232" w:hanging="360"/>
      </w:pPr>
    </w:lvl>
    <w:lvl w:ilvl="4">
      <w:start w:val="1"/>
      <w:numFmt w:val="lowerLetter"/>
      <w:lvlText w:val="%5."/>
      <w:lvlJc w:val="left"/>
      <w:pPr>
        <w:ind w:left="5952" w:hanging="360"/>
      </w:pPr>
    </w:lvl>
    <w:lvl w:ilvl="5">
      <w:start w:val="1"/>
      <w:numFmt w:val="lowerRoman"/>
      <w:lvlText w:val="%6."/>
      <w:lvlJc w:val="right"/>
      <w:pPr>
        <w:ind w:left="6672" w:hanging="180"/>
      </w:pPr>
    </w:lvl>
    <w:lvl w:ilvl="6">
      <w:start w:val="1"/>
      <w:numFmt w:val="decimal"/>
      <w:lvlText w:val="%7."/>
      <w:lvlJc w:val="left"/>
      <w:pPr>
        <w:ind w:left="7392" w:hanging="360"/>
      </w:pPr>
    </w:lvl>
    <w:lvl w:ilvl="7">
      <w:start w:val="1"/>
      <w:numFmt w:val="lowerLetter"/>
      <w:lvlText w:val="%8."/>
      <w:lvlJc w:val="left"/>
      <w:pPr>
        <w:ind w:left="8112" w:hanging="360"/>
      </w:pPr>
    </w:lvl>
    <w:lvl w:ilvl="8">
      <w:start w:val="1"/>
      <w:numFmt w:val="lowerRoman"/>
      <w:lvlText w:val="%9."/>
      <w:lvlJc w:val="right"/>
      <w:pPr>
        <w:ind w:left="8832" w:hanging="180"/>
      </w:pPr>
    </w:lvl>
  </w:abstractNum>
  <w:abstractNum w:abstractNumId="25" w15:restartNumberingAfterBreak="0">
    <w:nsid w:val="41004BA9"/>
    <w:multiLevelType w:val="multilevel"/>
    <w:tmpl w:val="BD82CF26"/>
    <w:lvl w:ilvl="0">
      <w:start w:val="4"/>
      <w:numFmt w:val="decimal"/>
      <w:lvlText w:val="%1"/>
      <w:lvlJc w:val="left"/>
      <w:pPr>
        <w:ind w:left="360" w:hanging="360"/>
      </w:pPr>
      <w:rPr>
        <w:rFonts w:hint="default"/>
      </w:rPr>
    </w:lvl>
    <w:lvl w:ilvl="1">
      <w:start w:val="2"/>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6" w15:restartNumberingAfterBreak="0">
    <w:nsid w:val="45173534"/>
    <w:multiLevelType w:val="hybridMultilevel"/>
    <w:tmpl w:val="628ADB2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82D26D1"/>
    <w:multiLevelType w:val="multilevel"/>
    <w:tmpl w:val="AD9813D8"/>
    <w:lvl w:ilvl="0">
      <w:start w:val="1"/>
      <w:numFmt w:val="upperLetter"/>
      <w:lvlText w:val="%1."/>
      <w:lvlJc w:val="left"/>
      <w:pPr>
        <w:ind w:left="1700" w:hanging="360"/>
      </w:pPr>
    </w:lvl>
    <w:lvl w:ilvl="1">
      <w:start w:val="1"/>
      <w:numFmt w:val="lowerLetter"/>
      <w:lvlText w:val="%2."/>
      <w:lvlJc w:val="left"/>
      <w:pPr>
        <w:ind w:left="2420" w:hanging="360"/>
      </w:pPr>
    </w:lvl>
    <w:lvl w:ilvl="2">
      <w:start w:val="1"/>
      <w:numFmt w:val="lowerRoman"/>
      <w:lvlText w:val="%3."/>
      <w:lvlJc w:val="right"/>
      <w:pPr>
        <w:ind w:left="3140" w:hanging="180"/>
      </w:pPr>
    </w:lvl>
    <w:lvl w:ilvl="3">
      <w:start w:val="1"/>
      <w:numFmt w:val="decimal"/>
      <w:lvlText w:val="%4."/>
      <w:lvlJc w:val="left"/>
      <w:pPr>
        <w:ind w:left="3860" w:hanging="360"/>
      </w:pPr>
    </w:lvl>
    <w:lvl w:ilvl="4">
      <w:start w:val="1"/>
      <w:numFmt w:val="lowerLetter"/>
      <w:lvlText w:val="%5."/>
      <w:lvlJc w:val="left"/>
      <w:pPr>
        <w:ind w:left="4580" w:hanging="360"/>
      </w:pPr>
    </w:lvl>
    <w:lvl w:ilvl="5">
      <w:start w:val="1"/>
      <w:numFmt w:val="lowerRoman"/>
      <w:lvlText w:val="%6."/>
      <w:lvlJc w:val="right"/>
      <w:pPr>
        <w:ind w:left="5300" w:hanging="180"/>
      </w:pPr>
    </w:lvl>
    <w:lvl w:ilvl="6">
      <w:start w:val="1"/>
      <w:numFmt w:val="decimal"/>
      <w:lvlText w:val="%7."/>
      <w:lvlJc w:val="left"/>
      <w:pPr>
        <w:ind w:left="6020" w:hanging="360"/>
      </w:pPr>
    </w:lvl>
    <w:lvl w:ilvl="7">
      <w:start w:val="1"/>
      <w:numFmt w:val="lowerLetter"/>
      <w:lvlText w:val="%8."/>
      <w:lvlJc w:val="left"/>
      <w:pPr>
        <w:ind w:left="6740" w:hanging="360"/>
      </w:pPr>
    </w:lvl>
    <w:lvl w:ilvl="8">
      <w:start w:val="1"/>
      <w:numFmt w:val="lowerRoman"/>
      <w:lvlText w:val="%9."/>
      <w:lvlJc w:val="right"/>
      <w:pPr>
        <w:ind w:left="7460" w:hanging="180"/>
      </w:pPr>
    </w:lvl>
  </w:abstractNum>
  <w:abstractNum w:abstractNumId="28" w15:restartNumberingAfterBreak="0">
    <w:nsid w:val="49FA4296"/>
    <w:multiLevelType w:val="multilevel"/>
    <w:tmpl w:val="92B00B58"/>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4B6A7232"/>
    <w:multiLevelType w:val="multilevel"/>
    <w:tmpl w:val="6D5A7E1C"/>
    <w:lvl w:ilvl="0">
      <w:start w:val="1"/>
      <w:numFmt w:val="upp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C897BF7"/>
    <w:multiLevelType w:val="multilevel"/>
    <w:tmpl w:val="0D2EEAFE"/>
    <w:lvl w:ilvl="0">
      <w:start w:val="1"/>
      <w:numFmt w:val="upperLetter"/>
      <w:lvlText w:val="%1."/>
      <w:lvlJc w:val="left"/>
      <w:pPr>
        <w:ind w:left="1700" w:hanging="360"/>
      </w:pPr>
    </w:lvl>
    <w:lvl w:ilvl="1">
      <w:start w:val="1"/>
      <w:numFmt w:val="lowerLetter"/>
      <w:lvlText w:val="%2."/>
      <w:lvlJc w:val="left"/>
      <w:pPr>
        <w:ind w:left="2420" w:hanging="360"/>
      </w:pPr>
    </w:lvl>
    <w:lvl w:ilvl="2">
      <w:start w:val="1"/>
      <w:numFmt w:val="lowerRoman"/>
      <w:lvlText w:val="%3."/>
      <w:lvlJc w:val="right"/>
      <w:pPr>
        <w:ind w:left="3140" w:hanging="180"/>
      </w:pPr>
    </w:lvl>
    <w:lvl w:ilvl="3">
      <w:start w:val="1"/>
      <w:numFmt w:val="decimal"/>
      <w:lvlText w:val="%4."/>
      <w:lvlJc w:val="left"/>
      <w:pPr>
        <w:ind w:left="3860" w:hanging="360"/>
      </w:pPr>
    </w:lvl>
    <w:lvl w:ilvl="4">
      <w:start w:val="1"/>
      <w:numFmt w:val="lowerLetter"/>
      <w:lvlText w:val="%5."/>
      <w:lvlJc w:val="left"/>
      <w:pPr>
        <w:ind w:left="4580" w:hanging="360"/>
      </w:pPr>
    </w:lvl>
    <w:lvl w:ilvl="5">
      <w:start w:val="1"/>
      <w:numFmt w:val="lowerRoman"/>
      <w:lvlText w:val="%6."/>
      <w:lvlJc w:val="right"/>
      <w:pPr>
        <w:ind w:left="5300" w:hanging="180"/>
      </w:pPr>
    </w:lvl>
    <w:lvl w:ilvl="6">
      <w:start w:val="1"/>
      <w:numFmt w:val="decimal"/>
      <w:lvlText w:val="%7."/>
      <w:lvlJc w:val="left"/>
      <w:pPr>
        <w:ind w:left="6020" w:hanging="360"/>
      </w:pPr>
    </w:lvl>
    <w:lvl w:ilvl="7">
      <w:start w:val="1"/>
      <w:numFmt w:val="lowerLetter"/>
      <w:lvlText w:val="%8."/>
      <w:lvlJc w:val="left"/>
      <w:pPr>
        <w:ind w:left="6740" w:hanging="360"/>
      </w:pPr>
    </w:lvl>
    <w:lvl w:ilvl="8">
      <w:start w:val="1"/>
      <w:numFmt w:val="lowerRoman"/>
      <w:lvlText w:val="%9."/>
      <w:lvlJc w:val="right"/>
      <w:pPr>
        <w:ind w:left="7460" w:hanging="180"/>
      </w:pPr>
    </w:lvl>
  </w:abstractNum>
  <w:abstractNum w:abstractNumId="31" w15:restartNumberingAfterBreak="0">
    <w:nsid w:val="52AF4CF8"/>
    <w:multiLevelType w:val="multilevel"/>
    <w:tmpl w:val="37B2F1F6"/>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56246EF6"/>
    <w:multiLevelType w:val="multilevel"/>
    <w:tmpl w:val="5360F220"/>
    <w:lvl w:ilvl="0">
      <w:start w:val="2"/>
      <w:numFmt w:val="upperLetter"/>
      <w:lvlText w:val="%1."/>
      <w:lvlJc w:val="left"/>
      <w:pPr>
        <w:ind w:left="0" w:firstLine="0"/>
      </w:pPr>
    </w:lvl>
    <w:lvl w:ilvl="1">
      <w:start w:val="9"/>
      <w:numFmt w:val="upperLetter"/>
      <w:lvlText w:val="%2."/>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3" w15:restartNumberingAfterBreak="0">
    <w:nsid w:val="576174B2"/>
    <w:multiLevelType w:val="multilevel"/>
    <w:tmpl w:val="327C08D4"/>
    <w:lvl w:ilvl="0">
      <w:start w:val="1"/>
      <w:numFmt w:val="upperLetter"/>
      <w:lvlText w:val="%1."/>
      <w:lvlJc w:val="left"/>
      <w:pPr>
        <w:ind w:left="1340" w:hanging="360"/>
      </w:pPr>
    </w:lvl>
    <w:lvl w:ilvl="1">
      <w:start w:val="1"/>
      <w:numFmt w:val="lowerLetter"/>
      <w:lvlText w:val="%2."/>
      <w:lvlJc w:val="left"/>
      <w:pPr>
        <w:ind w:left="2060" w:hanging="360"/>
      </w:pPr>
    </w:lvl>
    <w:lvl w:ilvl="2">
      <w:start w:val="1"/>
      <w:numFmt w:val="lowerRoman"/>
      <w:lvlText w:val="%3."/>
      <w:lvlJc w:val="right"/>
      <w:pPr>
        <w:ind w:left="2780" w:hanging="180"/>
      </w:pPr>
    </w:lvl>
    <w:lvl w:ilvl="3">
      <w:start w:val="1"/>
      <w:numFmt w:val="decimal"/>
      <w:lvlText w:val="%4."/>
      <w:lvlJc w:val="left"/>
      <w:pPr>
        <w:ind w:left="3500" w:hanging="360"/>
      </w:pPr>
    </w:lvl>
    <w:lvl w:ilvl="4">
      <w:start w:val="1"/>
      <w:numFmt w:val="lowerLetter"/>
      <w:lvlText w:val="%5."/>
      <w:lvlJc w:val="left"/>
      <w:pPr>
        <w:ind w:left="4220" w:hanging="360"/>
      </w:pPr>
    </w:lvl>
    <w:lvl w:ilvl="5">
      <w:start w:val="1"/>
      <w:numFmt w:val="lowerRoman"/>
      <w:lvlText w:val="%6."/>
      <w:lvlJc w:val="right"/>
      <w:pPr>
        <w:ind w:left="4940" w:hanging="180"/>
      </w:pPr>
    </w:lvl>
    <w:lvl w:ilvl="6">
      <w:start w:val="1"/>
      <w:numFmt w:val="decimal"/>
      <w:lvlText w:val="%7."/>
      <w:lvlJc w:val="left"/>
      <w:pPr>
        <w:ind w:left="5660" w:hanging="360"/>
      </w:pPr>
    </w:lvl>
    <w:lvl w:ilvl="7">
      <w:start w:val="1"/>
      <w:numFmt w:val="lowerLetter"/>
      <w:lvlText w:val="%8."/>
      <w:lvlJc w:val="left"/>
      <w:pPr>
        <w:ind w:left="6380" w:hanging="360"/>
      </w:pPr>
    </w:lvl>
    <w:lvl w:ilvl="8">
      <w:start w:val="1"/>
      <w:numFmt w:val="lowerRoman"/>
      <w:lvlText w:val="%9."/>
      <w:lvlJc w:val="right"/>
      <w:pPr>
        <w:ind w:left="7100" w:hanging="180"/>
      </w:pPr>
    </w:lvl>
  </w:abstractNum>
  <w:abstractNum w:abstractNumId="34" w15:restartNumberingAfterBreak="0">
    <w:nsid w:val="587F4DEF"/>
    <w:multiLevelType w:val="multilevel"/>
    <w:tmpl w:val="20B06FBA"/>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95C5F27"/>
    <w:multiLevelType w:val="multilevel"/>
    <w:tmpl w:val="4316195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EB80BC6"/>
    <w:multiLevelType w:val="hybridMultilevel"/>
    <w:tmpl w:val="277AD332"/>
    <w:lvl w:ilvl="0" w:tplc="7AFECE06">
      <w:start w:val="14"/>
      <w:numFmt w:val="decimal"/>
      <w:pStyle w:val="Captulo9"/>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098762D"/>
    <w:multiLevelType w:val="multilevel"/>
    <w:tmpl w:val="CF8CD4FA"/>
    <w:lvl w:ilvl="0">
      <w:start w:val="3"/>
      <w:numFmt w:val="decimal"/>
      <w:lvlText w:val="%1"/>
      <w:lvlJc w:val="left"/>
      <w:pPr>
        <w:ind w:left="480" w:hanging="480"/>
      </w:pPr>
      <w:rPr>
        <w:rFonts w:hint="default"/>
      </w:rPr>
    </w:lvl>
    <w:lvl w:ilvl="1">
      <w:start w:val="4"/>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61D734CB"/>
    <w:multiLevelType w:val="multilevel"/>
    <w:tmpl w:val="096CC42C"/>
    <w:lvl w:ilvl="0">
      <w:start w:val="1"/>
      <w:numFmt w:val="decimal"/>
      <w:lvlText w:val="%1"/>
      <w:lvlJc w:val="left"/>
      <w:pPr>
        <w:ind w:left="432" w:hanging="432"/>
      </w:pPr>
      <w:rPr>
        <w:i w:val="0"/>
        <w:smallCaps w:val="0"/>
        <w:strike w:val="0"/>
        <w:u w:val="none"/>
        <w:vertAlign w:val="baseline"/>
      </w:rPr>
    </w:lvl>
    <w:lvl w:ilvl="1">
      <w:start w:val="1"/>
      <w:numFmt w:val="decimal"/>
      <w:lvlText w:val="%1.%2"/>
      <w:lvlJc w:val="left"/>
      <w:pPr>
        <w:ind w:left="576" w:hanging="576"/>
      </w:pPr>
      <w:rPr>
        <w:b/>
        <w:i w:val="0"/>
        <w:smallCaps w:val="0"/>
        <w:strike w:val="0"/>
        <w:color w:val="000000"/>
        <w:u w:val="none"/>
        <w:vertAlign w:val="baseline"/>
      </w:rPr>
    </w:lvl>
    <w:lvl w:ilvl="2">
      <w:start w:val="1"/>
      <w:numFmt w:val="decimal"/>
      <w:lvlText w:val="%1.%2.%3"/>
      <w:lvlJc w:val="left"/>
      <w:pPr>
        <w:ind w:left="2989" w:hanging="720"/>
      </w:pPr>
      <w:rPr>
        <w:rFonts w:ascii="Times New Roman" w:eastAsia="Times New Roman" w:hAnsi="Times New Roman" w:cs="Times New Roman"/>
        <w:b w:val="0"/>
        <w:i w:val="0"/>
        <w:smallCaps w:val="0"/>
        <w:strike w:val="0"/>
        <w:color w:val="000000"/>
        <w:sz w:val="2"/>
        <w:szCs w:val="2"/>
        <w:highlight w:val="black"/>
        <w:u w:val="none"/>
        <w:vertAlign w:val="baseline"/>
      </w:rPr>
    </w:lvl>
    <w:lvl w:ilvl="3">
      <w:start w:val="1"/>
      <w:numFmt w:val="decimal"/>
      <w:lvlText w:val="%1.%2.%3.%4"/>
      <w:lvlJc w:val="left"/>
      <w:pPr>
        <w:ind w:left="864" w:hanging="864"/>
      </w:pPr>
      <w:rPr>
        <w:rFonts w:ascii="Arial" w:eastAsia="Arial" w:hAnsi="Arial" w:cs="Arial"/>
        <w:sz w:val="20"/>
        <w:szCs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51929D5"/>
    <w:multiLevelType w:val="multilevel"/>
    <w:tmpl w:val="073E1938"/>
    <w:lvl w:ilvl="0">
      <w:start w:val="4"/>
      <w:numFmt w:val="decimal"/>
      <w:lvlText w:val="%1"/>
      <w:lvlJc w:val="left"/>
      <w:pPr>
        <w:ind w:left="480" w:hanging="480"/>
      </w:pPr>
      <w:rPr>
        <w:rFonts w:hint="default"/>
      </w:rPr>
    </w:lvl>
    <w:lvl w:ilvl="1">
      <w:start w:val="1"/>
      <w:numFmt w:val="decimal"/>
      <w:lvlText w:val="%1.%2"/>
      <w:lvlJc w:val="left"/>
      <w:pPr>
        <w:ind w:left="982" w:hanging="480"/>
      </w:pPr>
      <w:rPr>
        <w:rFonts w:hint="default"/>
      </w:rPr>
    </w:lvl>
    <w:lvl w:ilvl="2">
      <w:start w:val="2"/>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40" w15:restartNumberingAfterBreak="0">
    <w:nsid w:val="66A46558"/>
    <w:multiLevelType w:val="multilevel"/>
    <w:tmpl w:val="7C10E8A2"/>
    <w:lvl w:ilvl="0">
      <w:start w:val="1"/>
      <w:numFmt w:val="upperLetter"/>
      <w:lvlText w:val="%1."/>
      <w:lvlJc w:val="left"/>
      <w:pPr>
        <w:ind w:left="1700" w:hanging="360"/>
      </w:pPr>
    </w:lvl>
    <w:lvl w:ilvl="1">
      <w:start w:val="1"/>
      <w:numFmt w:val="lowerLetter"/>
      <w:lvlText w:val="%2."/>
      <w:lvlJc w:val="left"/>
      <w:pPr>
        <w:ind w:left="2420" w:hanging="360"/>
      </w:pPr>
    </w:lvl>
    <w:lvl w:ilvl="2">
      <w:start w:val="1"/>
      <w:numFmt w:val="lowerRoman"/>
      <w:lvlText w:val="%3."/>
      <w:lvlJc w:val="right"/>
      <w:pPr>
        <w:ind w:left="3140" w:hanging="180"/>
      </w:pPr>
    </w:lvl>
    <w:lvl w:ilvl="3">
      <w:start w:val="1"/>
      <w:numFmt w:val="decimal"/>
      <w:lvlText w:val="%4."/>
      <w:lvlJc w:val="left"/>
      <w:pPr>
        <w:ind w:left="3860" w:hanging="360"/>
      </w:pPr>
    </w:lvl>
    <w:lvl w:ilvl="4">
      <w:start w:val="1"/>
      <w:numFmt w:val="lowerLetter"/>
      <w:lvlText w:val="%5."/>
      <w:lvlJc w:val="left"/>
      <w:pPr>
        <w:ind w:left="4580" w:hanging="360"/>
      </w:pPr>
    </w:lvl>
    <w:lvl w:ilvl="5">
      <w:start w:val="1"/>
      <w:numFmt w:val="lowerRoman"/>
      <w:lvlText w:val="%6."/>
      <w:lvlJc w:val="right"/>
      <w:pPr>
        <w:ind w:left="5300" w:hanging="180"/>
      </w:pPr>
    </w:lvl>
    <w:lvl w:ilvl="6">
      <w:start w:val="1"/>
      <w:numFmt w:val="decimal"/>
      <w:lvlText w:val="%7."/>
      <w:lvlJc w:val="left"/>
      <w:pPr>
        <w:ind w:left="6020" w:hanging="360"/>
      </w:pPr>
    </w:lvl>
    <w:lvl w:ilvl="7">
      <w:start w:val="1"/>
      <w:numFmt w:val="lowerLetter"/>
      <w:lvlText w:val="%8."/>
      <w:lvlJc w:val="left"/>
      <w:pPr>
        <w:ind w:left="6740" w:hanging="360"/>
      </w:pPr>
    </w:lvl>
    <w:lvl w:ilvl="8">
      <w:start w:val="1"/>
      <w:numFmt w:val="lowerRoman"/>
      <w:lvlText w:val="%9."/>
      <w:lvlJc w:val="right"/>
      <w:pPr>
        <w:ind w:left="7460" w:hanging="180"/>
      </w:pPr>
    </w:lvl>
  </w:abstractNum>
  <w:abstractNum w:abstractNumId="41" w15:restartNumberingAfterBreak="0">
    <w:nsid w:val="67062320"/>
    <w:multiLevelType w:val="multilevel"/>
    <w:tmpl w:val="7FCA0ABC"/>
    <w:lvl w:ilvl="0">
      <w:start w:val="22"/>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2" w15:restartNumberingAfterBreak="0">
    <w:nsid w:val="69DC6F98"/>
    <w:multiLevelType w:val="multilevel"/>
    <w:tmpl w:val="AE50C0B0"/>
    <w:lvl w:ilvl="0">
      <w:start w:val="1"/>
      <w:numFmt w:val="upperLetter"/>
      <w:lvlText w:val="%1."/>
      <w:lvlJc w:val="left"/>
      <w:pPr>
        <w:ind w:left="1069" w:hanging="360"/>
      </w:pPr>
      <w:rPr>
        <w:color w:val="000000"/>
      </w:rPr>
    </w:lvl>
    <w:lvl w:ilvl="1">
      <w:start w:val="1"/>
      <w:numFmt w:val="lowerLetter"/>
      <w:lvlText w:val="%2."/>
      <w:lvlJc w:val="left"/>
      <w:pPr>
        <w:ind w:left="8106" w:hanging="360"/>
      </w:pPr>
    </w:lvl>
    <w:lvl w:ilvl="2">
      <w:start w:val="1"/>
      <w:numFmt w:val="lowerRoman"/>
      <w:lvlText w:val="%3."/>
      <w:lvlJc w:val="right"/>
      <w:pPr>
        <w:ind w:left="8826" w:hanging="180"/>
      </w:pPr>
    </w:lvl>
    <w:lvl w:ilvl="3">
      <w:start w:val="1"/>
      <w:numFmt w:val="decimal"/>
      <w:lvlText w:val="%4."/>
      <w:lvlJc w:val="left"/>
      <w:pPr>
        <w:ind w:left="9546" w:hanging="360"/>
      </w:pPr>
    </w:lvl>
    <w:lvl w:ilvl="4">
      <w:start w:val="1"/>
      <w:numFmt w:val="lowerLetter"/>
      <w:lvlText w:val="%5."/>
      <w:lvlJc w:val="left"/>
      <w:pPr>
        <w:ind w:left="10266" w:hanging="360"/>
      </w:pPr>
    </w:lvl>
    <w:lvl w:ilvl="5">
      <w:start w:val="1"/>
      <w:numFmt w:val="lowerRoman"/>
      <w:lvlText w:val="%6."/>
      <w:lvlJc w:val="right"/>
      <w:pPr>
        <w:ind w:left="10986" w:hanging="180"/>
      </w:pPr>
    </w:lvl>
    <w:lvl w:ilvl="6">
      <w:start w:val="1"/>
      <w:numFmt w:val="decimal"/>
      <w:lvlText w:val="%7."/>
      <w:lvlJc w:val="left"/>
      <w:pPr>
        <w:ind w:left="11706" w:hanging="360"/>
      </w:pPr>
    </w:lvl>
    <w:lvl w:ilvl="7">
      <w:start w:val="1"/>
      <w:numFmt w:val="lowerLetter"/>
      <w:lvlText w:val="%8."/>
      <w:lvlJc w:val="left"/>
      <w:pPr>
        <w:ind w:left="12426" w:hanging="360"/>
      </w:pPr>
    </w:lvl>
    <w:lvl w:ilvl="8">
      <w:start w:val="1"/>
      <w:numFmt w:val="lowerRoman"/>
      <w:lvlText w:val="%9."/>
      <w:lvlJc w:val="right"/>
      <w:pPr>
        <w:ind w:left="13146" w:hanging="180"/>
      </w:pPr>
    </w:lvl>
  </w:abstractNum>
  <w:abstractNum w:abstractNumId="43" w15:restartNumberingAfterBreak="0">
    <w:nsid w:val="6B50263C"/>
    <w:multiLevelType w:val="hybridMultilevel"/>
    <w:tmpl w:val="63E22CF2"/>
    <w:lvl w:ilvl="0" w:tplc="19D095A4">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6FE85965"/>
    <w:multiLevelType w:val="hybridMultilevel"/>
    <w:tmpl w:val="FC64532E"/>
    <w:lvl w:ilvl="0" w:tplc="AFC6ADA2">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5" w15:restartNumberingAfterBreak="0">
    <w:nsid w:val="723F2F67"/>
    <w:multiLevelType w:val="multilevel"/>
    <w:tmpl w:val="7F44D35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2B42A50"/>
    <w:multiLevelType w:val="multilevel"/>
    <w:tmpl w:val="094CE23C"/>
    <w:lvl w:ilvl="0">
      <w:start w:val="1"/>
      <w:numFmt w:val="upperLetter"/>
      <w:lvlText w:val="%1."/>
      <w:lvlJc w:val="left"/>
      <w:pPr>
        <w:ind w:left="1340" w:hanging="360"/>
      </w:pPr>
    </w:lvl>
    <w:lvl w:ilvl="1">
      <w:start w:val="1"/>
      <w:numFmt w:val="lowerLetter"/>
      <w:lvlText w:val="%2."/>
      <w:lvlJc w:val="left"/>
      <w:pPr>
        <w:ind w:left="2060" w:hanging="360"/>
      </w:pPr>
    </w:lvl>
    <w:lvl w:ilvl="2">
      <w:start w:val="1"/>
      <w:numFmt w:val="lowerRoman"/>
      <w:lvlText w:val="%3."/>
      <w:lvlJc w:val="right"/>
      <w:pPr>
        <w:ind w:left="2780" w:hanging="180"/>
      </w:pPr>
    </w:lvl>
    <w:lvl w:ilvl="3">
      <w:start w:val="1"/>
      <w:numFmt w:val="decimal"/>
      <w:lvlText w:val="%4."/>
      <w:lvlJc w:val="left"/>
      <w:pPr>
        <w:ind w:left="3500" w:hanging="360"/>
      </w:pPr>
    </w:lvl>
    <w:lvl w:ilvl="4">
      <w:start w:val="1"/>
      <w:numFmt w:val="lowerLetter"/>
      <w:lvlText w:val="%5."/>
      <w:lvlJc w:val="left"/>
      <w:pPr>
        <w:ind w:left="4220" w:hanging="360"/>
      </w:pPr>
    </w:lvl>
    <w:lvl w:ilvl="5">
      <w:start w:val="1"/>
      <w:numFmt w:val="lowerRoman"/>
      <w:lvlText w:val="%6."/>
      <w:lvlJc w:val="right"/>
      <w:pPr>
        <w:ind w:left="4940" w:hanging="180"/>
      </w:pPr>
    </w:lvl>
    <w:lvl w:ilvl="6">
      <w:start w:val="1"/>
      <w:numFmt w:val="decimal"/>
      <w:lvlText w:val="%7."/>
      <w:lvlJc w:val="left"/>
      <w:pPr>
        <w:ind w:left="5660" w:hanging="360"/>
      </w:pPr>
    </w:lvl>
    <w:lvl w:ilvl="7">
      <w:start w:val="1"/>
      <w:numFmt w:val="lowerLetter"/>
      <w:lvlText w:val="%8."/>
      <w:lvlJc w:val="left"/>
      <w:pPr>
        <w:ind w:left="6380" w:hanging="360"/>
      </w:pPr>
    </w:lvl>
    <w:lvl w:ilvl="8">
      <w:start w:val="1"/>
      <w:numFmt w:val="lowerRoman"/>
      <w:lvlText w:val="%9."/>
      <w:lvlJc w:val="right"/>
      <w:pPr>
        <w:ind w:left="7100" w:hanging="180"/>
      </w:pPr>
    </w:lvl>
  </w:abstractNum>
  <w:abstractNum w:abstractNumId="47" w15:restartNumberingAfterBreak="0">
    <w:nsid w:val="77955FAC"/>
    <w:multiLevelType w:val="multilevel"/>
    <w:tmpl w:val="1FC8B578"/>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8" w15:restartNumberingAfterBreak="0">
    <w:nsid w:val="7BD031B1"/>
    <w:multiLevelType w:val="multilevel"/>
    <w:tmpl w:val="15802E12"/>
    <w:lvl w:ilvl="0">
      <w:start w:val="1"/>
      <w:numFmt w:val="decimal"/>
      <w:lvlText w:val="%1."/>
      <w:lvlJc w:val="left"/>
      <w:pPr>
        <w:tabs>
          <w:tab w:val="num" w:pos="720"/>
        </w:tabs>
        <w:ind w:left="720" w:hanging="720"/>
      </w:pPr>
    </w:lvl>
    <w:lvl w:ilvl="1">
      <w:start w:val="1"/>
      <w:numFmt w:val="decimal"/>
      <w:pStyle w:val="Capitulo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4"/>
  </w:num>
  <w:num w:numId="3">
    <w:abstractNumId w:val="12"/>
  </w:num>
  <w:num w:numId="4">
    <w:abstractNumId w:val="18"/>
  </w:num>
  <w:num w:numId="5">
    <w:abstractNumId w:val="16"/>
  </w:num>
  <w:num w:numId="6">
    <w:abstractNumId w:val="2"/>
  </w:num>
  <w:num w:numId="7">
    <w:abstractNumId w:val="20"/>
  </w:num>
  <w:num w:numId="8">
    <w:abstractNumId w:val="45"/>
  </w:num>
  <w:num w:numId="9">
    <w:abstractNumId w:val="11"/>
  </w:num>
  <w:num w:numId="10">
    <w:abstractNumId w:val="32"/>
  </w:num>
  <w:num w:numId="11">
    <w:abstractNumId w:val="17"/>
  </w:num>
  <w:num w:numId="12">
    <w:abstractNumId w:val="46"/>
  </w:num>
  <w:num w:numId="13">
    <w:abstractNumId w:val="41"/>
  </w:num>
  <w:num w:numId="14">
    <w:abstractNumId w:val="13"/>
  </w:num>
  <w:num w:numId="15">
    <w:abstractNumId w:val="15"/>
  </w:num>
  <w:num w:numId="16">
    <w:abstractNumId w:val="3"/>
  </w:num>
  <w:num w:numId="17">
    <w:abstractNumId w:val="33"/>
  </w:num>
  <w:num w:numId="18">
    <w:abstractNumId w:val="7"/>
  </w:num>
  <w:num w:numId="19">
    <w:abstractNumId w:val="31"/>
  </w:num>
  <w:num w:numId="20">
    <w:abstractNumId w:val="47"/>
  </w:num>
  <w:num w:numId="21">
    <w:abstractNumId w:val="9"/>
  </w:num>
  <w:num w:numId="22">
    <w:abstractNumId w:val="5"/>
  </w:num>
  <w:num w:numId="23">
    <w:abstractNumId w:val="29"/>
  </w:num>
  <w:num w:numId="24">
    <w:abstractNumId w:val="22"/>
  </w:num>
  <w:num w:numId="25">
    <w:abstractNumId w:val="6"/>
  </w:num>
  <w:num w:numId="26">
    <w:abstractNumId w:val="19"/>
  </w:num>
  <w:num w:numId="27">
    <w:abstractNumId w:val="35"/>
  </w:num>
  <w:num w:numId="28">
    <w:abstractNumId w:val="24"/>
  </w:num>
  <w:num w:numId="29">
    <w:abstractNumId w:val="30"/>
  </w:num>
  <w:num w:numId="30">
    <w:abstractNumId w:val="42"/>
  </w:num>
  <w:num w:numId="31">
    <w:abstractNumId w:val="27"/>
  </w:num>
  <w:num w:numId="32">
    <w:abstractNumId w:val="40"/>
  </w:num>
  <w:num w:numId="33">
    <w:abstractNumId w:val="10"/>
  </w:num>
  <w:num w:numId="34">
    <w:abstractNumId w:val="1"/>
  </w:num>
  <w:num w:numId="35">
    <w:abstractNumId w:val="34"/>
  </w:num>
  <w:num w:numId="36">
    <w:abstractNumId w:val="28"/>
  </w:num>
  <w:num w:numId="37">
    <w:abstractNumId w:val="23"/>
  </w:num>
  <w:num w:numId="38">
    <w:abstractNumId w:val="38"/>
  </w:num>
  <w:num w:numId="39">
    <w:abstractNumId w:val="21"/>
  </w:num>
  <w:num w:numId="40">
    <w:abstractNumId w:val="48"/>
  </w:num>
  <w:num w:numId="41">
    <w:abstractNumId w:val="43"/>
  </w:num>
  <w:num w:numId="42">
    <w:abstractNumId w:val="37"/>
  </w:num>
  <w:num w:numId="43">
    <w:abstractNumId w:val="14"/>
  </w:num>
  <w:num w:numId="44">
    <w:abstractNumId w:val="0"/>
  </w:num>
  <w:num w:numId="45">
    <w:abstractNumId w:val="26"/>
  </w:num>
  <w:num w:numId="46">
    <w:abstractNumId w:val="39"/>
  </w:num>
  <w:num w:numId="47">
    <w:abstractNumId w:val="25"/>
  </w:num>
  <w:num w:numId="48">
    <w:abstractNumId w:val="36"/>
  </w:num>
  <w:num w:numId="49">
    <w:abstractNumId w:val="4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B59"/>
    <w:rsid w:val="0009126C"/>
    <w:rsid w:val="000D1ACA"/>
    <w:rsid w:val="00145E9A"/>
    <w:rsid w:val="001C1E4F"/>
    <w:rsid w:val="002B77F3"/>
    <w:rsid w:val="003732E9"/>
    <w:rsid w:val="003E0E71"/>
    <w:rsid w:val="00437772"/>
    <w:rsid w:val="004A40FD"/>
    <w:rsid w:val="004E516E"/>
    <w:rsid w:val="00551B00"/>
    <w:rsid w:val="005B24EC"/>
    <w:rsid w:val="005F3097"/>
    <w:rsid w:val="006007E5"/>
    <w:rsid w:val="007B028F"/>
    <w:rsid w:val="00916B81"/>
    <w:rsid w:val="009422E2"/>
    <w:rsid w:val="00955E6C"/>
    <w:rsid w:val="00972674"/>
    <w:rsid w:val="0097633F"/>
    <w:rsid w:val="009B56A7"/>
    <w:rsid w:val="009D7632"/>
    <w:rsid w:val="00A0132F"/>
    <w:rsid w:val="00A04B59"/>
    <w:rsid w:val="00A12BC4"/>
    <w:rsid w:val="00BE7C05"/>
    <w:rsid w:val="00BF6617"/>
    <w:rsid w:val="00C8046C"/>
    <w:rsid w:val="00CA7F0D"/>
    <w:rsid w:val="00CD60BC"/>
    <w:rsid w:val="00D6052F"/>
    <w:rsid w:val="00DC2773"/>
    <w:rsid w:val="00DF6D26"/>
    <w:rsid w:val="00E1720A"/>
    <w:rsid w:val="00F02E22"/>
    <w:rsid w:val="00F13CEB"/>
    <w:rsid w:val="00F41A03"/>
    <w:rsid w:val="00FE3393"/>
    <w:rsid w:val="00FF71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D9399"/>
  <w15:docId w15:val="{32ABF3DE-A198-429C-AFAC-56BBBF78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0FD"/>
  </w:style>
  <w:style w:type="paragraph" w:styleId="Ttulo1">
    <w:name w:val="heading 1"/>
    <w:aliases w:val="Título 1-BCN,Edgar 1,1 ghost,g, Car Car,título 1,Título 11,Título 1. Wessex,T...,1. Título 1,Título 1A,massive,Titre principal (1),Car Car"/>
    <w:basedOn w:val="Normal"/>
    <w:next w:val="Normal"/>
    <w:link w:val="Ttulo1Car"/>
    <w:qFormat/>
    <w:rsid w:val="00784A2C"/>
    <w:pPr>
      <w:keepNext/>
      <w:numPr>
        <w:numId w:val="18"/>
      </w:numPr>
      <w:spacing w:before="240" w:after="60"/>
      <w:jc w:val="center"/>
      <w:outlineLvl w:val="0"/>
    </w:pPr>
    <w:rPr>
      <w:rFonts w:ascii="Arial" w:eastAsia="Arial" w:hAnsi="Arial"/>
      <w:b/>
      <w:bCs/>
      <w:kern w:val="32"/>
      <w:sz w:val="22"/>
      <w:szCs w:val="22"/>
    </w:rPr>
  </w:style>
  <w:style w:type="paragraph" w:styleId="Ttulo2">
    <w:name w:val="heading 2"/>
    <w:basedOn w:val="Normal"/>
    <w:next w:val="Normal"/>
    <w:link w:val="Ttulo2Car"/>
    <w:uiPriority w:val="9"/>
    <w:unhideWhenUsed/>
    <w:qFormat/>
    <w:rsid w:val="002033B4"/>
    <w:pPr>
      <w:keepNext/>
      <w:numPr>
        <w:ilvl w:val="1"/>
        <w:numId w:val="18"/>
      </w:numPr>
      <w:tabs>
        <w:tab w:val="left" w:pos="851"/>
      </w:tabs>
      <w:spacing w:before="240" w:after="60"/>
      <w:outlineLvl w:val="1"/>
    </w:pPr>
    <w:rPr>
      <w:rFonts w:ascii="Arial" w:eastAsia="Arial" w:hAnsi="Arial"/>
      <w:b/>
      <w:bCs/>
      <w:iCs/>
      <w:sz w:val="22"/>
      <w:szCs w:val="22"/>
    </w:rPr>
  </w:style>
  <w:style w:type="paragraph" w:styleId="Ttulo3">
    <w:name w:val="heading 3"/>
    <w:basedOn w:val="Ttulo2"/>
    <w:next w:val="TDC3"/>
    <w:link w:val="Ttulo3Car"/>
    <w:uiPriority w:val="9"/>
    <w:unhideWhenUsed/>
    <w:qFormat/>
    <w:rsid w:val="006F4417"/>
    <w:pPr>
      <w:numPr>
        <w:ilvl w:val="2"/>
      </w:numPr>
      <w:tabs>
        <w:tab w:val="clear" w:pos="851"/>
        <w:tab w:val="left" w:pos="1134"/>
      </w:tabs>
      <w:outlineLvl w:val="2"/>
    </w:pPr>
  </w:style>
  <w:style w:type="paragraph" w:styleId="Ttulo4">
    <w:name w:val="heading 4"/>
    <w:aliases w:val="Título 4 - BCN,4 dash,d,3,3 + Arial,Negrita,Sin subrayado + Arial,Sin....,Sin subrayado"/>
    <w:basedOn w:val="Normal"/>
    <w:next w:val="Normal"/>
    <w:link w:val="Ttulo4Car"/>
    <w:unhideWhenUsed/>
    <w:qFormat/>
    <w:rsid w:val="008647DC"/>
    <w:pPr>
      <w:keepNext/>
      <w:numPr>
        <w:ilvl w:val="3"/>
        <w:numId w:val="18"/>
      </w:numPr>
      <w:spacing w:before="240" w:after="60"/>
      <w:outlineLvl w:val="3"/>
    </w:pPr>
    <w:rPr>
      <w:rFonts w:eastAsia="Times New Roman" w:cs="Times New Roman"/>
      <w:b/>
      <w:bCs/>
      <w:sz w:val="28"/>
      <w:szCs w:val="28"/>
    </w:rPr>
  </w:style>
  <w:style w:type="paragraph" w:styleId="Ttulo5">
    <w:name w:val="heading 5"/>
    <w:aliases w:val="Título 5-BCN,5 sub-bullet,sb,4"/>
    <w:basedOn w:val="Normal"/>
    <w:next w:val="Normal"/>
    <w:link w:val="Ttulo5Car"/>
    <w:unhideWhenUsed/>
    <w:qFormat/>
    <w:rsid w:val="008647DC"/>
    <w:pPr>
      <w:numPr>
        <w:ilvl w:val="4"/>
        <w:numId w:val="18"/>
      </w:numPr>
      <w:spacing w:before="240" w:after="60"/>
      <w:outlineLvl w:val="4"/>
    </w:pPr>
    <w:rPr>
      <w:rFonts w:eastAsia="Times New Roman" w:cs="Times New Roman"/>
      <w:b/>
      <w:bCs/>
      <w:i/>
      <w:iCs/>
      <w:sz w:val="26"/>
      <w:szCs w:val="26"/>
    </w:rPr>
  </w:style>
  <w:style w:type="paragraph" w:styleId="Ttulo6">
    <w:name w:val="heading 6"/>
    <w:basedOn w:val="Normal"/>
    <w:next w:val="Normal"/>
    <w:link w:val="Ttulo6Car"/>
    <w:uiPriority w:val="9"/>
    <w:semiHidden/>
    <w:unhideWhenUsed/>
    <w:qFormat/>
    <w:rsid w:val="008647DC"/>
    <w:pPr>
      <w:numPr>
        <w:ilvl w:val="5"/>
        <w:numId w:val="18"/>
      </w:numPr>
      <w:spacing w:before="240" w:after="60"/>
      <w:outlineLvl w:val="5"/>
    </w:pPr>
    <w:rPr>
      <w:rFonts w:eastAsia="Times New Roman" w:cs="Times New Roman"/>
      <w:b/>
      <w:bCs/>
      <w:sz w:val="22"/>
      <w:szCs w:val="22"/>
    </w:rPr>
  </w:style>
  <w:style w:type="paragraph" w:styleId="Ttulo7">
    <w:name w:val="heading 7"/>
    <w:basedOn w:val="Normal"/>
    <w:next w:val="Normal"/>
    <w:link w:val="Ttulo7Car"/>
    <w:uiPriority w:val="9"/>
    <w:semiHidden/>
    <w:unhideWhenUsed/>
    <w:qFormat/>
    <w:rsid w:val="008647DC"/>
    <w:pPr>
      <w:numPr>
        <w:ilvl w:val="6"/>
        <w:numId w:val="18"/>
      </w:numPr>
      <w:spacing w:before="240" w:after="60"/>
      <w:outlineLvl w:val="6"/>
    </w:pPr>
    <w:rPr>
      <w:rFonts w:eastAsia="Times New Roman" w:cs="Times New Roman"/>
      <w:sz w:val="24"/>
      <w:szCs w:val="24"/>
    </w:rPr>
  </w:style>
  <w:style w:type="paragraph" w:styleId="Ttulo8">
    <w:name w:val="heading 8"/>
    <w:basedOn w:val="Normal"/>
    <w:next w:val="Normal"/>
    <w:link w:val="Ttulo8Car"/>
    <w:uiPriority w:val="9"/>
    <w:semiHidden/>
    <w:unhideWhenUsed/>
    <w:qFormat/>
    <w:rsid w:val="008647DC"/>
    <w:pPr>
      <w:numPr>
        <w:ilvl w:val="7"/>
        <w:numId w:val="18"/>
      </w:numPr>
      <w:spacing w:before="240" w:after="60"/>
      <w:outlineLvl w:val="7"/>
    </w:pPr>
    <w:rPr>
      <w:rFonts w:eastAsia="Times New Roman" w:cs="Times New Roman"/>
      <w:i/>
      <w:iCs/>
      <w:sz w:val="24"/>
      <w:szCs w:val="24"/>
    </w:rPr>
  </w:style>
  <w:style w:type="paragraph" w:styleId="Ttulo9">
    <w:name w:val="heading 9"/>
    <w:basedOn w:val="Normal"/>
    <w:next w:val="Normal"/>
    <w:link w:val="Ttulo9Car"/>
    <w:uiPriority w:val="9"/>
    <w:semiHidden/>
    <w:unhideWhenUsed/>
    <w:qFormat/>
    <w:rsid w:val="008647DC"/>
    <w:pPr>
      <w:numPr>
        <w:ilvl w:val="8"/>
        <w:numId w:val="18"/>
      </w:numPr>
      <w:spacing w:before="240" w:after="60"/>
      <w:outlineLvl w:val="8"/>
    </w:pPr>
    <w:rPr>
      <w:rFonts w:ascii="Calibri Light" w:eastAsia="Times New Roman" w:hAnsi="Calibri Light" w:cs="Times New Roman"/>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7B328A"/>
    <w:pPr>
      <w:tabs>
        <w:tab w:val="center" w:pos="4419"/>
        <w:tab w:val="right" w:pos="8838"/>
      </w:tabs>
    </w:pPr>
  </w:style>
  <w:style w:type="character" w:customStyle="1" w:styleId="EncabezadoCar">
    <w:name w:val="Encabezado Car"/>
    <w:basedOn w:val="Fuentedeprrafopredeter"/>
    <w:link w:val="Encabezado"/>
    <w:uiPriority w:val="99"/>
    <w:rsid w:val="007B328A"/>
  </w:style>
  <w:style w:type="paragraph" w:styleId="Piedepgina">
    <w:name w:val="footer"/>
    <w:basedOn w:val="Normal"/>
    <w:link w:val="PiedepginaCar"/>
    <w:uiPriority w:val="99"/>
    <w:unhideWhenUsed/>
    <w:rsid w:val="007B328A"/>
    <w:pPr>
      <w:tabs>
        <w:tab w:val="center" w:pos="4419"/>
        <w:tab w:val="right" w:pos="8838"/>
      </w:tabs>
    </w:pPr>
  </w:style>
  <w:style w:type="character" w:customStyle="1" w:styleId="PiedepginaCar">
    <w:name w:val="Pie de página Car"/>
    <w:basedOn w:val="Fuentedeprrafopredeter"/>
    <w:link w:val="Piedepgina"/>
    <w:uiPriority w:val="99"/>
    <w:rsid w:val="007B328A"/>
  </w:style>
  <w:style w:type="paragraph" w:styleId="Textodeglobo">
    <w:name w:val="Balloon Text"/>
    <w:basedOn w:val="Normal"/>
    <w:link w:val="TextodegloboCar"/>
    <w:uiPriority w:val="99"/>
    <w:semiHidden/>
    <w:unhideWhenUsed/>
    <w:rsid w:val="005B08FC"/>
    <w:rPr>
      <w:rFonts w:ascii="Segoe UI" w:hAnsi="Segoe UI" w:cs="Segoe UI"/>
      <w:sz w:val="18"/>
      <w:szCs w:val="18"/>
    </w:rPr>
  </w:style>
  <w:style w:type="character" w:customStyle="1" w:styleId="TextodegloboCar">
    <w:name w:val="Texto de globo Car"/>
    <w:link w:val="Textodeglobo"/>
    <w:uiPriority w:val="99"/>
    <w:semiHidden/>
    <w:rsid w:val="005B08FC"/>
    <w:rPr>
      <w:rFonts w:ascii="Segoe UI" w:hAnsi="Segoe UI" w:cs="Segoe UI"/>
      <w:sz w:val="18"/>
      <w:szCs w:val="18"/>
    </w:rPr>
  </w:style>
  <w:style w:type="character" w:styleId="Hipervnculo">
    <w:name w:val="Hyperlink"/>
    <w:uiPriority w:val="99"/>
    <w:rsid w:val="005B08FC"/>
    <w:rPr>
      <w:color w:val="0000FF"/>
      <w:u w:val="single"/>
    </w:rPr>
  </w:style>
  <w:style w:type="character" w:styleId="Nmerodepgina">
    <w:name w:val="page number"/>
    <w:rsid w:val="00E729DC"/>
  </w:style>
  <w:style w:type="table" w:styleId="Tablaconcuadrcula">
    <w:name w:val="Table Grid"/>
    <w:basedOn w:val="Tablanormal"/>
    <w:uiPriority w:val="59"/>
    <w:rsid w:val="0048525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Fotografía,Párrafo de lista1,Bullet List,FooterText,numbered,Paragraphe de liste1,lp1,Scitum normal,HOJA,Bolita,List Paragraph,Párrafo de lista4,BOLADEF,Párrafo de lista3,Párrafo de lista21,BOLA,Nivel 1 OS,Colorful List Accent 1,Foot"/>
    <w:basedOn w:val="Normal"/>
    <w:link w:val="PrrafodelistaCar"/>
    <w:uiPriority w:val="34"/>
    <w:qFormat/>
    <w:rsid w:val="007A21B1"/>
    <w:pPr>
      <w:ind w:left="708"/>
    </w:pPr>
  </w:style>
  <w:style w:type="character" w:customStyle="1" w:styleId="Ttulo1Car">
    <w:name w:val="Título 1 Car"/>
    <w:aliases w:val="Título 1-BCN Car,Edgar 1 Car,1 ghost Car,g Car, Car Car Car,título 1 Car,Título 11 Car,Título 1. Wessex Car,T... Car,1. Título 1 Car,Título 1A Car,massive Car,Titre principal (1) Car,Car Car Car"/>
    <w:link w:val="Ttulo1"/>
    <w:rsid w:val="00784A2C"/>
    <w:rPr>
      <w:rFonts w:ascii="Arial" w:eastAsia="Arial" w:hAnsi="Arial"/>
      <w:b/>
      <w:bCs/>
      <w:kern w:val="32"/>
      <w:sz w:val="22"/>
      <w:szCs w:val="22"/>
    </w:rPr>
  </w:style>
  <w:style w:type="character" w:customStyle="1" w:styleId="Ttulo2Car">
    <w:name w:val="Título 2 Car"/>
    <w:link w:val="Ttulo2"/>
    <w:uiPriority w:val="9"/>
    <w:rsid w:val="002033B4"/>
    <w:rPr>
      <w:rFonts w:ascii="Arial" w:eastAsia="Arial" w:hAnsi="Arial"/>
      <w:b/>
      <w:bCs/>
      <w:iCs/>
      <w:sz w:val="22"/>
      <w:szCs w:val="22"/>
    </w:rPr>
  </w:style>
  <w:style w:type="character" w:customStyle="1" w:styleId="Ttulo3Car">
    <w:name w:val="Título 3 Car"/>
    <w:link w:val="Ttulo3"/>
    <w:uiPriority w:val="9"/>
    <w:rsid w:val="006F4417"/>
    <w:rPr>
      <w:rFonts w:ascii="Arial" w:eastAsia="Arial" w:hAnsi="Arial"/>
      <w:b/>
      <w:bCs/>
      <w:iCs/>
      <w:sz w:val="22"/>
      <w:szCs w:val="22"/>
    </w:rPr>
  </w:style>
  <w:style w:type="character" w:customStyle="1" w:styleId="Ttulo4Car">
    <w:name w:val="Título 4 Car"/>
    <w:aliases w:val="Título 4 - BCN Car,4 dash Car,d Car,3 Car,3 + Arial Car,Negrita Car,Sin subrayado + Arial Car,Sin.... Car,Sin subrayado Car"/>
    <w:link w:val="Ttulo4"/>
    <w:rsid w:val="008647DC"/>
    <w:rPr>
      <w:rFonts w:eastAsia="Times New Roman" w:cs="Times New Roman"/>
      <w:b/>
      <w:bCs/>
      <w:sz w:val="28"/>
      <w:szCs w:val="28"/>
    </w:rPr>
  </w:style>
  <w:style w:type="character" w:customStyle="1" w:styleId="Ttulo5Car">
    <w:name w:val="Título 5 Car"/>
    <w:aliases w:val="Título 5-BCN Car,5 sub-bullet Car,sb Car,4 Car"/>
    <w:link w:val="Ttulo5"/>
    <w:rsid w:val="008647DC"/>
    <w:rPr>
      <w:rFonts w:eastAsia="Times New Roman" w:cs="Times New Roman"/>
      <w:b/>
      <w:bCs/>
      <w:i/>
      <w:iCs/>
      <w:sz w:val="26"/>
      <w:szCs w:val="26"/>
    </w:rPr>
  </w:style>
  <w:style w:type="character" w:customStyle="1" w:styleId="Ttulo6Car">
    <w:name w:val="Título 6 Car"/>
    <w:link w:val="Ttulo6"/>
    <w:uiPriority w:val="9"/>
    <w:semiHidden/>
    <w:rsid w:val="008647DC"/>
    <w:rPr>
      <w:rFonts w:eastAsia="Times New Roman" w:cs="Times New Roman"/>
      <w:b/>
      <w:bCs/>
      <w:sz w:val="22"/>
      <w:szCs w:val="22"/>
    </w:rPr>
  </w:style>
  <w:style w:type="character" w:customStyle="1" w:styleId="Ttulo7Car">
    <w:name w:val="Título 7 Car"/>
    <w:link w:val="Ttulo7"/>
    <w:uiPriority w:val="9"/>
    <w:semiHidden/>
    <w:rsid w:val="008647DC"/>
    <w:rPr>
      <w:rFonts w:eastAsia="Times New Roman" w:cs="Times New Roman"/>
      <w:sz w:val="24"/>
      <w:szCs w:val="24"/>
    </w:rPr>
  </w:style>
  <w:style w:type="character" w:customStyle="1" w:styleId="Ttulo8Car">
    <w:name w:val="Título 8 Car"/>
    <w:link w:val="Ttulo8"/>
    <w:uiPriority w:val="9"/>
    <w:semiHidden/>
    <w:rsid w:val="008647DC"/>
    <w:rPr>
      <w:rFonts w:eastAsia="Times New Roman" w:cs="Times New Roman"/>
      <w:i/>
      <w:iCs/>
      <w:sz w:val="24"/>
      <w:szCs w:val="24"/>
    </w:rPr>
  </w:style>
  <w:style w:type="character" w:customStyle="1" w:styleId="Ttulo9Car">
    <w:name w:val="Título 9 Car"/>
    <w:link w:val="Ttulo9"/>
    <w:uiPriority w:val="9"/>
    <w:semiHidden/>
    <w:rsid w:val="008647DC"/>
    <w:rPr>
      <w:rFonts w:ascii="Calibri Light" w:eastAsia="Times New Roman" w:hAnsi="Calibri Light" w:cs="Times New Roman"/>
      <w:sz w:val="22"/>
      <w:szCs w:val="22"/>
    </w:rPr>
  </w:style>
  <w:style w:type="paragraph" w:styleId="TtuloTDC">
    <w:name w:val="TOC Heading"/>
    <w:basedOn w:val="Ttulo1"/>
    <w:next w:val="Normal"/>
    <w:uiPriority w:val="39"/>
    <w:unhideWhenUsed/>
    <w:qFormat/>
    <w:rsid w:val="008647DC"/>
    <w:pPr>
      <w:keepLines/>
      <w:numPr>
        <w:numId w:val="0"/>
      </w:numPr>
      <w:spacing w:after="0" w:line="259" w:lineRule="auto"/>
      <w:jc w:val="left"/>
      <w:outlineLvl w:val="9"/>
    </w:pPr>
    <w:rPr>
      <w:rFonts w:ascii="Calibri Light" w:eastAsia="Times New Roman" w:hAnsi="Calibri Light" w:cs="Times New Roman"/>
      <w:b w:val="0"/>
      <w:bCs w:val="0"/>
      <w:color w:val="2E74B5"/>
      <w:kern w:val="0"/>
      <w:sz w:val="32"/>
      <w:szCs w:val="32"/>
    </w:rPr>
  </w:style>
  <w:style w:type="paragraph" w:styleId="TDC1">
    <w:name w:val="toc 1"/>
    <w:basedOn w:val="Normal"/>
    <w:next w:val="Normal"/>
    <w:autoRedefine/>
    <w:uiPriority w:val="39"/>
    <w:unhideWhenUsed/>
    <w:rsid w:val="00732DA1"/>
    <w:pPr>
      <w:spacing w:before="120"/>
    </w:pPr>
    <w:rPr>
      <w:rFonts w:ascii="Arial" w:hAnsi="Arial"/>
      <w:b/>
    </w:rPr>
  </w:style>
  <w:style w:type="paragraph" w:styleId="TDC2">
    <w:name w:val="toc 2"/>
    <w:basedOn w:val="Normal"/>
    <w:next w:val="Normal"/>
    <w:autoRedefine/>
    <w:uiPriority w:val="39"/>
    <w:unhideWhenUsed/>
    <w:rsid w:val="00D934C0"/>
    <w:pPr>
      <w:ind w:left="198"/>
    </w:pPr>
  </w:style>
  <w:style w:type="paragraph" w:styleId="TDC3">
    <w:name w:val="toc 3"/>
    <w:basedOn w:val="Normal"/>
    <w:next w:val="Normal"/>
    <w:autoRedefine/>
    <w:uiPriority w:val="39"/>
    <w:unhideWhenUsed/>
    <w:rsid w:val="00E21463"/>
    <w:pPr>
      <w:ind w:left="442"/>
      <w:contextualSpacing/>
      <w:outlineLvl w:val="2"/>
    </w:pPr>
    <w:rPr>
      <w:rFonts w:eastAsia="Times New Roman" w:cs="Times New Roman"/>
      <w:i/>
      <w:sz w:val="19"/>
      <w:szCs w:val="22"/>
    </w:rPr>
  </w:style>
  <w:style w:type="paragraph" w:styleId="TDC4">
    <w:name w:val="toc 4"/>
    <w:basedOn w:val="Normal"/>
    <w:next w:val="Normal"/>
    <w:autoRedefine/>
    <w:uiPriority w:val="39"/>
    <w:unhideWhenUsed/>
    <w:rsid w:val="000F4B4D"/>
    <w:pPr>
      <w:spacing w:after="100" w:line="259" w:lineRule="auto"/>
      <w:ind w:left="660"/>
    </w:pPr>
    <w:rPr>
      <w:rFonts w:eastAsia="Times New Roman" w:cs="Times New Roman"/>
      <w:sz w:val="22"/>
      <w:szCs w:val="22"/>
    </w:rPr>
  </w:style>
  <w:style w:type="paragraph" w:styleId="TDC5">
    <w:name w:val="toc 5"/>
    <w:basedOn w:val="Normal"/>
    <w:next w:val="Normal"/>
    <w:autoRedefine/>
    <w:uiPriority w:val="39"/>
    <w:unhideWhenUsed/>
    <w:rsid w:val="000F4B4D"/>
    <w:pPr>
      <w:spacing w:after="100" w:line="259" w:lineRule="auto"/>
      <w:ind w:left="880"/>
    </w:pPr>
    <w:rPr>
      <w:rFonts w:eastAsia="Times New Roman" w:cs="Times New Roman"/>
      <w:sz w:val="22"/>
      <w:szCs w:val="22"/>
    </w:rPr>
  </w:style>
  <w:style w:type="paragraph" w:styleId="TDC6">
    <w:name w:val="toc 6"/>
    <w:basedOn w:val="Normal"/>
    <w:next w:val="Normal"/>
    <w:autoRedefine/>
    <w:uiPriority w:val="39"/>
    <w:unhideWhenUsed/>
    <w:rsid w:val="000F4B4D"/>
    <w:pPr>
      <w:spacing w:after="100" w:line="259" w:lineRule="auto"/>
      <w:ind w:left="1100"/>
    </w:pPr>
    <w:rPr>
      <w:rFonts w:eastAsia="Times New Roman" w:cs="Times New Roman"/>
      <w:sz w:val="22"/>
      <w:szCs w:val="22"/>
    </w:rPr>
  </w:style>
  <w:style w:type="paragraph" w:styleId="TDC7">
    <w:name w:val="toc 7"/>
    <w:basedOn w:val="Normal"/>
    <w:next w:val="Normal"/>
    <w:autoRedefine/>
    <w:uiPriority w:val="39"/>
    <w:unhideWhenUsed/>
    <w:rsid w:val="000F4B4D"/>
    <w:pPr>
      <w:spacing w:after="100" w:line="259" w:lineRule="auto"/>
      <w:ind w:left="1320"/>
    </w:pPr>
    <w:rPr>
      <w:rFonts w:eastAsia="Times New Roman" w:cs="Times New Roman"/>
      <w:sz w:val="22"/>
      <w:szCs w:val="22"/>
    </w:rPr>
  </w:style>
  <w:style w:type="paragraph" w:styleId="TDC8">
    <w:name w:val="toc 8"/>
    <w:basedOn w:val="Normal"/>
    <w:next w:val="Normal"/>
    <w:autoRedefine/>
    <w:uiPriority w:val="39"/>
    <w:unhideWhenUsed/>
    <w:rsid w:val="00233F7C"/>
    <w:pPr>
      <w:numPr>
        <w:numId w:val="37"/>
      </w:numPr>
      <w:spacing w:after="160" w:line="259" w:lineRule="auto"/>
      <w:contextualSpacing/>
      <w:jc w:val="both"/>
    </w:pPr>
    <w:rPr>
      <w:rFonts w:ascii="Arial" w:eastAsia="Arial" w:hAnsi="Arial"/>
      <w:color w:val="3B3838"/>
    </w:rPr>
  </w:style>
  <w:style w:type="paragraph" w:styleId="TDC9">
    <w:name w:val="toc 9"/>
    <w:basedOn w:val="Normal"/>
    <w:next w:val="Normal"/>
    <w:autoRedefine/>
    <w:uiPriority w:val="39"/>
    <w:unhideWhenUsed/>
    <w:rsid w:val="000F4B4D"/>
    <w:pPr>
      <w:spacing w:after="100" w:line="259" w:lineRule="auto"/>
      <w:ind w:left="1760"/>
    </w:pPr>
    <w:rPr>
      <w:rFonts w:eastAsia="Times New Roman" w:cs="Times New Roman"/>
      <w:sz w:val="22"/>
      <w:szCs w:val="22"/>
    </w:rPr>
  </w:style>
  <w:style w:type="paragraph" w:customStyle="1" w:styleId="InviasNormal">
    <w:name w:val="Invias Normal"/>
    <w:basedOn w:val="Normal"/>
    <w:link w:val="InviasNormalCar"/>
    <w:qFormat/>
    <w:rsid w:val="00C57EBF"/>
    <w:pPr>
      <w:tabs>
        <w:tab w:val="left" w:pos="-142"/>
      </w:tabs>
      <w:autoSpaceDE w:val="0"/>
      <w:autoSpaceDN w:val="0"/>
      <w:adjustRightInd w:val="0"/>
      <w:spacing w:before="120" w:after="240"/>
      <w:jc w:val="both"/>
    </w:pPr>
    <w:rPr>
      <w:rFonts w:ascii="Arial Narrow" w:eastAsia="Times New Roman" w:hAnsi="Arial Narrow" w:cs="Times New Roman"/>
      <w:color w:val="3B3838"/>
      <w:sz w:val="24"/>
      <w:szCs w:val="24"/>
      <w:lang w:val="x-none" w:eastAsia="es-ES"/>
    </w:rPr>
  </w:style>
  <w:style w:type="character" w:customStyle="1" w:styleId="InviasNormalCar">
    <w:name w:val="Invias Normal Car"/>
    <w:link w:val="InviasNormal"/>
    <w:locked/>
    <w:rsid w:val="00C57EBF"/>
    <w:rPr>
      <w:rFonts w:ascii="Arial Narrow" w:eastAsia="Times New Roman" w:hAnsi="Arial Narrow" w:cs="Times New Roman"/>
      <w:color w:val="3B3838"/>
      <w:sz w:val="24"/>
      <w:szCs w:val="24"/>
      <w:lang w:val="x-none" w:eastAsia="es-ES"/>
    </w:rPr>
  </w:style>
  <w:style w:type="character" w:customStyle="1" w:styleId="PrrafodelistaCar">
    <w:name w:val="Párrafo de lista Car"/>
    <w:aliases w:val="Fotografía Car,Párrafo de lista1 Car,Bullet List Car,FooterText Car,numbered Car,Paragraphe de liste1 Car,lp1 Car,Scitum normal Car,HOJA Car,Bolita Car,List Paragraph Car,Párrafo de lista4 Car,BOLADEF Car,Párrafo de lista3 Car"/>
    <w:link w:val="Prrafodelista"/>
    <w:uiPriority w:val="34"/>
    <w:qFormat/>
    <w:rsid w:val="00444886"/>
  </w:style>
  <w:style w:type="character" w:styleId="Refdecomentario">
    <w:name w:val="annotation reference"/>
    <w:uiPriority w:val="99"/>
    <w:semiHidden/>
    <w:unhideWhenUsed/>
    <w:rsid w:val="0007380B"/>
    <w:rPr>
      <w:sz w:val="16"/>
      <w:szCs w:val="16"/>
    </w:rPr>
  </w:style>
  <w:style w:type="paragraph" w:styleId="Textocomentario">
    <w:name w:val="annotation text"/>
    <w:basedOn w:val="Normal"/>
    <w:link w:val="TextocomentarioCar"/>
    <w:uiPriority w:val="99"/>
    <w:semiHidden/>
    <w:unhideWhenUsed/>
    <w:rsid w:val="0007380B"/>
  </w:style>
  <w:style w:type="character" w:customStyle="1" w:styleId="TextocomentarioCar">
    <w:name w:val="Texto comentario Car"/>
    <w:basedOn w:val="Fuentedeprrafopredeter"/>
    <w:link w:val="Textocomentario"/>
    <w:uiPriority w:val="99"/>
    <w:semiHidden/>
    <w:rsid w:val="0007380B"/>
  </w:style>
  <w:style w:type="paragraph" w:styleId="Asuntodelcomentario">
    <w:name w:val="annotation subject"/>
    <w:basedOn w:val="Textocomentario"/>
    <w:next w:val="Textocomentario"/>
    <w:link w:val="AsuntodelcomentarioCar"/>
    <w:uiPriority w:val="99"/>
    <w:semiHidden/>
    <w:unhideWhenUsed/>
    <w:rsid w:val="0007380B"/>
    <w:rPr>
      <w:b/>
      <w:bCs/>
    </w:rPr>
  </w:style>
  <w:style w:type="character" w:customStyle="1" w:styleId="AsuntodelcomentarioCar">
    <w:name w:val="Asunto del comentario Car"/>
    <w:link w:val="Asuntodelcomentario"/>
    <w:uiPriority w:val="99"/>
    <w:semiHidden/>
    <w:rsid w:val="0007380B"/>
    <w:rPr>
      <w:b/>
      <w:bCs/>
    </w:rPr>
  </w:style>
  <w:style w:type="paragraph" w:customStyle="1" w:styleId="TITULO2">
    <w:name w:val="TITULO 2"/>
    <w:basedOn w:val="Ttulo2"/>
    <w:link w:val="TITULO2Car"/>
    <w:qFormat/>
    <w:rsid w:val="00E05066"/>
    <w:pPr>
      <w:numPr>
        <w:ilvl w:val="0"/>
        <w:numId w:val="0"/>
      </w:numPr>
      <w:tabs>
        <w:tab w:val="clear" w:pos="851"/>
      </w:tabs>
      <w:spacing w:before="0" w:after="0"/>
      <w:ind w:left="720" w:right="510" w:hanging="720"/>
      <w:jc w:val="both"/>
    </w:pPr>
    <w:rPr>
      <w:rFonts w:eastAsia="Times New Roman"/>
      <w:iCs w:val="0"/>
      <w:spacing w:val="-3"/>
      <w:sz w:val="20"/>
      <w:szCs w:val="20"/>
      <w:lang w:val="es-ES_tradnl" w:eastAsia="es-ES"/>
    </w:rPr>
  </w:style>
  <w:style w:type="character" w:customStyle="1" w:styleId="TITULO2Car">
    <w:name w:val="TITULO 2 Car"/>
    <w:link w:val="TITULO2"/>
    <w:rsid w:val="00E05066"/>
    <w:rPr>
      <w:rFonts w:ascii="Arial" w:eastAsia="Times New Roman" w:hAnsi="Arial"/>
      <w:b/>
      <w:bCs/>
      <w:spacing w:val="-3"/>
      <w:lang w:val="es-ES_tradnl" w:eastAsia="es-ES"/>
    </w:rPr>
  </w:style>
  <w:style w:type="paragraph" w:customStyle="1" w:styleId="MARITZA2">
    <w:name w:val="MARITZA2"/>
    <w:rsid w:val="0062360D"/>
    <w:pPr>
      <w:widowControl w:val="0"/>
      <w:jc w:val="both"/>
    </w:pPr>
    <w:rPr>
      <w:rFonts w:ascii="Courier New" w:eastAsia="Times New Roman" w:hAnsi="Courier New" w:cs="Courier New"/>
      <w:snapToGrid w:val="0"/>
      <w:lang w:val="es-ES" w:eastAsia="es-ES"/>
    </w:rPr>
  </w:style>
  <w:style w:type="paragraph" w:customStyle="1" w:styleId="Capitulo1">
    <w:name w:val="Capitulo 1"/>
    <w:basedOn w:val="Normal"/>
    <w:qFormat/>
    <w:rsid w:val="008F19C0"/>
    <w:pPr>
      <w:keepNext/>
      <w:numPr>
        <w:numId w:val="21"/>
      </w:numPr>
      <w:spacing w:before="120" w:after="200" w:line="276" w:lineRule="auto"/>
      <w:ind w:left="709" w:hanging="709"/>
      <w:outlineLvl w:val="1"/>
    </w:pPr>
    <w:rPr>
      <w:rFonts w:ascii="Arial" w:eastAsia="Times New Roman" w:hAnsi="Arial"/>
      <w:b/>
      <w:color w:val="3B3838" w:themeColor="background2" w:themeShade="40"/>
    </w:rPr>
  </w:style>
  <w:style w:type="paragraph" w:customStyle="1" w:styleId="Invias-VietaAlfabetica">
    <w:name w:val="Invias-Viñeta Alfabetica"/>
    <w:next w:val="Normal"/>
    <w:uiPriority w:val="99"/>
    <w:qFormat/>
    <w:rsid w:val="0095635F"/>
    <w:pPr>
      <w:numPr>
        <w:numId w:val="39"/>
      </w:numPr>
      <w:spacing w:before="240" w:after="240"/>
      <w:jc w:val="both"/>
    </w:pPr>
    <w:rPr>
      <w:rFonts w:ascii="Arial Narrow" w:eastAsia="Times New Roman" w:hAnsi="Arial Narrow" w:cs="Times New Roman"/>
      <w:sz w:val="24"/>
      <w:szCs w:val="24"/>
      <w:lang w:eastAsia="es-ES"/>
    </w:rPr>
  </w:style>
  <w:style w:type="paragraph" w:styleId="NormalWeb">
    <w:name w:val="Normal (Web)"/>
    <w:basedOn w:val="Normal"/>
    <w:uiPriority w:val="99"/>
    <w:unhideWhenUsed/>
    <w:rsid w:val="00AB77A1"/>
    <w:pPr>
      <w:spacing w:before="100" w:beforeAutospacing="1" w:after="100" w:afterAutospacing="1"/>
    </w:pPr>
    <w:rPr>
      <w:rFonts w:ascii="Times New Roman" w:eastAsia="Times New Roman" w:hAnsi="Times New Roman" w:cs="Times New Roman"/>
      <w:sz w:val="24"/>
      <w:szCs w:val="24"/>
    </w:rPr>
  </w:style>
  <w:style w:type="table" w:customStyle="1" w:styleId="TableNormal0">
    <w:name w:val="Table Normal"/>
    <w:uiPriority w:val="2"/>
    <w:semiHidden/>
    <w:unhideWhenUsed/>
    <w:qFormat/>
    <w:rsid w:val="00EF29E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F29ED"/>
    <w:pPr>
      <w:widowControl w:val="0"/>
      <w:autoSpaceDE w:val="0"/>
      <w:autoSpaceDN w:val="0"/>
    </w:pPr>
    <w:rPr>
      <w:rFonts w:ascii="Arial Narrow" w:eastAsia="Arial Narrow" w:hAnsi="Arial Narrow" w:cs="Arial Narrow"/>
      <w:sz w:val="22"/>
      <w:szCs w:val="22"/>
      <w:lang w:val="en-US" w:eastAsia="en-US"/>
    </w:rPr>
  </w:style>
  <w:style w:type="paragraph" w:customStyle="1" w:styleId="Capitulo3">
    <w:name w:val="Capitulo 3"/>
    <w:basedOn w:val="Normal"/>
    <w:qFormat/>
    <w:rsid w:val="008F4261"/>
    <w:pPr>
      <w:keepNext/>
      <w:numPr>
        <w:ilvl w:val="1"/>
        <w:numId w:val="40"/>
      </w:numPr>
      <w:spacing w:before="120" w:after="200" w:line="276" w:lineRule="auto"/>
      <w:outlineLvl w:val="1"/>
    </w:pPr>
    <w:rPr>
      <w:rFonts w:ascii="Arial" w:eastAsia="Arial" w:hAnsi="Arial"/>
      <w:b/>
      <w:color w:val="000000"/>
      <w14:scene3d>
        <w14:camera w14:prst="orthographicFront"/>
        <w14:lightRig w14:rig="threePt" w14:dir="t">
          <w14:rot w14:lat="0" w14:lon="0" w14:rev="0"/>
        </w14:lightRig>
      </w14:scene3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70" w:type="dxa"/>
        <w:right w:w="70" w:type="dxa"/>
      </w:tblCellMar>
    </w:tblPr>
  </w:style>
  <w:style w:type="table" w:customStyle="1" w:styleId="aa">
    <w:basedOn w:val="TableNormal0"/>
    <w:tblPr>
      <w:tblStyleRowBandSize w:val="1"/>
      <w:tblStyleColBandSize w:val="1"/>
      <w:tblCellMar>
        <w:left w:w="70" w:type="dxa"/>
        <w:right w:w="70" w:type="dxa"/>
      </w:tblCellMar>
    </w:tblPr>
  </w:style>
  <w:style w:type="table" w:customStyle="1" w:styleId="ab">
    <w:basedOn w:val="TableNormal0"/>
    <w:tblPr>
      <w:tblStyleRowBandSize w:val="1"/>
      <w:tblStyleColBandSize w:val="1"/>
      <w:tblCellMar>
        <w:left w:w="70" w:type="dxa"/>
        <w:right w:w="70" w:type="dxa"/>
      </w:tblCellMar>
    </w:tblPr>
  </w:style>
  <w:style w:type="table" w:customStyle="1" w:styleId="ac">
    <w:basedOn w:val="TableNormal0"/>
    <w:tblPr>
      <w:tblStyleRowBandSize w:val="1"/>
      <w:tblStyleColBandSize w:val="1"/>
      <w:tblCellMar>
        <w:left w:w="70" w:type="dxa"/>
        <w:right w:w="70" w:type="dxa"/>
      </w:tblCellMar>
    </w:tblPr>
  </w:style>
  <w:style w:type="table" w:customStyle="1" w:styleId="ad">
    <w:basedOn w:val="TableNormal0"/>
    <w:tblPr>
      <w:tblStyleRowBandSize w:val="1"/>
      <w:tblStyleColBandSize w:val="1"/>
      <w:tblCellMar>
        <w:left w:w="70" w:type="dxa"/>
        <w:right w:w="70" w:type="dxa"/>
      </w:tblCellMar>
    </w:tblPr>
  </w:style>
  <w:style w:type="table" w:customStyle="1" w:styleId="ae">
    <w:basedOn w:val="TableNormal0"/>
    <w:tblPr>
      <w:tblStyleRowBandSize w:val="1"/>
      <w:tblStyleColBandSize w:val="1"/>
      <w:tblCellMar>
        <w:left w:w="70" w:type="dxa"/>
        <w:right w:w="70" w:type="dxa"/>
      </w:tblCellMar>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paragraph" w:customStyle="1" w:styleId="Captulo9">
    <w:name w:val="Capítulo 9"/>
    <w:basedOn w:val="Normal"/>
    <w:qFormat/>
    <w:rsid w:val="004E516E"/>
    <w:pPr>
      <w:numPr>
        <w:numId w:val="48"/>
      </w:numPr>
      <w:spacing w:after="200" w:line="276" w:lineRule="auto"/>
      <w:contextualSpacing/>
    </w:pPr>
    <w:rPr>
      <w:rFonts w:ascii="Arial" w:hAnsi="Arial" w:cs="Arial"/>
      <w:b/>
      <w:bCs/>
      <w:color w:val="3B3838" w:themeColor="background2" w:themeShade="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colombiacompra.gov.co/es/Clasificacion/test/pager/callback?_=1396361496688&amp;page=0&amp;field_event_category_value=All&amp;sort=desc&amp;order=Segmentos"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www.colombiacompra.gov.co/es/Clasificacion/test/pager/callback?_=1396361496688&amp;page=0&amp;field_event_category_value=All&amp;sort=asc&amp;order=Nombre%20%20"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mineducacion.gov.co/1621/articles-85593_archivo_pdf4.pdf"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icitaciones@idu.gov.co" TargetMode="External"/><Relationship Id="rId20" Type="http://schemas.openxmlformats.org/officeDocument/2006/relationships/hyperlink" Target="http://www.colombiacompra.gov.co/es/Clasificacion/test/pager/callback?_=1396361496688&amp;page=0&amp;field_event_category_value=All&amp;sort=asc&amp;order=Clase%20%20" TargetMode="Externa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6.png"/><Relationship Id="rId32"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header" Target="header1.xml"/><Relationship Id="rId19" Type="http://schemas.openxmlformats.org/officeDocument/2006/relationships/hyperlink" Target="http://www.colombiacompra.gov.co/es/Clasificacion/test/pager/callback?_=1396361496688&amp;page=0&amp;field_event_category_value=All&amp;sort=asc&amp;order=Familia%20" TargetMode="External"/><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ZV/RCnQ0o7Br/biiw2Cp2QkavQ==">AMUW2mW5Afv854sX9WjvhBtmlfl8wHbsDX4W6aiqKopJb/AmOQYUA7pyISEf1nzd0UxzHa7KkirI0aUxH7UNM9paOFxdV5CmtWJRahVfRoD1TbTu6iRfa8ut4ovofNqKFXfxJxjA6YuX56teXHDiaWVHAK5oS6Fy0YeYkMnE/E3xNLS3BwbaCvgxlMr5iLYBEVrw5E+EEWtZB8pfzi7dwV2zGUg8KG9aOUuppXHlUa8U6zLZUPF5cqw6/WQc4hqCxyCmwEI1Nt4Chp7BWcofHXV2k5y3uC9QQRZZvMExpUT6SFEv3ZBM+JYNi8TQze4i7gR6v6IbBfY2Hq8TGts31gt8RnxbvZBDvIfmiqlwBUzMwk0NQvqmE6aX/fKDw4etz0kjhv+Lbl8SpBlzt8nVS6ZTEN4mnTiH2vYyvSK5U8wKaIzX11bhwA9mTKOFGlCctZ5ADLhdErKlYz+FaJ3VcVCSYdzjSJhZSLd2JEo+2aPsTuvGgVuHaGNKbtMVdDn3IGKxyiapEX2e0dubElHMWnNJ0KGA4zjSNkHGWE8GEAMF29H1KAtDImTLr4dhC/OSXe8sCnBUGpn1PNgJbKYCUuiipNz5pD3WAERgsThtBdWelAej26mMyDCVi+XUkKEn0cURil60jPtLjd08T51rs0KhCLyOd2YcsoSESVWFYn4vpVzPlhNv0UuTPNaG5db++cAQLYzKYmTgYZaqCsXdvzR0445ZUiyKYnWq5eaayhPOWHhXDGd1Pg4vlqfTMPA2Gxpus5JAhlT4FTTs9hRdcH266OPo8GM0q94XBBFFJoRArbfzGpOXvlfBBm4wRCELnVM3BNmtJxAoc/nWegcYiX0kFrKgJ2S+IdbvCsOWeJjCfptxzbGX+tX3Nqeb3nHB49fGLSx3P427qpVQCS2EpXh2VF+1FHn5wUw84Po8z2cfq/qfSSTxV8LSvnmHOxUvrejrKze/YIg6RMlcMCo29neFgtFnT53z582+GrB9HAStTQ5WMT0qGUn99xtBDt3diRQQyTw9GcJjnl0XnR1StbbmSdE7FAmBKG/cq3e20J6hpzGG2qBJYh/+m9T/1Ptmiz5+b0TJzPrtReJunk4boUJpwamq19+AmjZpLMx2O+UGtvUvhtB5hXORmU+bTIky4iKYyl9vVy2z+EsmUyMF/6rJrtYdVs6WhsvCCHczcLgN0P51AB6f7cp1Ry/StkCzwCx6/wAOr7rqTIAdibS/LwHUBhct5i6ESfuOA5H6zgHnzi19NNpM7qgke72lKUhs76IQcFf+FJNvg9BZWu+7FysnQOsy33oFPpXSLkge8un0MEwbklSAt15DT6oyKOTW5ZDMw903FvSKJdEHR3yqhrggn/uH9ENpGl/rA9BK6vo8J+BB/1+T0U4WF/Ysyrg0yd+Prxva+bFnKx/bxXQeluNIAN1qYsQiHt8cPq5RC93I4dh9SbMBe6ZM0KrqmAxBcK9Cbd6YsRI7WS5ELqR+L63+I/Ztd9Sbvkdgb1uGRFR7kIVDOxNYFVLm07q8UY0BJ3DzLq4Cgr0K7oVMe+oZVhpJ3EOqfEKNfyR69AEBXgQTbHVWlz3juADKIYq5pCvheGvuFP+ngAr6IBrPphpgXGh8rk2dXE4jr7AM9wcxAkU5vcFfO69kYTtf9u/OFiNIv/nL+gkuYw+E7fSXEOevFYeBTTOw4+/cHzmPMvN3C5gs/XAVqUWqTl+EIUwkCPlisdcFLZ3O6BbGEubJPqdmgUKpGa2kbx+95j9s53f/YaYBYIuYQDGJbJD5+vIzwMIaBCfhKIpcxYDN6TY5rNwRgS8foQZX9TCFpjUREni3r6D96zKMXFQydmh0+ncLwzpztaWKxFj5vjuIOYuCbifBpbL1gvqE1ruVjWV9ASY1AvhhjOg4anHFgLYEBzkbIsfzC2f/DG7qq3/xtPx/+33VxueuVyvifM57V5bkitxjcKkZaSk38Iw7/5HMdkW0i4c1Dn4DVMU2gnsv/dXqw9vCudmKHSCz88/hMZpFnY2bvN6Sntq9oPjBaF8kWImCNK4WYT2HWPuHtkmqaYQEv3E3mZUpF1kCTWlf8A1DxrrUlFkRqvat+Ww39TlRq+LnuAgxHlSu0ibgOCLk2L649J0E61SfiVeuFx5G0p8OHmnapB49+YbIk+E2GbPy9CpA1lO37gqpnMJBQczNQPjpTtxBHy0+NIgWod5Mt6C7WQIsETgAY/7IQRH6o8Dq7CLQt9vWb7LnLamQPN4rkNljOOi9VCAD4uZoz5wJvjP5Nd7JHFgdidUyTGW02LeuFckiF6qYZYp+elrTtB/1xyhg8kzj5uCpJrhac8uGAmr4AwiT/h7FHX8ausKLVU+9DNNYxR1rc9V3TPFtY7DGHiWZDwRGsG30YMSjXDQo/IqJt0bZ6eQioGc1+McROqQKJef+Q4I16Yjv6ZvACvIfqMOHtA5CD+MgKkegrcfpnP8RFQIl6R+siRg/CoCI3Fqj8Y8Y5uRvvytla5Ys5fZxQYT78CzplwiTOT1zyyuWhquwZk6Uj4IUmPJheT8XGhCvkcdAYNK1gqsPaOe+Jc5J5ebm/vPVnCsMyuJ0FLcg8Fa6b62LU6+yfJZf4ywb75JRcewkOgcfVWmpW5eB25oZbFN+6J+nWL/P+vacYg303KWBzvUFroJ4nNoce6a8RboMfUUMSPx+JdW88mhmnSXZTMT6bUM3zJ5N6V36GTZYOpZVFHJ/diTkgUat0smQxSskollFKwr3zdu0q4JlY1J3jgi1NiDWzYagU5Bncdz3TO3lRHMl+p6+kwLmnAjdwiR0jTxKaX9vSOt04qJwxYFUIys29FGPcojetCt3a4ruyb4CtMTDG41wgEj/kmCLgFof4rn6m56jEcPxRkdgDLHVRLQzChvvSfSK7CGxc+xbUbxD/GxztB9kXRKQ4v4knowHPDWsD4w0gR1jbKa7vk+UhJjGKG2mTtXZhG38iFg+Sx2+scfsQI0G6sJN0+5G8XBmrQ9NGhthtVnoqigHUG7Gme8LOweuEcXk4LcEgdgBtmnFhxCWJDmXgR6Y/4GJk8nG647qmhDGO3w2DPgS8rQ0ARWHWiGmyHTMADRtBxgg7Ap1DwF8DJBK71zc+hznopt/zinJzldfbdSfjeTk+7dmNGJ8STulImUQli/c7I0YDymv4u4EcysG+9qtY05Crmmk7uL88XwJjZVrN2G8jabDqTmqTAaAtv9RsRfKpxM4Umg7FePuDOln3T4NJNUyFelWwZ1NW8xxxKsCe7AjQ6kYnTq95iWhqkAx7id7IGL8SDqy8ik/YGELmrvs+jTy5hJ5e8rskxZC6DzzCp9ikWhap/CMf3ME2bbO+G9JelfrqKigoNXRo4wg1tWCnNqAMUTELrhuuPexYP4klSteZc91Y1GmBWcgfN37JsvdXo5pMfFT3i5dP/DLLP/4mVwlxDqHsCWHpqiM/JS9ioUXL9na2Un5OWWHtpgzc153U/dE892HEOyHWQEjlCJLjdr8XOjVZFqp73exAegnOqM8QT9u9LBTpk5QErdpZ7ad8HJ7cEQqyDotwxlRPWgHVX2QsZNQRkt4RpP6hSBkqb7a5DCg6ZK9tophtQAntKh8FcadjkiKBYZ7ACoi/1cGDoK6NN7AoqhqQIenMX6xiYfn2VPjnBRzCVQWcBzaOKxDdeQ/z9ZAv48qGChVTGHTEGGe5pQsOin/ANC3omHh3D/Cp7iSF3V7tyx3pXTFHay5/hRJnIzjK0XKW9z2ic2vOZ7fKFGpK83uUaERmgt5ylSgpF9/MDDrO0gzj95CBuwlut7dWKrdez2e6G3CaZuht1r8cPatNOg+k+tBpBjRbtQ2QyNFgzaz6B5O2gXJu8wnfvbgBrSpv6jWGgYB3iR6iuzJFR/IxYgtHLNdWlBQdDUFwldvC1COaIl7Kf0H51bvoniUBYJPunX+pMneCP5py2Cbu9laMIDbBRgnQRDNHkoxDb9HzYFI0N/JUMBHTMrFZ5tqpFbwzQE5CwZvWKQdCTwyHoNCPsagyhuoawuAJQqopsY0IQV4aylLgIOyQZqNQnpwE1kiomJx2XTE1ysi/hoDZ11UagD+0STx7RNTik/06VM0ccoaRdSKbfTvgpJJ4OnJiAQatsXRSGIS42whm+haSgvhLzaS5TQSujRCB1/rfQiViAbPmvNdvwkqKvi9iTbA/OoG8nlZIay6V271V2XTCCsNXee1esRXZWYpAYH719w0FfoE59c0QBy0o7QncDaE8QrFo/eJa7R6ECOtmt/3YBx4voQ38ezSlFgGuEDyiLhPG3SlYEdpoK8SampnVf1lRc0UEQaBsO5WnI2iWUgp8HDyJ/Wq2eeoxu722w8Xf2Zs1ibTzkiZZUEvLeFNFa9/A9S1ULO4/Wyzcfe9U+MSzoufyIwbW0qJ3E9Z57h2cHPyWr6qWOyXeOSMv04bWhN1YEPZLOjQss1gL7YUpDqgc3EKsPjWlQMV40xIHkwyjTHBRefgxkdW1COr54CRfIVOdbfEwUNRQaOcPBvfX9mFWCNCFNz30IAEmKs3/Dc1R1AfoFhrT80SgD/qZ5XxKfsIepIGVtCWcf9tV8aOCcSkckNfwUh7LrPbsynQTDWeDBBvjQgAI44eBog4kSFFaVDRMwPZebU4DH5jp72g64ujenPuE0uswlP5AAZXDfqrBmi1HerhBGpy4/q6wfb+rhEJ67iVDJmUIquD/OEnKRugjyya+sdGTm3j8ofGVtuoUWqmRznPtKDR+/TymGFRsZLZ0mksD+5WencqG59dXW7nDxJ1e24T4m8+sGSmz7sUSrt8kdDpur3Ml6a47AECi78Df0JXk8U2cyN3wBLiBWxR6BfvNDsnZey8xbggJCposjQXAiqMyUavYq6SJa5wpY59HFYzjk7qeb3xqKsQeZkb2tRvlN3VJlF1tEx3qq79pBQYUbEGIJhQhh7LZz9G+3ioxG3WsODu0fdTTqfHM9gzPWzPsHPaHdTCgcdBnKEAB7yavIVwDkyfbYUzWEyRyBdfwVQnCUV67uomfuWJFnRBgdyBTerKKr+Mh68dpTpcd8OQ+rjJG2hEBe8cyLvaAPt8uH6HsL5XmAz2bbhpn0SoZUxqvEb01H1htpHx2guL4FTTOApSAMkPI8PdPhko2rVTgUNQTz5GkNKo9GPP9tLrwxvBYfgZgXZXlZVdtIdPUA3x0dDmSY9ItkrRSxG4lRAfsD1MIE/VQFffWm1oPJ/wELtjoLPh0Wc6ulPqqO116v36cgdBuUqYILkqpJjztMC2Kj/tdrmanwz2G6Bx2qJgkF/ofaTW0hcfrGKIO6n1Amid3iOkmMXqnHuqP59u/vci9o2cQ/tknVpiAKjqkXZ+VQpWjN2yAxAJiDQTmAE86sdAL6XQ5YzcsEypwnJNvQf17jWnnkZgxjqLCRVeapK0RVccZZaNQtYA21MGMnU15RITZEONpQNg6sYh7VTULKOblugmuaGgO6fa/YaLDYWii8aHzlURyjcetUsSK872/pUKJB+Ldo2Ft9cZL/mPOfKcN8brIHFg+oVrWWU/s0jztrIEipYT1Z8ctBMx1AxUFha+iYCUaxVk6epcZJJIIXZau1rNAYIngC04j1ATYyJX2QivLCMWaO0DMt1XDQoSWdJ8xG2w0lR1DoLfXzBkJe6K2fu0V6OfmyTPDn5D4wyKryf2hWWafWmx++qtBmpoN07neqHm54COWv/UU2e9jHA6Qmt1/F9bbcQuM7bZpPYdiZR8cBNtvrsM2LHgvvwLng+pUuwBUV9diB+uGd3opSitOwJAJAUHuoccH/QMecgRxAxle14bVXsQW0X1VP3bM8LAE5QbisB2yg+CfggzeZXx3i2yVq17JVFSCZfeGXgmYiu223Q13on1urOlC/h+Rrw83YnkaSxotNl6pe6pJX1JdiUjtjzpfZu8AYBT+VLeeC2oGOwE43vh+JUYbh97lRGyh/VBTyRdqC7oRQTfEPwAdfKRJxgIZA/DeGlD2UBwv8O6oFK3yOHh0Vi12bEkXeCbze38uv1o6AuAnJ0rwbSFQSB+x+8cZZy7PcFDgpdw/Bfas5x/vMwxW4i6CFQVxA7KTEtgl6eEprsEmRApWwrD8w11R1YfoNmDKWUMrGfOEwFo7SYE9rdDM4G8kwnKj6o10K0z7m+TjyTCQmL3+AfXVln2qAqZytr7iHw8gur+/RK/18oo3XgXTkxPUCCWlCjXdbX/W8mA9p9fXG57NzrArQYAwQBjcmBwrUdlTCbjCVEA2q5WTgJYO/nrItZln5MCGlWugQBM9mtXIDCQFkAlIsdJRiH0vCeJ69pTCvkz32C3Xg/5M8vQ6tjFa/fZtF3syFkqU8U+J3i8VxzTeFaQ+qGxCr8dBR9WfnraGJNXAJCgwuTZgIaRawereE6SiS//SjXrQuiPws065Vc5Q446dcx1l+Cia7S0pk8D+quxLhbLddLj50a6mbEtGpy04k7+RSrJwRxSAqsKQNt8OrVjOs+lLH3cxFTjZrUrI2EDdv1xYyqprMI+32XO380YllpC28bYTZc/rzGCE8yyqSTNyc4ckdTr7nQc3XYKjii9kzXp9uCxK9mMaZImvD7+eoaNVcojoYNXBIl1jUv0LU3CoO2RFTWe829TWfDj1AsyLiryXbphJihoE5FDeWnnl63F3mpBjdmGlP1us2pLphIBg0w4sMRxQdgNoNkaw3hCqrIPIWdW84fLzr4gs4J+K+jjKt5Fcn5dWBsFIo6QssEUNc+hUGfxrJ37aJSqY84Ool9BSGm+A5LG1npP8a47JxkDxwUgMdqrjLgfh5NFBSeVX8jj7FdY+RPK+i8xEdewBD8Qza/idymxwZuTQ9njWgMu6YotUM0Pq+/MB3LlTtuzA3fOiioyymaDT+7jt45ZKQV0UR6j6hVxX/JDu2v9fBzSi7jWtpX7NArNgn++nvBu9+NBJLZPqXvjCI2gRzOxmru2DSsKj99Nx0Y+zl3xfrVFJzIZ6caeIeW1dMbCeNJpGiVif0MBaqafOFfnzK+mU7BpabJYsEfX+6XuRlPdcp4YE8T8i2qljhtxt0ok6izU/OspUkwM3F02O77KnSyotEgMQiwG+kpEhIB8TUis8H05NsdoSktnfex9zgIOlTt/Emavwg7rqrExKJ8WN7iaHjmUyZ9cyCZCv8VzFJWATFX5n1iqruDqDvQY4mdZKJs5SQACJGUrBk+7VKJnUKgGHAZELAmTFgK4cwLGyt1LTVJiPsrBDSzWJqiFsLCUI3JDpMP7ZHvlD+xYMK/FJeIhtY1Xesnxyym1CtiXq/yXmDJseObzEAs6YUsjZiHwTrg2fAdASPRIsHiUhGJfAPBxxeawjBAUcljOLvH0fFCD9f2WE5uoMGZKvGevTVAXF0THGrPkZLOXn0A0hRPhLG0VChbCoY3zhts1d+JiF40yIREspOknBh4XsRt9Mv9qGJLWCK0ijo3b6wlluF7AYqqacBy1ysP+tw1NBzOPoxb621K0c4w1bcklD48VqrNc1MV2zECDxVF+SHgRc4J7x52bxoIHAgTvZehDSiqbYW1Im15wLSrZYiddbXIt8Xb1kRkgIcLjQ1H+i//x0eo1b/hpXfSTwXbdDFDBcrWoQUhp2VoemwggJURxGn+VKIOhM4R4rrbWP8JMPaHP5/TDlBF6hWXyjbqKJuYtdfoX/TYSKUx+nXCdfRafLz36yzIQ7qOuAmeIMH7v/h4eZf6lV4AHAlAAi2rHUo+tnK1SjPNOo3uYtDoeG1zhW0GcLJ0JfyWhSgNbd7SkDWg6XNIpjsLuzGuH/qFlJDr24sXDdzym34GgdVku0XcQy9QhS+cP05t1mt8QqFnJKfdzgmqe12blHZ6Hm11QWBtOudrL8ZL8d4I1ayhU859OKKHDFMBNRDx5WBpPQAYbq4tjdXDq59CHAFLOoWGGFRl4qhBoB8y6c1K3g4HvL0+iOMl6KQ+6ulMzqbdAqDzszCRW53qYEXiZEoSOTT5e7KEKnTdlWV0O3Ros6lxBXEmnDNGlENuuAopOMP+4+/B/6mhYN1xInGinuoQSC+owOnksypW3FfS45sKksSJBr8E4+m8V0c0iB9kGSYKU3m54HPwQhLvzdg5jI1nol+k+SNDTZFsC3CsmPO7Z9a0aJ0/d1Gn52YLMXh0v+PNe5KUhWGtqo8f7nPD36Ld6jM8fBGeIS97Lsu9k9ggwY36kFWEv5icAMV3SDSq1q9Y6TChZsDNotXlUBAvZ6rZ5BwouWgmp/qPiOyk9MK9l4A3pfZyaLNrrjoyhZCYEZswJhFucDWrebB2qA2uvTaISDlSA1AbEb3pgu/86GnDLCZgY58Ob/fhyj5j4GFR7Wf2PJ47ADMcRzzBV21qRCsXEzhqWK74zurbrDm5uWnLnQncqGcXueqlKtZvLvTuZWJvE44iKI8PsjnJMcNW/UBbeQd2imZB8Nj0BgeNxr1WFZdfvjmxeLYkks6bGoqIcmVPbqsSy9B1E+fZJfd1cgTvzOl5IimPSyJLFE2kfErbppzeeDjYs9QkantTcqsQSVIXd9onZJD4kdqLXkXWyT0/7xN6PWnuu39lsmkJ6pDkg7FQChaW0toh8AN9vqXG9dpgskJYKvZUXnMnKfxJkJd/FKmwGi19Ic6KTWlkoqMrdj0eAWn7P3AZr5XVHLydVutPUUaCEupRB1GCx8b4bjiaKyrtB3AiVXE8uja9COs2tgxP6RDQHiShaOYz2O8giOEsMLE+bLTckF69SpQLTSaenzaW/xmt7QZ5pDZ43Bei5/CDerNpFUAX4VPnHl7IT2pXrYfnRLXpFz1HHbyD8Cm7Uo8A2hBM1ERRQF783TPdMyWIjNk5NbllEXDKGD52N2I7TGxjgUzKuLQHln6vJowj4j5bfzOFP9HV9QOpzdHT3fWzG4Pubu+vXmQo2WrJfwJy9NexE1sTrvo2GCd6oNq31vgCczW5pddl6OitK+a+yP2J8AzrZ5vk9JpRAnmjklEBuQ3DA9QDQjd657FKA2WP70S24h4koOx6Z7AaMGH6zqEjr7Ppea2V8NSKX/hWMWDS0TISFXQAGv5d0i4h98j23tmzyyLk5rTaE8CLn/WAZcATRw4AdXym/MTNuS4iTAEKhwoLpvewDMI/yQVW7AfyFToFCu04m64Ri42yCZbDjwsLMN+NMYYSa9nQwiIz0MdHZmEndYO1c6o8LCK5ExI9TO4l7paiQx7Bd6K8TSWOXYx8JDkBcH2g1EXjUzOgETzqiPZaMEkWtCcUBmerJjN3wihOon15MO9qEkt92v36d5GoGVXDG3nEXuGlc7hPVvzQ1Fs6jQELHbtAf8CnwdgthQU6X/XJq45BrvKhpxes1IJBaZAI2IFQTWxWkLOy0i1HmSVbDBoR4dfPD+nnjpgvCzhQTaA2/luVtKY9BpFmJbgOQlSMntqW1gJ0X9isMDrvU3GP32bNnYjWUGqhMNcXVovnK1CAGXbkB1tesAMIimb/NxaL923DO9R23VgsvKX5E8r+lJBtWRZckA3EtJnT0pvfuVw2xc7EllGqG7CKJk5d2LJP+Twyw5Py9uBj0wIMicVdXVecb/a/3Yts8e2Wqk1WppM15ejlTaJo7DNE+fFCDIxpYGAsHWoSSaxBH61uJnvudEbYpIozOchVeyaXhJvjqWZ9SwgZ0iGIYwzrNZqB/bXYdTYfbT9WkDMtDhqfBr7ey+98XrjBY4t3NnU8OvmAfCHDmshz/eFXLDgrA6CXy/tARXJ9kyKTZOrDJq3ByJYhJXqaUed08gSkhaXAjTELs1f8VwXoBekqyRVEE7Nem+HTDnDdE1FYdqMdeUg1Dkti+ebifmi/L11TFZvvBnywXjpwMG3k3wFOrwXh1Hx+bq72jJJoEHp+7Ea7ofaJkeRFJTjqv/zbUY1Ttw32x83kG8mRjZu1gd3wWDTUWjNX1fOM3ibLjPBNzY5S1fK0D9r8KdPbNnbLR2soTSyUHq1M7fD4h0ZDdVTQ4ZTW/MWPaZcHLlQE6kcF3C1QH/9j5XffuHAshVHCSHsu5nzNQq4w5yaHnkF+Q5lSWJ31eA02+bgq/e/I6RY3NUtwHlAYhAj73EtX8AqaQYX7LHMlSRmmxsk6T/QhNuDC3GBqgkBs9Qe616L3zCyrRH4z1pfonAe2Mr51oceSoRFYthJzQdpWZ0TbXBINRZk0ZTKAqZB8nONfEa5fmzJARm/f5n2A2LZXplE5ez7ZjlWoLc+jEG++m2NMrV/ytyirJpoA+qv8/ar4aCcYu7DWJnIjTAMDnz6Atf2Ws8YePi8365LSywVU4sIzspctVBozsw0ErQkQvoDtVfwDmpds5o/QOMwTng/5W15HYg/np+SYcIw7x+4+L1HsD2faELY9sAnCKc182T/j3y53QVw530YyMCZvIwjdJK2uF2XV+Gu2J1Ma++D+Dqb6mFUvFdcUz3hJjoOYsiP+SEAF1CcF3sPMRLgCPnOD8ESjwUhGAEsbs9TVVajhkC9wYiZF5FELgxG24UcIj0s/HCb6SdR9OJ4hxbPoXlIx803Pbrd61N7oSyN94DRf/zTdgW7NUuSdO+xyMZKGDI+vvqjrDIsNxhPSAY3v9PoXsOf2c0LzhqFdz4foFFLl/ZbAd8xDkuaFKvlkZuoDZANwp+AogGJCJb9m71fGmG+rqDaPyMjDpHEXJu/sMQ52ZwDj+jyhgLLPIabWka8qF0ywRqJBmZfgT/R24KGl++7ElY52XYVk0Mh69B4406oijOlsWibNaovmMumpUm+4binuPLSKbbYOtWUfOVzFLkMSc0is3USH1/inHXoaKZU0yAczvZRZ8jnzj1MAEhBlROGjKlujHSY82HDPeuIouUxaoQO4cLcfg/aD3yHpP4YahyHFlku5hQU0+wBnh45q1Quf8u50j8jGbmydN3yWtj4c82+qHJsP6s9NaxDgqumbgEAyubkHDGwA+twsQVbIiaWvDYyhyoMTxHa/rb8xKUFd0vfFnPpjDLeXYBeExrBmoyFZmUe+zzb1wcom2rKU4KT0si+Mz7pUqB842wG4TmO1oIxwxJrjcdmZbpMW0R9XPXbUqmmIakFd8xRGlwonKqxyEltRxTkujLrSUbifXLDGNtOJT5T09HRyj9Wkshhm6WUNRFRXGGLbZVdlzFvaN3sh5dFr6gt663WQt0xxb8yeEal2X6ImOHsRgFjNuOhztXJHsyZ6a567A0tj4nHJcMaYDVyQntJtDYg+9bVfjfNrKxn3UKwJjt1VU9fPx/RZz9c41j825XQR9GwEctlc/rPZVmJxLXcMaDUdpVN0SJGsnLQlpt9wvOiAb/1sCPbKTdNAeAAsWGTt+XBoiHB9q/TLnDIVrWAl+/MbpqMoOI86Ec0Qn2pLE1Uc5tgvKuhNiUXDbfxvej4yI2o3g3NIUQEFMTJ7RqTHzx0kpxriXle0VXtyN7NBTC1C+2SSpluUdu25GdSD1/0UyGsJnM/hCzwKSMwB1u5oYZvAltgzqnhgyry/tnhJoUqa0xEJMtJfjnjdJduxX+uR0FLuHlMB+s7Q5NasrKw0Lc+cycf8wNo/gNxeMS+nWgykL0oQdr34Y9sgnHS07IjDcDp9HcAPtBCWxTxNJHWImA54AXbMmBL7PZOxgGntQTbIh18lnHjk6iCcFSjGr7a/q6fa2KyAIKSddOAmxan3UkWpsPIMqa/K5v/joqowd5ccxuS4YmTk4CIhc93lisXfe43Y3bi2mP1ADPJqPGExfsnlkowadrp7tXsTmxkXW7e/c9aFqE+bs1fsmqz2yqkB+RihjwfD7bg10hwGfSxipdiWnK2aKMZN+uTcKMcTWqrGAMmOC6AauXS4jeisKmIAijwjpQuk6MtqmZOJ6PHEry7xee5vx+0/ytfDJG3d4IgIzdkPTHXOLBFTIw1rYYKAHggsTdJrRV+Vr6RiqN2LFXmkkY+5pFeSWxwEi8VCnjSccfsq3Xhx0o2y5mRl5mbBRHzc5Ql7KeZIQE3jb9U10xXCuGAjxL1u14G6mBbSHuc8t0YrZJI0CzITveZKQUMjG9CTxi1qYIC13/bhfVKa6uOH4EpeFT2jRjLTiByTidbUj4oxF4m74HqY1A/ESLy2kBAqWQL7Q1ubAjleUv6MtPzYCp28WCyRrzPQhJVR97Kuxk7cUJCYOVETqjhN8Oqo6BeTxN+6EuEnlXhmfunsljqSYePvIE/9U7uTaBegiK4Ewo6hg5LshYA/Ui/25H1TnWnhQJL5tXwwgW58BCopN+9EyYKTeeSq+pml40Xe3HQ1lJKPMsw3U0j/j+gjWjNIUPETHH6ATAxdXofim1MVuZ97w4DuZ+ackpYqWnNvmHoQWAE7yA7p6939+RYcQYBut5VTGg1TbsbDp37wvlL7tGKMSrTqyNC13Ny2K89WmAAMiTk5uOF04vU+mkP97d0XYgudQuAP4XNc339TdAt6cz9iBMbe6adsmWdgUpqhN2qunYRL93owj9WAbQ8IYL7l0lRczgNyzW9IC47gak74veupzNF1SAi9PkRLHDy8jsCclRpj+3gIFA3IXNihO0Sg0sVdtmXm+NFUIpcO9pUdVK7HfO2p0UdZs4HD96n0Bv2naqg/ewW8Nqluo2TYrRHsECgjxdf/w2MdRCEy3SUUdCt6O4IFGFt7bODhKZphPym2DbFG2pIQlgbNjdxgsZ+cSv1RAO5E3Z1uDlPb0lYhqUMZk/FV/w/RRrsZv31LxnmtuGGQ37Dv34oiNxjKkiHuD9BC3zZBpNvJtDz5CoWk2JCCeUUGt62ZDL5zd+RkG/u561BfUdQ6603X8pEm8pDfibZ2Nz3WLsu5ZWCCqrwBCrsBlGPe02/FgDrQqVIg23z8gIdD6lJleh9L3nChP0MLj0ha6W6NwgcUGWj1fjzbjY+0IVQHR4mTtnI6Hbp50TV2hxBWWBs0fLH5NtcoiSJBcke6Cka346Wvs2eQYXfboD8g/qkewiYei7iUEJI4HOj+uWsOe1smINO94hPva1Y3BcQ71EsFRYq5I3VNO6K76UuvO67qI24qQq3i4Zt5MBjvm+bAiIzM6hucnoTOVRTBoMWx8uq98K+pOH4NNrRZfbFn4/G9SWR9JT5XhalAx78IQ5I1Jx+EZDzZ/d83Fe3u3k/TeMJjvxeZo8XOl3dBXy6YWEyRcOCt+hxczc0ue/piLCfDYTGP0gddswKAIHXC+ut+MEBwhBYaRuIHHD4uc8ql8Ij1p7I+QoiiemG0MvEm3VovezCUZVF+wXOLT4ifxV9iekixDEmcgZHrb6mOGuhNSuH8UR+0Ddh/k0kA/gmkoO8LpS1ZcDHiNlKU/y7XcVrnH9d+tfRwczNTl71nnIAoeNpwCFJY3qc8e3UWlkehFhgG12TWuC0Q4+I2a6lQnkj1j4QK2fB1fyB6pNuQtSKXemZdzIZ3jN07zJ9m+rgminfb6GZ2HXXvFJDwho3scULxMWswdGz7XpZ1vHGGV70KTC+JqAiZyMEt/LUDnvC3a3Q6kSSwQubQkU9L7nGC1+/A5dxhTjlDgZ/XHDUdcYbMO+E4mY0V9zh2JXOlzTwS3vCNQb4HHJOPCKYZQg7o+FRE8QhGGaz9G4tVKqNUtIqRl3mZmB4YYke8wNQVbb/pyZ30bbGle7tOQ1EEnDefXkbaD+s5A/mxs6QaYISQDJVpTIaSj0yl1lOTRdptMp0yrKteSBcNG8XzjfMshnsNRuCFEtSPgRviYSLjVwl+Re8EgIs9arGoUY6tgYXyGoWeZdlkFKRS+QEW+CF4uIOkb47Uvb85jhw+MhyefgFuY7M8yrPPx4FUn9FQ09ec9yFg54eSGicJt4xrKDAoAkLuFBwB/0X+JTaMwOVnsnMprAGuq0e5sSFwfd1fcebg6+ueCu3L79S3IQfXIXYsNtqveQrLKrWxM0LWOH56QqPj/A6VkpFqwCvQwaMrGEGKaI5e+/uievD4KXLz81VcJw4xmcZmH+jNcfyvT4LWdCc5uYK7uSj63wFl4Flfe7nIBOe8tOS+fGXcw0xg9ihq1ddMA4apob5kAsGnGlighKARSXtgmsMF+I/+oOYmn47SkMaYIHjVEe+yOmD/F2qqOKj7gAoEEJO422eVHPgO1nazODZmfTAfJuu3MYBE4nftIAJbFDEozcA4wwjtkHxOV7l1qGFCWjXL07/9+QS0r3Kp7lQloiIx/yKN5FN5uKJLJfJJJNSpTezPn6nBq6gFWGblRP/r9+PO8IsnSiFPKetpgeJ4rqEDn5OASNJ4nUFAIpQw6tlW7syMdRotb3HoxOf9Oeu+DbprPL5Sn+gfU20en4D8HpcccpuMfAwlPaXHBtpL14KOPV/epzpL5VuOGwq5Rd95qlvrCOWwLKSwEBEqe0LL/d8HfnjvdqbfVTNRoD8LhRBvVCGQuOvIK/oQcw4J+3ZfApQ7zPuH3QCyf62LtbP5dOjVJ4706kL3Yl/P6IMIZzSdUl9VUxe7qx5Q7NwAQ43zmSQohy2+u6gDDCmYWdG+k9XctZAwbNDmuqHeiP7WdbHIKMOEJcQdKVIl2xNwE80y5A//bogHpPT4qi5B/smhTV7BY2li+4Tfi9q/tB+JvIO0v3fOLRB3BQKIQzR727sD06Mv+LBDwBr0WlmCb7CconTXA9jCXH02mqF5sdF/4KfiLwIvAYs0fB1McCXa9TR+ScscEsn2jR0g4qi2jFe+vTFVseCfDISiE4+lP/dzJNomZQ5M//QkP/o4JKzUwzN1OXge8UD/FVjw+v5XfqWohOnRft42rRqnV9fMRpUy+NRUzxVSedvFcEkB1h7kylTbDFRjHFNvNvX49rLwRUTxijcp26/P9TFcwrOrTw8XHvIFRk4qHqYQtQNNze4rMZpQb499UvNASdh4+wudsOaJY+Racgwf/+OBfGSOfZ7X4PAczDEACoCi7hQsaVf1is4w+7AWMHfG/nAl6FLnUcryf7HmKpPVLznq/huqv0iLHKbdA08Hd2qPDc1pielqHCGwOD3nLcwsDnLjyXwUDALX3OOuNOUD49W60XqsKCKZIZUTvOLcryEhFab+4VqV+zjC2HHHSRUOJZYpRwWzi3+og/VtJfV2Z7R8tScKVskvhcE88G+BDf7XbYnkMwU8u1POxweba457yd/me6AMIg3+hvEUrLH6k2cOXCVYA1N63gy1cakj1Wf2VUKJnlPKeM0qtrp7lhS+4hc3PK7LF6/btdzlrtX9wScaUuGizLzRnXNV+uUG1vadeyo9KlSxw5S8rE5w0ViViD7A5DC02TD5FeYPiGbOJQ9V1oJ6fEgg7qEQMipeD63nR+7Po2UaDOp4JLgzcmK3Iv6INT6eDT6aRx5fMBhzAnFW7iYJTC79IZslM7gl/rsJdtm4aRQbNopyeOHqbMY7UTzeP7Zkrz53xmIUE+zHFLEU2jrPxCRdO4u0C8MYMTsJcZo0jJPtc2U+XdPvGocSsNiCWYquiwtb/UQDqKLEydX/G04k8lFnKaQbxwWii2IeGqpIOnmLrP3V0VHsrYRqcVIiSJPhUe5pOyz8Y6E7YulXDQJZYdpaNrQ2w0ne0l2pysdnGDnOFXmIliFNJOHfZSVg8BHdQt4/APjwCF860CFZRMk/j/mgdNZthieMc/tnl+Js7YtUGY+JmWfh/wRIW1IjBXA6zJpqJ9JON4DpKbV7vE3dEPAAtCSeXb/LqJXpC3PgvUkNMaclTTSKJavyU757FC2wCQoSagV+lfcPaYMKfY/sIC97CQ8qARIvlW9hL9jrsmNjJijTPZ/Szad63/kQGzgBo6ecoLW0XAofkVAmCSxjpuI6fupgiDGhNxhtVz9bMmOY0ikZCaSoKUCnbP8iOGW75m87uHQsEWYRzHLWkhAWXesnK4rw5e/wYV0LfHAbyNUDnPMP6FQRPNFovvdsPzxhcehFGXqbJigPu9fEAnREIXsCn/PdbO0jBneAgnC1jB91JaDNtKAMJtIKWhgdNAFyuQdJvj34ZQtC5pAvmsjeEhvFz4sUpYiS/WIh1bd0DvU2Iu26VKLtGSJ48rRxWknTxDJeMPYMO/aOE9dr7ppPBOhQfnoVZVl9zT1cvC7oX98wDZzGMjgdhqym9xoNfbfmHG1445fpWnAMVzZFDLhWLOWPylA8Euxva9w9YYQacuW4kuRK0yMIGihD8M0gINtAU7J9IgmdR7yc6uGFPazvVXeCunintTIy88PgW3dRngyKZbFfDAYvHV7J1cMoIrmkoJqnPgvlElkQv403+ImZylOtuA2TZaly1eaT7iuhymA2OSlExwV2+9SAiKdVEE9ttIFjBGnl8wNtvHbn5oDZ7BNFxlE3rxUzOrSjUdenmve5Z4UJIhRsA0cOqAHmBJwA0vqUN1oF565q0oh2dhOuMgPS+JsdgLyHaUaS8cDFMGJGmNPwbLl5HLJAu3CXzWNN5X4CLKkb7sEFQBsYLKaU6NYlg4MqY6BFkmRNiuDDdPmjT0F1j+ejHlI2TQEYSA8Ci/yMbzcExQTrXGuUCp2jge03OaPb09w4omKNm9DGNpNOK6HXfigEgK7zcKip7zmVPHptI5RV4j/Sta9WRJnzfMzoe9uPQhGJU5eTRA179W3juPZntFoOFPvkGQFBUzowpZhQWqi5lithhDMU082LYeeCWZCtBgXsBPZqdJ9Ho8fCumDCPar3tC6w7nFXu2Ks6UCtWN6NIM0wSmRvr55vcBSJjW8HOmZn3zM8BMCubyWSz6frmVaP8ylG5GY0uZ29nr3lh8hbFMwj4OyPdr2u/6z9QONNbadDeKPferLUuvvV4yVvfNPEyGj/bRGvhGm2sJPUgkiVIrQ9m/hOxmI7iJVG3IWG78mA1cI7cPeZgAwlL8bTNuqNtUm0CJzixKvG5BTci2M8PyI96LuEE7HaP/glZQBzKpkQJ1bvmtrHGb3bYTGezTX1GWfZdlGaW4b8zixVbdm1wNFqe3lMc2+dqVAORk3JRq95SDKsp3Oh+T4SxjxjSvcuXbOQuY2Y0wMHc1SxnMm1LFD7n3in1nGk3qk4iTV4nsoUgNDnQOGiwUyzLYzxIJDiViHRF5qLgPDfMV3fSNbRqgqo2ZgzkCgOh63V78d0qCHoyb/oBOzQv6Lsi/gCnGCgbW5m3yg3HSyudkNZ1ecU5iP2w7dWifnRDOJEYjMitBi7ZpUmU3SUmARoin5bm2BjYwWWnoH53vUEaNJS35/mjRlZIZHabMV+QmBhLmZDVHfrpmZBz6BOdI+UWKoZFCq9D4GPIby6WrF13BeI7WbHISAk0DRRA1iOgtzpnBxliALryGSgqchTl0EooejqSiIDNZIACXuh74sG9xSA2eHwHs4vqk6dbOqC7OFEqsnAfUi0MnohBT4EVyFYb36zKLY/faxMvRd5fbWEiaOKwv2CSq8+jBG+StglukyATX087Znb2+kOOkpwKDCeGv9FsXo2NZ1NZwsXy/ETzDVgqq9JIrpjr8FVVv9xS5ltDAPTd5XFiEbW2sta/vBCa84CU7IVCjOdlgG6AHvfcFCW23n6tDmtbcEdSybdK9GpTapPxKKx4AC+6fKRJqx6rDZV8RquKW5p0NxtjFA9JKTRaUZaEQNxOJ+x70CqZBQ2HBjA5/s/rghZ2w7omHQHSTos3lTn7Ng5sbfZ33BGv/f7WDo+Z+lsqj5wJbRiEJJ82+kMBNun44WP18FOFp4lP1DhOekMjl+EzYa3qviu7/bfgHZR4xgdJN3bC7L8WptI/UPFa8nkwQH1DaYHD6bDfrCJ7Bybnb4GkMVFAYk6M4DQatO8Wd+724dviVGs2d0eXHQCxD03QeBYHnfv+WcUitYUcduSXqUhYBziyZ557yfbyBQJX27vduwe+UJi9XsbYZICjUiDksI0OFIGvEEnfdNjkhm7OI9AJBFO6jdpVaRzM9t2fP7QDedF9vJf/vqgb6WPDlHob77uXMNYAGnXA6i8WlCUGSqiicJHy5tCPi/1xYEcBUBcUmWWRXZOKUA70rTPw1peUAjCmGXBjElblAgHvDcjbRg0Dd11qapzv6MlLzIMA6SIfh+fsTeEJjRuOUMUaMxMmCgwxFLqFIL1Vq8Lf6Bd67uhtgHASbyQUHeFjt6FnTE+9vtnURY+XGQkIOX5A/2onibCf2605WLzWIHBuJ8bmKrOxeo2RR2DJLIGyAeqQ6YCcrW3MXgVofL2Nhd14ECahGlU5tAOdyex/lNGWFasTu0ClpGWVGBdPSxpSslek3XARTmd+MHRBXh+RRQOL3ZJdUrcDaessqxWsIaUycP4mC5BfpurJs99Ivf+j2uU8rqqAiZWQ+6Igmuswp3vw/O4CQPYDdUwh8Guc/w0JgBNV1Z7RNBtRtAkMKqWWPrTzDxFgwC2q/bYxYhsjKvKZ5DlxQQlDODqfvjzsfOnAq3iPF6T0ZrmuQTHXRgwIvBTtmGltnChlwC1H98QHR+czoVxKzUDgChdWfqdU4laQy4ukwqSJ2oA03lzEOACoT88IFk5YM41h+KbeNXW8lozurwspqpnf/Rk0CW9K7Fo9IB2QsaCpSVmvGAyPoATj/ZbiNpdXhJWRlprJ67fZYnJN3AUyZzVH51aFoXj+mUsyqXnYK2cRIsycWR2vQ2qz1yJijxS6N85G/pSJDdkE2keyDSH6XHx1EtLhAY9T/AI+f7nG8zJDizqBaFchr4yS/9W3IYrNM2d6cr+8VFazoI8++dXOZd9yJKiI05gPucor1ZHu/SaMTBgMsrb1uo9uKUmC4EnDV/r0My7OpGi/ZC7Jo7Vux5DxjX2KObviXN/Bmpc428f57YNthR0pgYXoXBwkWEOa94QUUrYFWcxvzkQEUFSDxT1aFW3Dw7Jw+Uqtq6TlV+kJnLu1WB1b//laZx5NGfnoqQzX63ZLMxIRp4S7FbxPTbI8oyjDDS0ojUTgsvMOcVVRA4qakhU4mtQYKXWenBC+PjxcPF/DXGWuUKAGTChOGaxHIFISEQtUBL32loeinLpJrE9rnylgKAr3x2mQD2RZ920WVq9mvwiz1/T0HdF66SNXiahfq/fuYKFauIhbgmdJNFQBRmerJouSr6WdVmqu+gYy1CPyk+Fj/PfFHgXYG1dhomERubDMJLv1N+5IpettdqxSq8HWF0VoQe0wHq+FrbICfupZYS0GvVef5ZZ17fk9ieCwvnGRMc/fPIsAe1pNU8pkooo9jRn1jDeD18M8OkDQ4Qn9JwVPDVOGEUYWWp+lYnvCsgDh6FIFiCS1tKkZz049iyvJNjw8+t0aT9K1C+caTjHPNov/lXv6C+LegbIlVn//ITr45g6vfFFXE16nPaPFv85V9EUTmuG6w8YxmiFA/egEDFVr/2EW3wCY3fhMdhivbzxNcqSw4dxfMX8ExkcvabQ9gmogHCRuFnbt+c8c1C6zlbgGKi3UjLZLp1yx+Lq1dXS89bEd21HGM9KtkDU1CJpCvBauog9GyYBf3J81kiO1WK9nA9Xv/2MHyh1xTIY4byTh847zkwjbNpzgBUvH1eDuHhSVl05JR4RQGgNKXDx+vmXkIRG9PETisIz5GPvWkHKEhquZWjQwmxwkFftQn6srD3qQY+zUVQp6OMkQTRaBKaTaY4WvHciGSDQDAldrfaJbcDi8Ks4mnRNuQNj4D7CHMHX6xnn+obYBDPNjf3YE4IgyPJ68PkAqVPNUefrlpg/6sOXgC72f80bmL8JY42/lYGcPistqHM+kgc0JhJM7fF/JmYN9133BjZy/2x0DpIKdrtwpqVXr4KEuRlfqB3EuHjLz3RmHNxHXOwq4zxku3PFXpMPvlaIbSa2h9I47iGKOl2HWSw27kdxWh9KOJRZgQtAU5I/F7jtiZmBizGJX3bZ6iyLGk/ixlZgLZCYLtTwfiCpfbNJqbYZ87KZ9YW9q0YkDXuEeb2fFLgEnfLbDoC3ZuIpfRHQKCzRfSkZdBbzM9uSCLVEgVrAPVRyco0/eGlNlDzW7MO9FdtHQtzK3Yyhn3/l3fQCg0pdxlTGorv54F9JVgWTxyUcfvaHSeOmPKSsSjzAxchIt7v6FQ5Tq6LGjy0s99/rlevM2oWL0KPx6KL5t2htRAfL7G9e4YR9PWyKblegOiarugfDchq4lqxoBWI3OsIJeLXUfDD7MrrqDdZyiTAmJRKiIX3fQiiEt+fyAXppL/BV4nRWltgv43bnXl5pQ59fqhf6Sq8KeJH1kmn4GkhdTekWwdeskBJiw36FK9uLwmwwE2QtgFvdzyqZEPN9fMZKQGWpe+2c+NIvw1pL3a6oOFXmH6lT3etEg2totdtk3l22GJy19Lmbvou2/E+jo0FgLJeP7azM8pi9hT1b6RwsM9rN9PNiDtqRLWrvY8JRnb8Z473Lf+6SNjYSfaLfW9yBQR004h7KyU65BBBeuaEtpg7ssA9IWD+NGFuVsuTlZ7Ou5KIHyCZluNSj06qErF0NWJ/nmSoOL50IRpopjw68bFFuuzMLG8jJiWswnh6It+E/BffbOwAL1lwbmlWve8LoqfmZVd3RYb0rZBWxpvSadxFYdlXMbcgqPLdFbvthdI8F9ZfvPqLDS51ws3lHoOM6HT1untmcwD7OU0J/jwiZdotIJykMvBoabxIS9eghGINUcssVGiryMYJMXQq8JepJNCiJOVnbOTXtZRdOmT3JSy9rRjlBJ4jKm2RpaLIQyDNZVaEOmNVIly/CR7FIMlpqLArKMw0o1mLO9JjE+XI80PW7sc1sxOt85/10Hci4pF60MYJ8uP1DC7dBgjo5pQfRNsGnb7f/mkBm8hMAa4rumjYB68tKbsynnxImBuZmxV3DUHRYIFwxYmm1sxpmlF79G4rCmBamgb6xYVoGL1p0eBezxTZ66ffVhi74it121dro2CKSrzIv0pMNBVfesoSjUZRrw4rD0H9IVkuExr098Pd68QE0969HCX7ClyKuH43dIUqI5BqESdGxoNG7SrIsX24M3hgsBD5jHfQRfMJ88Mzr4TslnwCq30py2c7EbUahunkr9tQUL3wxgzQ2iAQJVYHxq+u6mMgooQjeG+6NBsl57O5x/1GcNlXAKnuqc1ztfaDyioQRoZ/4vbfob5PfOZXBRC7oSyuH2AJHTZluHmE8hBlgD9oBORvaxnoLaX+HvpLMbTWIhHi4rfqycbZDtswbpqGBljVoy3ER1sDgE+Tm56P7VI6wbGluYI1ZOJ+p5AQrAl3gn0egi1Ia7vuBBLzZz042BvQ8ayL4cjPzUEs7YXrksJYIGXIhvlpn8MdlMstb2kl8xt/G3s3ZuJaGRQhAjtjTBuDO7UXITpjBd2wjg4IER/oyF0/uq+hFMLvq3ypaLAWtzwT+hgxH5C0/K5FgjQWcfulhElJBZqGVSs9/s4tlILOoDV5ik/OqlRCADX0OSSajH2+ug9VvB9Rol2SvXhPgHKPALoXP86FsKmIe1iqFHgim10N2Fdps+1/B4WZ+AagihOGNlTV8ATf76Hqv3TZhol081/apBgriYlTdVPSCSQlQj2Z4obO516jRpIizzK0a9EpO08YZiYA2HebXBOAgSAL7On5AdwbpLeJ0MSB5Ku51w7fNG/eMRGYbToCaTlA2SO7J5xLVaaukqjCpfnEnNsCrwVtTwVqEsi5OJs9c8eB3Uk0/dl+DR4Y6cY1pvKc/bc7RnOf+HU907sTNCI6ENXsIGimZj8ToTate9Q2grQ38y6+fUDGu5AzxMyoMnYvpbcEbcw8v3xJBKxAMH1842MP0hNskgnHXFjUHCPd8jDzFVJTUcpwDm8KZH4WpBRy/mxZGmDPcw8zwN0R00fnZCG+5sVy9AYHXeWXsATzBdTxjtlHj/fUMpxLiZUaLpcZPPNkMGZ3CYUCOO4QWZ/beRSgVvNj0Fk4qTA8WgN+M7555WdCvqDEA/9aj1cK0CnrE0ldzgC3eduxbnL2GZxfCZ0oo5qaCqDojW9CTwQkiDFT/16U4KmGZtQ73mXcow3QLULxQysxzKra1MZfhLVAOIVf4E4ykwBP49LFE5WiluGvlUrKU4uf8WHJD5CT/0PUHZHDmand8Lot6ZmLHx7A1SNuxzRdcT08t/nKCPQV3prU/W843/7Ey+T4tp6+UnpH3a5XTxSdxzRo59CZJkziLM15gpBzMERPgZb5VkPk4ZREznD3xc7r/MUieLIdEMe+JOqG3CN1Six6UhHHoFAa1LeFXapsZxVj2qZGkvx9k4Wm/jHzxPMBzIab5kel7fdosSRxSySW0PcpuZ4bWBZ3CaFfD4FnK+1W4YGkDgDEXtzeJIINba3kUn4gyPTqPgNWCv8lz0OQRKTkKA58j9CfNvGyO4EfW78Nh4q05ddqn8/PTjwdv9le2+ch4XrzV3VZzVqq+fqKi3rx1v+I82ZE8mCCdH9HX+EwbSTAQiLnGOIJo8GWV93Eq13ee6gDlMI0vdM//6lJ3eCER+hCPUgrWyIidrVO38C0a4dvKLRm8DMgrUNmY0qsTW5aDV8MTT6QetaRW+fkPAs8Oo7BOzxM1DN0tzXeiQ+9czsaCd2xm/Z+6CUvKQsECyprm91gYu4/q9hIVAHJ8oo3ZldoTnTzKzaM7ab8+ku2z0t1hr3d+0jOLM0vi3ofiwqFHsX3n3EeqYv0r/3F0KZYZVv9DvYjk2DlRVMDwp44I+S1ME/gQLRKJsfttLA8k/cIwg7MQ0310Cc1SkgDc3RQsexmQcK1EpEfVn5+WT8WKtnvetqbdT64RnolKKH0fryWUPWJ913D1iNZ0bZa8M0SfhmfPcT0VfYzAWBPz5a9ObZCgC0FogxNMSw0b+d7JDBYRbh2/Kqs6ZzlJ9xTn1uTo/UVwh8LB2GinfsHTTgK/818On5IKYvbh0tU2OyraKmZeRImsuRtjMl/j59Pv3IYF++ujgDdj5XDMBonmlgPlFOjwZSB84E3vEXEc1A8GLNQjFshzs1pqvpY+pgwstIcWCk/F0PaY7frNWty7LAZtMmSf80Ne6vEjXQ/TX/O7Lx+k1lCjqnrPjia01o9nXfrWiuR3CN403VFEiaLIZRm1WuO8F1wHaaeu7pdLmoqnpufDxL8vSSnZClkkyhzciZYHzYzJOxLeTs1mySnS931whsLqweRrj3pX5Y/8dbzfCzFSYTB5Y342yHGui7yNyNX3uzPN7mHjNnvergqvW+xiBtSiWIfsn03F0mt2y6SRM611qyMyD9fKCN4jtZeojLPTEJ1ChDn7GzEB9zI6RlcBsDXJF5xxiShcoGszfZT2VWCspQNzOkUbo5+YvG0Ouy8bRtUonjpoRCQPVwYf/tMjOOhQBJF94wXWfjQcqTPaPF0ZugDLv8bgegQNfnTAOvpR8xbycyUpEk9L4siiEU/TAqYvFxznojcAfT8yT6ici2KxK9Fp/beWAaFSVBuVBlPSzTh4iMILyUeivOvdxaWNhJKSSTyXY+N04OP/HFJFd5UbJikhMa1gBT1AlhRHWiE+Sf9JsJjlEFb1ow1omid6zjqf/irRu4m6IaRBjBrQCDoOQhmXFq1UyX3aoA1KlXb2u+NJ3ix7oEhjljPUj64M/rzZz5s8KqTeU3KTneslbHpDJiqt6Yn9yiYS3kT93MTEqXkj2/7s+Ow5716GTkWOGi8OlMB2QbifO+8TDEPJ7yMojkUg989NU3kduTPAEwqajygrXhKJa560t8IF6opKGwhCG2UfrNCMQ8S/Fir6mcgEGOuMDUZJhrAwyjBY5DaIDdv0c50tbNigHyRoJ/QWQmKHl6iu8eHiid8/jpufJPjD+HHYRsU2QKvac+IusgagZx6/ksfGWTnqqp4m4myHOGSaxjVY+3jmpzMsJV7bMqDT/7AUYafIRA+DFxwzU+FZccn20kXltEkD3+/agHg0q9ihhluDcVcsAWSn5MZqrrNkV3lvuXN5Qyu1Lm+FDtgq7FYlPStQSWLaQuH27qnZA6+zAN36x08ij2lcND2Fyj3D+raHtRD+9Sw5mAgHM+xIEMXEHTOKjHjLPqvZmuv0mcueewsHdQ63NDrXIFjUyfwsLvxEh+KQCzQCHeO7E4PC4ihbOErrdMb3AjmHEIN3OZ8QygvgTipmk7zwql3ZOqYt13i5CUKrEttCx7HgACE0F0oqtSFZCpfI4eBJ/T+6ATbiJ2svnLObD7l2m5w6cfhLx0MU+hRjJOVLzKDwz2DZ77cgb26B2kHuQux4wkuwqi8aH0P17fL9AgDtf/IWCW4NTeJrxdpfEeJ57oew3r9OtHjYgCCWemqZ6okdeOd7iJAHsmFE9/xAcAnua9TiDGA8jUtvAIoKByEAspGPWTxhwRcHTlpXl8o5QxJbfiIbVszW53XEtKcFtc8+eFkBdy7WVcKXLTgdI6GYk858eeWj7D5UfZrWUVK87wuwkgK5zwrrvJRlAXCIPXJoFw9e//1eMclR90q0LfAgNfkOKM5BTHIWw/ynCvbpgxo/UJD1jauwKjFJ75LO3fEAf/qxdRiD8Z66hCBtnr60RA9Fg7KhRbP1E7Jx8L+4u3SN9Ex4TwtYxB9voPwwD3ZDULaN5GvNjkEe39rgW64nuZnJRfOiPUXSAzkdxoLXL/aQ+gnfPuBfdz9PZF7SItE9me6ejERy16ROO45krWu9WvwW8BRLxFQDB0KOSahMyE4kGcSXoqaWtMniyo+AvluBtR/5Q3qZmESQMCYwpMYB0L12xdEMwfj5r0ND2NcBBOr3b1W8sqNij7imuwk9Irf2U2avo9HcpM45v5/CRmHTcrD5xHgdjIa0lA90CuYQCCQUfj+WmKLHgrd7Zsgf7bHs8vEDNeaysgDM7l6Em4GpGwwBAQi052HrVNkY3Cg3ea3Ad2jbvsBQUrpmeYGSstFszjqcW7WMF301JwRIUa3CMXJF9hcJzCZrmy5LUud9IeouNp8obfyGlUzr8XHd1B23ECulQ4mjy2SF78LYaK/WUmf2R35Zc67D5qLVEifmoIuI2aEjxeRBvC9UbOPNAm3oasIDqVt5QabtqScf5PTGwPlYbsjC2Lyxg0VVpIWabLgA7t7NvDgxPL4I2IMMkebjrW/HpAHoN7FcSoZW7AqScEzFFtOdIgZZjeTYWRZXU4NF+kxH1/Af+GsMZf+0QKbex4x21TI40SQNSXL8EV61RECgoxlEO3Sx0t66KaT0fbomPVx9N/srWAmJ4t6e+si5vyutB6miOs3RJTzCmKUyiKJSR2PkQKOTzpD+SGuOWQjoNUOLnCyhK8n9vog2SJy3zVbYsFVRQhGjcsDH7hoM3p5/vU2dCZL9cSd1k9mp1x8n1CIvwKH5Bj+zEBgs+UWgk0rN25MZGCkfi4Gye0r0BTGojvtQM7sYTJEdIM17Y44rxF+oGOs8YzPcH7nGwMiQIkWcOnqE1SPJBgto+4viOqAbkD4H4NXJwOeKbo/JvbyrFn6X6sbsZiCcZA/nqz/5m5xBNGobfgfCZfZs85t0RZCjxT4Yg2T2iTMoPPxEY/X3Nmx+6trpF3A5dwKNWFbgZlnoDW/er6/TKQOaTRYEPWk3fGkbplYC6I3acfrX7RG3bYCE8AGIaT3Xe2nZU/bE+2Uc0wZ0yC2x+3+SUcKShI0xyi3n+Rlcc5WlOW9jqZK0JZ3iwsBTa8YAeluyfU3G0E8yTuoWcCokpdvuwIZsOlifHFcvVwVwyoDme++vRlTzkB+r0Egkz7DqQCumfqwdaf2f3zd2wCdCORWsLtOtEzFaIpH/z3LoXmKlQlTmqa2IYwqfq/5a2FhcarK/j6T6LdYIu6u4ODKXy/Nc57ShNC2IqvEd5chEFu/Jj9rb4Na3G7pPwXoK5foY90NX2EXLU92CWIhTQ+x5oSEdO3N8GVZcbDcBBA7X+R3JurvNAWRZF/+9DS0Lq8GEGt8TSvQguKHac9rT/Ft7rPbiLhmyeAmZxy3QDSIngosVbrmhN+nJ8Kr8jy+oMhmEIW4iJ9R9w/MTBOQ+QmGTwL/36+aunlgsW+PHZbB4ISqBHq6ibirQvmMoGKk3rUjg+XWZaQDgaWpICSFCVszPjtDaxC14CbSGn9F9GYSLO8cPB2rNUCiL2wEccfJoS5cH9XORSZQE76t90Dx95NTR2YpRuPyuT3da82RKgUiDmTiVemtEToNi0O+XfgfkxLrq0Evvnm8LsR/TeRcNlSs+VyEJ2AwxRUGbtaO7mkJjOx+tYyDTCiyE04sO3/aAjN2UqqL+9Dm9S63kuJdXwhLTTFpTdjt/aWKP8FTwxhtF7MXlA7XK18k5cvW6KuX5UXim8wF97c2GGR6B2HCEPNpPn/pVrwVmVT860qpIGoeyZOkZ2meLmlrf/T1YVqJG4trYaU4ODhvxjBodQq929hoqsEewRSvm3J2hJV0u7ES8fJ1s3IDkOiLF1YyV5dUgTUzS1cRLTKGgvP25x/GGta4uzg6xVe+4FtDZTZX4esgT3UwDGujnyG1WuXRXDXqIMhXSrp00+xLYJBXORY5W9lYC1NzPSIyr1sIxJKF1ex6S190SKHQAcdqYxi0TwfoyR/EyV2m6PD9JAnl/q/hY4cfl/cke7CAugFoj/siOZhr7kgMZ3Ew1p0mJmsvDQHWY/WrBMW88h00WTL58DNgh5+YKZCPlup/0/g66Yv1fdgH8xkKl2gflNlOazO9oNBARjvyEKGNahoC2ywztlRM39ZdIJjnfYhF/lhNJ5O+YVQjbFX9ta5EhvazlLuEg/KZjaD93kun4KbS6/kni2EHmXasoqfFdn1KcfMLriKjpS0PWGtkJvGZYWsRKfjFJ99i5nhTPgJiGxc8lK8skY02wNUth2yVtp0LCniBGX5XK2tj7+FTU4SCUJSFynS2TeRkHXzo2x4o7ZHIAHWwhZP0dmr5WOEwyedPvDyQjL8jvrkUxPz94UzkgUDWwBpejvqUHhSJkuQeoZhhBvwB2vZlq36occHnq+i5plxcrKrXlAY3JTNZ6hV4ffyRkv96I0KmOnKSdTXegRwsC1vmvM/rNz0cy5LPt7tEh0NXtjXHmyGuQx0dHkrQGlH58F4wTsWkIeQFiF9dAMAl1EE8CBY46TBIj0bHE6aqbwM6NiDg/p0kOXp02Rg4mmC0saddulM/np2DMSdPog+nydgP+UBBylL5iMTfPxCUU0Jvkxp9ciCM2vVWub31O7gyxnap6KOUWk0fT9sXz8JedqOiPJwTjF8vf5xtAKdxDrq1IjqFwfk3/eZKZ9M511emmGWizRLkGZkQA/8mCAYRdLnajOPEDYgA4j/exXgTHDU+NhfvmFF+gNDtWvFXr0d1hMbyqSO9ldR01tPFnnSBjOmq4QAG50g00GU31yl26IZToZewKh4ZlZ2+/ib775lsV3OYHth7/DGV3t18ATHgpNo0wr9SSNmQsfUVsT+8hVPerXcATenj9eO+wrR7GznUtg26zHLJ7p+1hVZRwinx/drmLu8XyWa+J5Qwn3vOk1wn2m/CZ2Iz/F8ceOC8DM8DmyzHHUaq67M/Fy8owRZT7+sGtKorcCxYEnZjwlVW7t8TZLih5tD8JyTdLm05Id7U1zR9zX0rrwHbsJ1gCleVk5T33TflmPAsqlvQX/rlK9NVUN/9maVwFa4hxLlcgpjGi28JO7XDGn8oGOtF6sE1bezWmO9M4EYCT9Iwiextum9TGNFFpEYauC4kTWlfYF2CMLNUDAn0mfiz5aBZhPar0m4cYTcoQG5C+yKxopYrMz0+LokVhPHV5+X+xlif7YapuvcbgAxB/zJwFcjy2VaiFriQSBGMFWX7W+LS0ZJ5BF0zH1G6/zEtw2p+JJxNcmPMKdVgVrHcMMcsTsn7xs5SP8F34wssAERhs1aiZHHGXylAZGvooEJ1I4YbJuy7Mzzjdws3B6LswuHU5J96Ry+BxmrGlPjD1jYomjVdFCOKR0aNWSGvUrYU2MpSYteDhBvtS/sDjE3yA2a2QFbm/VAjqkSQBEu2Amigf/pQvHLeAlXpy0DcGFgAEP9GIRB858m9d8RpgIb+QXLMH7s69WdMbi8nedQeOFX5fzbV2RokypvXuDQbQFhmKA46Uy/3sBIchAzxltpMbHiq2EZYdvqmriPfAuduSYGQDDk7TeVTe5Phs/ecZ2BHgmCl14tefRHfdWnh5DbwHyh0gDD+EWxrIlUY+xcioFaqAygo5ulwT8BNTSFm7Ko+OTciqSMwaNkFmM0u9iw1o92ALWGfFLa0btx8Nbw3m3BQFvnS7z/16Aqh0pZcOOysGS9YRmT1npR+24j2OKKfCkkpqkrhyv7x54bvaMD9Azt/+DxXlPbtewOz1+OeKAZq5tf5Jy+VM3MDx+lh0eKD7Yc5ZPpcCeH7y+7IOtXQaChraXlGldvC2kZSEpvq9OtqquTf4M7ZwPGSHD0QZ3z92QmR6T8ZQ5KO9MU5yjHT96klg3zcPRYV+cSr2kqXfylD5+YeSTawiMCvNz4SWik7TUM8V59BEl8o3r8tLlAzXte7v0VcVi+q8swi+GBne1LJEdr4nU8M0CSh+U58nf7jiC5L/O2RdRwlSXbI1OPpG/E8mVoI91eCXy/vmug6rQqPvY/49Zoo+iCjh0h2EXZWHVAe7olQ4bPxFuAB2cjXTLaolfVzHEFIBClAghdfmQW2sNBV9QmEWlhiyWwqqX+eu58Hr0q5rNaIVqgYXgo/ebfe+No8iWXRrXe9PAWMOXRv2jfdm1ab0NJpRuazLKZNMEGHzsN5UVIDppQ90Ynytw2XcgJ+Nv2JGUcRPvZaiUo6iBUR9OXAUZ8ilfmBZZAZ9Lzss74/tM3MLsmy9AIqcTBt3NpF83q+B6PARm106Cw26zfH6H0pdOkEUqeOcd6v8Q2oug9pWvxLr9Tz9y79lc1z2Lerw0OYDY2OiUrnNq4F4+tcyIKA+AxY4NabWQ1slZgMJQ8XkKWIH124/UfoNseu9h2RQMI1aHr/E0CJ6smP0ASsTvj2ZBS4DihXO4HzY+jglVCt6gRwkOeoHdYO32lNGOezDX+YogE99VijNScEHRl1ca9cz4ts//Wk6ITwOBPT/vngWFp4b2uUUDrwCmnkRgH0C28/gDhmM7ksRs2GF/q1B5ueimGLfnjT3v1hSXhjf/t9IvtV0ie4keaiX2H4oLLIDxoqXO3il5eu5Mgrie1pMn57O1HH1gCV7kr+2oCELlfrN6PsRgzsl3U4qK5/+ZKpkpvMtbSTPmiEq+bVlca+BpVlajFdDfjV+a+k2+xX1SY9Y5Hvs1jwLS7YXQpL8PhLPYneEi1XEbDAwlzmudTO5TEpwigjEKQ8aocmR5kC5NTCJgVK/lBEHy+Twbg7F4B7cQCYO+lCubdtcc1tDhaA/7733+Gd1DbNI+nSVsom5REocOq+AXFW7hLNprm2HpBVNCADyIDEyzBTCY/zdd2rylZTEB35GPEpXNSTeG7mv2AhUoL6dETtoQjFIjqMiORwrAEjHGKFMbN50raML5jJBP3okkq3hu4MLBWk0iozM/XdBKa7CResR4J/IPnIKFlUCCor6Qn6dCgDzqEXXleTecvMW/t6eYGTRF+TBuxw62R6EPUBiXZvV2G3da2cgKZEFj7gk/TR8K1d/cS+tJ6ft02khDZSSkxUPEftB9f4tOg9/GfbyB68VGxzI2TBsjE+CwQiovyz7XcH7g9EVH9rVO0ATVm9P9eppNXtrfAn9Nhr1RNYq3bKuwlrv6Q17Bdli0eaU+NTkjwSUJafB3A8+cSudYaSVjcvIZyIPXkqLwlcikcZ0MkFK2pdLGKVkQzxoMZCm5pG5/qEjwlcfRAnZ3QxTp3G1LeUnVVVSYIcKCWrXsc2s4l2/JA2f5oDRJaadF1d2IxdBZMe8bo6V3yqRiPfe60qe//TgmH0OzJJnrm3TSlbdW2Gy0NiRZh0w9osSazMF/qsLhd70AG7PtDRyLXspMFEL0J/XVbXlx+swtX1mq5Bms2GU4ZAsAHklpiWpehYIfoLJDBAbGSyLe0AP0FhMdI+h2kf8FoI/hdQIjYZej8Q68mu3x3F2Pksioy/35aZ9yDWKpV0o6GEJrfMdUWiFHuSd0KaeatLTa7H+ZYZp3dG4hvjba6/HsAu+/sz6wfXEiUmV6RGc1/tTpoyvCmma5pveBGoPUXXX72Oe5UgSPOT68bSD1yGXXWhdZrN4tZPvBoXYXI/dwvEdSsdkSnhZuWXZvcqdRAjclxew9RLMboEtjozPMy/t9bErH5HcdNa7gUY2cR6cW30WHr5KaXyH37xU9qg7TVxttpyCp4ftlJfKdU4JWQcJ37KP3NifFmgSDnY13zBOuUHfg1CA2phMp6pYJja8xbOTadp4VUXKaM5YIMoQHpcAuvAHdLYlhwi7pLob1sfy8UymkLwmFN+6M2ruAXFYhQUrkuMaxhpKPjUaS9WT8v7P5jER/mBEOmQlgYkvdgvrLE1heE7cuC4O8nVaYiuxBT6OLKtmBWOog6XNp8WJPbR+9jQF9g4lfC20vwtrEBRnIobzoz4OanAcvQhKuz5phILOd/H3MZLB5ojCyFt3ubRRy4GGA8ITmiVqO9FJgBMonXjZxv5wmrSqJ3kfP8mu5abIEGdiYzwmzhlk5tDKH9c/dvhAhdhvEL4cFUQxNdEZ62nzgiu0fxS7ywAmE1VphpDjbUYkRd9clNM0iJLZgA58hwzFZKZQFRN+ksjbwma46VToBj5KH5+7MQQLXn//Kx019XjSw1YEYxNmm8WHmz8/G/iv9EUyGwojnKvIXWqyYu+NpmQkQxM9HcJU+55o7BXn1hnPvMAENDuFAe/Gxan1/SaOMqTBhpmNwFEmImou+zp4bKKueYzD+CNAupZS7g5tC8w3Z/njTRXN5x1OupLf8642WVbEUiJGShnzeRQsEhsHfk2nbR7lrmPURKgmJ0mNXWffze3/aT2TPW5XKHt+bVQnslfhRQtYAzL9vAHOJHQaA2NAx9uaGHfZ80PG5pO52Kz5Ds1WidtN4+OPjdJSMpQV8vTK5HZf3I8vGaC8M8IFdC8rdyA7oHmlZwgqcU8vuWBFeiRwwAc3iLHLSH9L6PsatrlUslcsQx1GE0IyKp3+1fQ98a+knKnfNJyt25GwxEXWJYvWRHJh0ym2jQ0h8MgDa0Xs/3/A/zRCCNWZswHOc92VPRfw7P9KiivU797kNqOq/pXtHLRnhratNsohrCcqb/WVSRoqAjGVuH5LcUgpBe/LU6JhWZnbQN7lGybKqjFkMKDJgOEwi3hpQeoVtm20S8PJqoLWWbwF6jdNaF+xcaBjc5sfPa5Yi0HTxuK5RxvC75BEE7eq7PgyX1QZcB5GotPTvdYBVS1t78M85pbeHsunW/EN7ni9OGWHN1FiIYGFG6nY6jz7wYbN5GtPp0Ppwt3PzLVbW2S/2wWA0krez7Njle1vBFzSrC4F3xSpfwLZps+gt+QkTuLd0U3ifDQEsN08Skau+i1keDl2cj/h8KliyXiATlNMJ3ZVDPS2WaIu61NXbaUmoqXGhlpKSWTp+Z1uMK9pWOR30SzeQEybg/AJLetD8IYmvnBkUTWfeE4hQsvFNl8WOhs7tdCnuyUdUOtKpjzjhPAIAkP5HFu8nogsJ5cbaf1+wjbjITIn/kdApYYdSN45NnsAOCSRnF76obv4oKdQVBJ54RUhxW2xLAtocYSRWjl9096c8SDyC0BtdWSs2MsoxZZko5JJcaJToh9tuMtqZXY/IY42hNUQfELgaekVKIC6oY0Qi3Wdk0i3Z197go176LHCX7iNUE+AD8+3uCNKpdsxCxGotuD0gbNVl4uv43RpbvLYa0hj4+Rn5tzrc8jjo1q6rnLCso5M7O3JjP48fdCdk5ApjgV/vpXzBIpd9YrB/Y9lrJT+kHl/G7CZU9+s1F37pETrC0uckUDd6Uh5oPS07V1MU1SVkwlZCsTPcl263x0QrhtgqbvmWtSEApvfyZvJB33TAL9GGkHrZ5KSd+WsV58OOx9PcCzD+Yzpm2Yl0QRLVXkKyw/hfg0LNfIQNHtV5v93B3XsL99EgzI+i+HGX2Nmhkg5ZOafp750vFF8taounMptbPo2VORuNDrZ0CzW2RsKYNEq1I2K+DJ6NPolHShC1IEn/x5olUfm5fo8omNizh3RsndtuX6LxNYK6oSSDWnqU7K+8lb2oHKfJrRzzduMx0On4JGRC2pzkK/VhfCN7R5lQ82Dkl5P9mQGP1O6QnfOQnAOlyhbdS4JWju4y8iKGD0gyYW3gKQyJVDh3vCn5nZzfSP7NRHjF6ciAQ0dDjIghKEQkHO14a7pt5iKJe8hIDUKixghaQfm0H3PmEK8mIVTwBWh7wKQf5mAMWpDlYYcyqsMG6SArC4mgqS21VYihKUA6YJKqmSo0bTQuP+i5Y01AKdBrTE6N+9X+pEaj+phJJciS43MOFuCKa0teYOWobP8A/Fn5gZrEywo0VXe2yQAMaNXgsjaHn1QQnWEU3cujNawAaN6gKxDg+Bhy9DTexB3DvvHZoBNMcVjoS3lu2brKyeUEJM+i6ySBNC4svtztZqhd5ZW/npTD1l5TLrn32i0tmFO6tikBcjYAhn2GZFKpOxM6K77HVMc+kodFojwHtudRsu4SLOqMXZg3aqDN+bjC66XxPx0+dT7oNy5bCtmgce42q+TutpYav6DMoJxOR/Hlg+ISaQ4vQfoMIEoy7CwVwccSqUeYI0l7eehijm3UwO4YqcHCdcoX90ssHwGubbU9hLvhj62TkTa8LlXOKjDe70Wh12TvrENGGg8S1N/mq4kQFT4XIit/sLFeLfRHs7p2f6RBRxZdeFxV2MqiAJLpo/h1/EXGq6yZAgHY2c/tvQvpUU+15GhklYBZX5JMbMpyESeEZTKoyNIThX/wgRHwrx4h3G2JirH9QQThyaN5ZDHaM+v+e/D5E4j6GvzGsVliPYhcmA4WNu42k7Nz/tVtt8S+9q7jq/t9Mko5OALQlHtnVaIoxPvf41norZA2RaF85IIAnBSeMGlgk00SJRIERIm0Xhf4/MDKXiYsePNDidNGbBeqg24t95/WD9grZjShobAA+qTmkQfE7DxvPKFJIJUiQGNSfbZwUF7UphRStL3jeACF8upP0pO70NdHVGTmqzqikwJhhrNiO3Cgka9P4hP6EDbbwM8GB5MrztlP8LcVM2SCvdyQMHvnKAymiqKL+hAVQuS7pywG/Eps6f/uinVeZW1wn9p3tEDzwqW91ZH+hb+DluF/d02DhFzn7650MofcG2S0PqEk8w4tXV144Ih1StCqCgOL5ZniPq5TU0kxN0TrVX0cK8KCqL6zc/jvTNRsNvGDAUmnWNURJMkdky/lKGpFZjuqssoGR7Qi2i+hkuESfyTsI/KgCOx1jIFn5HWgZbKHowe/7dNiOrTkknrR28IU2ajhWUj3i0inUpngD6OwAyDUlVTTuEb3BoekG++IITqZW6RHMrOtOhfJo+gqhAY3rlHGzlx56ucfGKTzdoHt+U9QRsnwnWLj0H3kNXdk1cjCYES/Ou4wXmAA3pAilrPrmRNoAMR+ZveW1Li1XUnOhep1r6aZksEc9Z6bH+oL1LuQwf3Len/bQqvDNNzgqffHnT82O7rdoDL+Pylz4HJhGJXho3DIMv2+Jet3fgsX3e1sz1Yq+V/CwRpTBSuQUbOv1LdldjMOAa6c7T20LIsZlb2H5GxQDcMrl50d+Zl8TxqlUBOIUr8WaJwftMcmc5o0Ym9hp02xdxa7ZR5X7DcmPs0Vv58Pwe+/8trxTxkf+luWIzxf4yFgnRgVSP/pEFZbFvwrMHu60dkoqUnqxyvVEki4BISaeJ5DllhU/oscbQKZe/Fh2cxDdP9QNF3cUnXabZYOH9ALFZm0XupZ1D84ng9/XeiUasp4Fwx9OLs8dav4u6Si4AgpokHyogmiPuPwSHpmmlT/3j3NZjXj2oMQQKD6l9eFmLlsE8DjyQnvk8EvJ0gXBzhOzaAr6AoZYXWoX2j4OVKdG+fSnSC2AgbJrdGPOJBLH9Nlk00EIOu9k6+5xFlHtrSsRx8xFGSSAm3Pd9U9hY7lXb3UTVOTOR71Hs02dVX6NpRQmkxlO9jiK5A9/2akdt5kut59uO0S80adtF3iZfb0Jpg8MBWYhUxM7e0SprwAQt/i4AW7wWU/QncrqDLrHOcu5FZem2fRf++GK9olr7P6xCFxu0sL6v8+T35nW6VBYvdVEgak/40LzhfC2DUR4zffy+e/A+RmGoNgiM4D+qQcxodM4O3U8/BKnm+yQNEcfe+7T0xRQkWyKYxwpm6BTBGHTgvj48zSnQ5MllTnm3Fyvt6HTuEiuwTrAVs+o/INU9XOSauxqA3TbnWEO9TMOEzBTKUkSOpiaEwkWR1e+gi0oF/tM4lVKYtN0njqSMajt6Q3JPZt6rWobDXeowxHFewi++SfW+/uNZkafw+oD6ZC9fTckhm1eCcLvD2ObpkOJp1wV98p1V68axHUbh2y1QK8s+yUYDtbMHgkEOJR05ho1rVxZ9J6QCqCrDqg9OqyTOCryRR+vWx7n6aCyh/WEjK5ngXPBhtmPxIqx4RsiISJxv91wtsFoyzK0PjLJ3Zej9mCdZqX15DVN/vuz760l9R7G2FPpR467iwvFkrg6gBthNK0pX2vstTtVgYQTPfD1oF/r4kEXCtIahX+598MTZnvICIXVWnPpVDvqsqYRIRQkL8+Am9SeTbmIVP8AhABuOVfp6rIpbkaAnHnTBeePzNtmt+k7WNTr8O1SbYITpr9rXXUoLO8YqJQx1FntafOmx2OLmlCe5iWjJE7j7jt8zaiFfEkjhDFPdPrLDJuPaaA9fVLpMh9dPO1PHyDS4WM3fe7mdcUjr3HDPffgdzYmiSSRt0GgzCDfaeqtuWz7d1jmJ9HvdsWFAqmXalfH1hg1gB4kTeRTJqNCvAGeS4cpiYbOMjDabDVP9rd1mW1OmnSOw9dUdIRMMR8W4q1wRuMXuzJl0Jq53tSUahyu8EDZKO5ZVQJoA05mzPq7eIIrVk1ITOMgrhhljhk3FVxfaEpk2+Ml7T+++R3bS76L3WFuLENypOP+XiQE0yZ2BMjvxVgAqZqGCIq2KJ54np6bck+kwuTkiOxFnWXdE1/0RKAzgWGek0p6xCEhprLj6ILXGpeI7UZk4kcuv3wMNZ7xDVGTAnUV1PUBTLXIGTZ+r97XW+qbkF2D7YWBXxqZs5Y/uhHiQOoTo5CuGTDflmbA6B44hp96h3p4fmLlvQvdiJh87uThFSEWY74ydDJYVqWYiviluRV+iN2c4qoRuz3MqA428y4A6+pwPdv2DXPHykknJtyN2aI9Z8qZqrHNXvZYOpdbGzaMFqZpIQIQPQMjZZSCnp0XRFaTnDD7j+tGHvdLXJKf0bd8BrN0kDE0+nL10+u3K1ElQQc7E0AD9h6aQhuOKxQGsJ/35uTbfFuZRhmeVAouIhPnftDJtdzXZOz0sM34vhefIlXX1eIXGlRq0dkkpUsqHpafiicJVUium+TABmeoLiy8DGTGOFfFjWUbb8aow6M25ZCjgS3ekOv9Qt9FNl/1Wi0v16hDxdgTxH74xH0cVttxO0y/Znc8n/dEmxlOBhaA6R9IPkbLfDtu0t+nu/A0aNEp21SJxd2Dofhj+lCaXfpctYD/qK7y1N3cUlruRutAhM3LtqV+zkgwV1uvBvy6XP6uPEhK2O81wwY4SIJLIJbvHpKd14SSenu5mfp3i6ewIhCE3hCkkLbL3lcqfYm6KyGh07wHX+l82obHb7BqdnUVJgzAMLuopS6Y1sana+m+yjcRzB/CMQwWJKFmb/tsj2fEZj+S/+VASSGiQUO9w6ZxX8LFsci0vKS+j/hX0RCJPqowWCL/FuzKikJAHb0CV558KnYARIIsGDTysRjHL3gteC7VJ0ldF+BP0tuussVsl3c9US2YKGHUGnbQZ9iMJdo+K1nz6dcNt6/0gKExgVSAX4sgd07QyStdgg+1q9eHnHGzivf6sfJ2P+8/ey0WQdmQzQTPLImIkqEgKj0YAz6xAtoRn0hb2ZsNqUleqi/i6RR0S/LtSNq+PluWK/r4GzaR0tRZy1sao7XMwzDI0VV/YTTUxaZdnUZKoKhMyyuPkgyPnh1UQICJCLqkFeAl40MCnL3oDhVqyz8tyc7+E9S8Og8DkUz4Bq0EwWAtnkonkewyxqC7//a1CccIqT2kZDt4ymC3hw1YSs2pMuC2MdH/0xrYNvNYvXbny/L6bpQZc1zN+yXukWTRWDIBm1AgWEPcPKeyXQbutS83NGOTg8+Fnq4sY+ikxfND+9m0F/MWXGfYHm3LpcJeL8nbq0cly7csySbZqQxiMYdAlE+EdlXDnGvmOvoB9NX7Gt+eT+cqoMvEOWD3tmAMO40XDjG2RasErIewebY/tUQr18lNDghOKz1jwIZQeNPPlu0Xgw9I6y1WmLLsg/lEQPxZAn5/HfGttQ9fDhan85CiZxM8F1WA+9y/QZG+jbw69XdRfrp2PiTumcIlCHZs6Zr6oUHIPiGJXgyLzzMDssTl4teJU5oiSVxXO8m6xVM5zsovmLYStuYIwdeEQwvih9WFCfFvdi2g8nDlYsLBIsrr4P+pBXIQh7stEuAYaDoP6CnAUi41AC7jZdLv6Z/S5M7MX+YdWdzoKRza7iquQFKEM/u+KG+1ML3CVk5baYjw2FZYzG8DolWJFE87sMiakCxfHSlV8ESqKQcJRYXkNxJ/B9XLaqFZnbdsPu4WkJxlCN3Anqy0r+VqiB62l2vicIKL6YSfkkEdJpM7PCdQD+oj6LwrJ436Not7gTG26vYThwfDxqva0RM3yWTAt3ShdxFrNT3WUmzb//ATJy5kTsIVZ91b4asIt6Wu7UDQaLqTqlvPge02Pzbt8E8j3x4Ez/N04tWWOpc/gesI48ZUXsZ6TluOYmeT+Hi6imZeusfvodMfOhxIQbPEOsB7CrmXrppEm4vHm2PfS40ewTwN7yOlLRNsZxf3b2SsAfSjD9823ljD5seRIwNoGMohVvNkSQyWv/OUuwUpti2WLdL/KXy3HsWWrMfUJ6ji/KoM8CwRE8t+M96Pb0ZFE33nd6qyJ7+y4aeUcsSuH48HF3DTi9TFmxfshhyI4QqPGZFpGtaa55hnqRQWm/QPP5OU/WKgY/cdKupKXJobaA7zfIo5/GbIfClUC5DcpXiirdV5uYN4qZkWZAUZLtqiqiSSfa/3N2sVouDTvv3QzO3bQp7+8/MgSZBDRdkpGK3EHlNbAmcx0aj4lTjab31xHhsNnQ+5a5uhzF1tSsa5Su4iQcgAAa4+NdSm1d9SLNGBZJdg+5Jk8bVOPwcnREOebpx6rv+VXtWfFQjVB7gxRlhWWfbkY58TWDAGYsWO2R+Wsqgh35yVp1HNsxxAAI/OUm6JQ9ZRGcl3ec7aPRQDhi7FqHii8/P7NgyijZM7OD8Euqu1Wtl3/13Uf41WVFtPkFiyEER9BBr83GoJUCHVKv8kIiXcZ1COjU1HaWRb/SOOyHAR+aB97GQ3B+QklBP2i8zeMac1j4pAdnOPnBPquy9y7D/HmQaWvnt4ISy6TfDstfhC/NKyMT0iDvcYxkB/CYgytsvH9zFpFmqGpmgdfmUd+7qUdxXES1KY9vdwVvUntXhu7eBskikFUxfzgExwutZuv3hu9kwS30GOOSw3xrXGMolJtqn6x0Jbax+OJfEZ/p66jHfYPms/KwNio8yTGNweYApmqflDQbNkhBZAt+N0c6BsYI79wSq5OxhxHRp6LD/BxP30IgcpAUlp3q1RG8Tk4YPrNrXEe9avc8MRmLYEpTy5DSWX9el5zqcQBHlAwIqxbgqdBrgjHZ7jgF4HwSUkdsYjQ4Cqy3Gqkie2nkHWFpZxJiU1DoUtsQOGMTkdA0xL46xfVNDfp2X469+EbnD8nCyss7neSH7IL5pRwmUS+uqDq4o5CAvJdfLPwlciaieFymki5F37e0gZ9/+ej79zoHWQy18xnvrtZtimzy7M9rlyXRXSE+cfe6S9hF61VXJUEHS4CzTZa91DfG6+qA23r3ZAWsO7WMMRe9Vaib+beM42+u+IcLcKfiGMP5Kd/lnrGOnwt2Y8+H1Ji4YUGp3BPe5UO2OslvEOoemU5RnLB8F0vZ/klfDNrkw+NoP5OezZuHckMmgb2+ol34PsxtU4BYlH9YZnxJAICN0y5CiyvhyTGsFHkn+9nlo6ub7iZwbEIq58+brAOJKgFlFaWIsRohkZhtaUKuzP11vKzsNRs6En1gdeXRY5DCS/wnAvXlJ6JVM5Lhb8gugqQP7tT4ulJxXiMkEYcK0C6Ee4xVNXybsUt7JujiWRAiarqHkpBGJOVC06fyo0Lwjgt1uqzh6eVmiySLE1mCaB8p9JaLtVvKseCFwyXxgyfrujwZo3X3AUcHmi6jTfKQvPKdRgKJCgHz2LyazD3EIy0le1foMme1llc9sexk9lhx/hh3UreZOqeaV+7EpUqxHnGfJEibX4uoB28UzO8gt74z3aTbFUHfPEPbpwsyfWekb5wTyELweB5PIhPCPoNw+YfjNqUnkLvbqHNTzLoCzVbwbsOgnEVt5kDmUTfkXMV8RWUOCkl416xkOWxWe3jJ2PDO/oijpDFyzJ8O/ePAZcXLk61GpaFilwKOnPHHs/INxJlowQ45qZZQyJNbk0jdrrHm3wvKJp1d9e9to0cnOO/U0cCq0bP8ZNyIrMMrr5bAX7wFaH42xA1OL1VBMMvYTOPI2eLBFElPtNCc2RJ6GsiqIxt//NeXaVTFkvAVLTUc8TUMRaW9Uaz5RLKYY4OkBOzCq3ZutchDbUfusN9laEueXRUUyBulSWytpOfjUOd7euuvZN+9OJo4BdsQTCihLThpZeKtSTaVCozepmSS6RTTQ6+6CagsrpSW9nOHjPVvCr4qU9djVFMAO8G4YIVx/BW851hkVLeFmV8aZjwfp49VyNnBljVZGNylaSAUrRht+7sRcsAj50Infp8VYDTOg0XCyJQKCvUlZ7GAO4VfOgMDQim9HzJ0k5y96iT1tdzfimOt1KRthHZD5QUHFMwcpo4sJ1So7NlGvBEnsvygMGkfuFoPR3E2DQxL76PEp5O2uYE58b5745+y5OWkAzN00ZExrHje/NITTT7M21Hui1Eo6FOKy/TahARSVmjQnF1tqDkLbu0rIRxldkbl5y7eEAJWiwaddkT3/9BzBXDKXq4SC3zP44VN0xUTVWsDZl3hBI8LvDiLU1Fwk5ExjxtSAmjZ4VhzqnfgOFvzW3d3/NSdZJNDA4SpzyoqZL3i+UwLuas75Od2IGJxmJzdE3KbjFLHuPom9HfHQ032DcXVQusSaP8GG+y5VICHTE+3QGcaaLa7UjVyad7dNj9kgm76Y6+4J0qe5QGuVkHX20ZxkqXaM7cJEHdQ/haM/6OXbNVIHroL4Txa6lIkDeuBh8kTrIa6JfLWOLFhri81J6TChe2Zj/SUJKVsdb1MXvhsTlvoD0brronrghOMJXTEpldfSMJKKoLaxV/1Cp3NnCvnTq7cYsgF79LgvfvieGfWJsutnJiMrYbJ3u4yduMU91TD6oYhMDb4f3ABDL9ujbZx5IYxCuY+m0SKLFLw2hzauTXcqLTjtlo1yFbl5b0yYcIJ1B6SwUJKDxRNwHrsXYNd61864A0FvCvv8YA6vIrTnHuTGT4PAGYWjfAkFMUjV8rFeaMBU2kQfBJtpW5jUCca9Nphkr9pM33eJhxu/9OyRjXYVlYf8b/3/m7yVJE+JCa5V1HLQNlMT6by9548sAGZk5Wf3UVGB7ElXIBHUiZLs58i9TbVExzvYYCBV9m95nrFsv6PAY1slq4B2h+v3DAcRlvMc1HGu6wVK0pWq/Yf0pIFRQb7MTHdhxwXNMm8ks09rA6z9Th8jOXMYD6lCc8cNcgVsoZ7NIw2AeDPPHpjhLCTBN0zpBelZyIvatkW863SM0NS4TMgZDAQo6P7BsPK7PSuHFLldmQbFUjWHTPgoo6FG6zdKqWtx4+42TLrhhvtNVjvdxpiZk1a9plP94hkpHTSrHpu7wgzN6JudAnODUcKcA1Y6wHWHwWvMMJ4iAIMU/MlKfRffHe+PNIxVqkRD1WAHNYGC5BhKu9JMtNLJQCK0DSsx+n5CbhphCKz1DKd5uqPRCrNx1f/aCORrl5NcRYMcnSSbPSegi98a1brpGXjoJYNCIBcTXcv1GuiVKPg0hkivx4zHBeEtxOVLOKQcXPXeN+3iJ1orcA6K84RI9Rf5WE1XZ65Fbvi5AHu9nUkeJj4FvRi3uHzmHFbNLTDGAQ5rBmyumR1R6tn6TrrVN2vL3dWQfiqjgRUdpxLpjHJhKz2Cpy4j1FWl9N18SQeR5DlqiE0p4mAFpTsczKgFyp1tdgp9F2EXj69AfbWUH5J/rvFs4ylmoBlFoyWiBqw+AmUVFnr2gde+MluvDvrl/Ji/w7kehKvKbraBj56c15e6sLHsM/da5aW+y2qdvH6M/W4nAcc/C9AV5YgkwJn358uAbqXKgNM+Un+p+qac+GYcFgTmsMRIdjwDjtUCBd+R3VYuk/JN4fxfmQK1uTlcw81gszh5HnThID5MFhw0gIIz3uGBJvlDlmtRh0mlhl6+xvg6DJs6vzjprMZ7tDlXJHHQ6xoV31R18VnkAKrV1ynm2gi3S9INBjrzbDGaIw/0MBCktw5PUhNa7UixYuEfW2utCUXq/JXi/yRENK7+xChAhdIrQ99LZT24/gn1AhmHqgkFodz+fLe51huvcydL3hRU1eQwg2RArqzLPStoDKpUlz+gmM3zp+m62ZvsCbnCO1kzGHMAR5Mk+I7rt9iCt4Gozzvy07qtgxzI7z1RcWmWxQFKj8ifzWeOUU/98fia6RShzs0MuChTIkfMR8Gh1p6n/Y1MOrA4/8gIZjVuHcUeLaB91sRUTGuXaawVpthm8sgGepeK+Bf4R7Nd8/VbD4nlNJK3UtHMp6IdGsyE80J/fFZpmuBRTd9ldoYZSSFGeXPLB7xlhLkFwz0ntV5vjqXOQypjyFcGNVDmTRbBrU/gtioA7U5ehuyGv7wV7DUIWkFnp/P23ZrgUzC6rIrl1dy4Ot7LcEwhJPRW2INHJZIfe8QlPvb2M/YZQxwFyVhXeERllzgOlJoEturTh4IMYh0/65V/sVJLZVxl4Xrv7q97ICQlfw9qrQBUhH9kELEpbfVrDQAyINreL3wRmP7AKYo2RQH1TK/z6RIitSHEc9cfKrseCe7PM9QJYR0UVDNbVSP4mv54t1gvisePQm5bhj9OvHRww1JUE2a7PiD71vFNx/hSuW5NMs3w2NPIXAEOxcFhX/JWUPZO9hOjad1CqnzWQdSfNfroCoLnMJz23saz117CcTBY02zfNcWYYX7CKelEBOVzQYxp8Mf+9Gj9Q1pCyO3ykm/Koh63XYzJNh004tMOSIJFPPN5zF/lygEHpz5+fHBbirQqltu+6X2y4wT1+JB7f436vLy6fvLGwr5tEoWtUfgXma6AU8wC0TNN12KGlfyzbtL68E5Xxty5DC1jvEnVKIRm6UW1Hzd2WmdmoXnnsCRRF5JGF/Lh6p/e21XCtfrnw/tXuRF2uMiim2sgx4GoErH5wOTUHbpe8LRK/zGsUZcbKLk0TeByxHDH32WmdJAuJR/O6ii2mZYfFVwzUiJ+l+z14ncflAQRCtRmbHhQo7IylnuHQHPdi/bJP0GhM2QwdEVReVoSojWmuX58KW1tX7jhu01KG4XLenLzsiuCx6fj+IQtRAIcRS9YtGD7z8HJqSpPbg6njCImwDk9OPLn/d4XCbYv1dXNK11fOt/TLyIUyKVDL5s7HN7qpR8e1hzPhjfeEKqBUZzLsKDNxmTrM13oBaxC+4pzol/5sv6wM2QUqc2BKrs2/igwyzPvZZOw35wsZu9OsKiXMFNnELd6yFK8t1vHstff6AaiZTfTpqXNQ8XjonojHQU8AvCzGW5Psbh3mVy2NRG7D7b0JC90eIRze0cuknMJwEaUmoiKMryaTHl+HrTmIqApErC6paUd0jOPWn6JBs5NPkGYaKw8OlaGzGqe8PzHv5iYwmTUlAUpHzKFxSFzWRFLxtsC4fFwz71boza3DKTIXlB9bJFR7SmI9axV1RRoi0i2ajwvpURNyVsKV8PAx1KfcoqZ0dJJHyYp1wsbGTcWoEdSbEDcar0Rdgg2KTYMTx8WlnbIVqCBo5A4xDGX+Fosph7cpAtodMkCkRtkUA4FgJ2gM9RBF2XyXCJEjmYZyj7aY6KcvqgYQU0SuMhk5aH6SGs1OD5z36XSBuRDJfrMqBXzbphu5FKXeiuyTd0YNOtTTRVnltBrmlr8gr+ZYHR1faimG614qgywotA9KCdqnw+mivQohxnOG95TEVM0UJyZl9y0EfHRz/gT8QV5kePUW+Js2GAbtoTvGQH/mTSSM2ODLa3+bWGX9kZd2rVjVs4mQ78P/6sZdZl4e7QbAJfRLManmvy2rV493Vbpuu6byd5LA6iroKX1aKKcb2pV3P/IxwqAXwaprGLd3KEE2goR9NcaftdzVtbo3Hrpj5OkhB5XxkcWAikI/TI6xUh0pf9kT6osBCLJPpQ5UXs5zsIeXWeVeelpC0TzS2QPEBk/7hTN1Yo20XaDWmOVfTsS8L3KQPVx0cuJ2qlEZ9T3Pv6p0K1hEPYXBi6bBZKiCwA400ABFXepY1A5MV1wW2RytvyMnfiDI/K5auSN+XKTCak8bNKfwGqf0RJfVC5usE7aayE6Jto4oEMcG1qStHpwVtJVGWMZ1A7mxU+zd13Jv2ISSyN7e8TdwM6kzN2UG666GndKoQ35s9m20EWVVxQw6jrQOJ7L8wNPOoF4sRQ+EQxLOH+ZWFLfZVfNEjWOAMcldyCv4m4sr3eoH3xUQycP4Jyr5ogsQNk47xojNu/bjoYJh6clRvGJEuOGIzIrZXsjpE9EV+ioBEeOQZUJ2Y+dn9xAmBjhUMRw9sAoFcvvQcxV4PDMAq8arn8iFNECU0gQ/C+/3RpIaGSXbHFVHolSmsCfeZF8KCAOqrWlK7kVdjsivz1ls2K2saObFvYaOns72W8sF5TXsUw2XnYwqGlA5Mus7+i9cmLSSdFYYO7G0UbzBdduFksvyEUZPFE81xVDRteg7hBvTs+ZByMTyDA3dCUee8XUoN4u3NYmJUoDx2ZnJkqxJyOMfd29+qaY+7imnhbkD/tU7SAwhxVu47izVAnuguyEAoRhtmsSEH5SeXOHbD0l2A32vgmxrXi144we5CSG6bu8CjlBgzkJ9G8Sa+Iz5n0lfdQZ3Je0SnlHDSoI58ONz/GCNUpcLF4hlezNR042NTlTzzq/yPopP2alvg3RrI0PAzlL/iPY+3Ka9Qupg2EgzVn6fHQHUA6kYFcz97FDwWwJAkl28VFYtrve6lIQqZtADeXo5OK0TS7BEnJItlG43G/ghS93nFl90pqREAC6Szl3OhS8h22hdzasTIoepfdRL7LaLKo5Y8Rgd1QgZjT7OqMybWF8M/pP+kStZXgHhhuYjTQ4DSCASROWDuY4Sc7z0Btg9+PvEW+h64sIW8xLvcftbniNX4anCh2vE6DdsuQai6OuYw4tJqN9jQ4UJAx9xkUNkQLrbXp32xgQGOl8vZ63vqz023xWl7xe2/SGuwCbZcEzM1S+9Eg6rbDwgbHbuDbGcqeN1p2p9opQmsnCgh2hUIchHhafH8onLjKS2mQGpZg6JSO77jCQQ8IhbdsYPzCngtuQ604hVFdhXKcAavZu+unlZjvL4zAYBwcnXyhP88ENM5DGYwkZBrEdZkDyHiKWIoPsZ65iQWnfY3Db3hOsNb3KbS3gpi6bkhrMXrTalxYASq46+YErJqHcETgefwMO5S3NqLWzJo0XdW9jow6OThpx+Ne6Rndm+9aXhVlEgtXEsHnhkQHnQg+x2j46u4tc6ON7I4jtDjGfLWmxDcrf3X2TrN2OPYUw8UcUnQw2JJ/32aJ8ihDI5BIo4pnCoa+nUH+mt6qKlhHnXC94jM6Q8hVaPIqouVguz7RKgRHPjhRQQ5qWu1STfW5YBTkeuP2R9Cb93IGti1/N3vgsy0DsC7vLzEXFHVgsersuyFCDRrjOsb05sWk/Y+jGM283ZF/GmLdF1Kf6YUW8Zz6qCgNZNjNb9In7nwlO6ctmFNZ9ECTmuBwCX5uNN9mm8baeETYeXXjIUcAF6yrCBwwf19EvpgXzzB5Bji1OrhE9ua+/xywFFNRaJalR5muq+Oymb6KkPf6U9QLaBuhA6smxxpSOCzSHaGO8D+I0SxHKZs9gEu4WIbh3ycK2WYlWMpQrMklzdCkK9X3F7OCmnIv6+ez6GOce8z6EEtPTeHOHlK7QamFNPQWBCrtZIGIcsy5MoD84P0cdn9yNlfYQ2jiNkYcpbyXyKGDJrRwjmP31/l1fIgw79dmEfJri7r1GWhCZBRUH675r5UzTZk4cfO7ymPy+sZk0Twvv3/nx3WRtUsCWYP7FeAU0K1rzAUVUc8lRF16KjRkOZumrnPUMWtUGxB06b7ZY+jY/JnqlR7jTZyIPcRmUP5K97zaU5BEmZpxL5r5Ld0iAznYCSVXZOyBbSOsg3nahCNY96QqZSrA0R89L1U85cUyPNLhTA04B2RnsMEtz94pv/1eVB1lrUm1kk3AkpIRoG4ifXxfl84/xVrFjmbSjXNgEMi9L6u8SaVjG4tBeNDOFswddO2y9xoOsd5zgWsQQ5g/S22SW6hblw07cs1TACiUSFYAgT3L5qc7o7R1YVO2VlUopWIO9dlezrPBpP5HCSGRCWZ1IJu+wPsNMfMym5YerzvXLRBGf/m9QM/udBQVxnEw4KS6QsWwfbv//tcAQWKTFp9l5q4wBXGYaiQhO3JqTaQS9eh8Lvf3RtQ0xfJGPvIpY1fFm/mmQ5kIh4bPExKYhi5jfi6GMJ61+LB9sFgO0vU9rbhT1D/cTuyOx80YgmOgaSLwGv9GEzhqxIhv6YN3/vacNXr74K5vP1bWJ5tFaaJISX/YSp5lHhKZOKoruIiSecuXq6APayNBJqe74cBkDR7/0poXYWGihMRK6QNuxUv+gpE5ZCzrAkJEIUhOJetTChRNVARAsdGqWjNdZbhBNI9u9hxjuK8curj025G7o20LvM9tgqv8nSOCobQbYfBO0hq2Z1wCny40jPCR+faiPO1b5uMhpCvjRuXJ48b73CLo7t3BVJ4Atn5Xr2ltdWRmFNbD7TS2YoOzNDbRYN7QiCvkqUT+jZvpXJu7fCPyS6PcbF4Uisge2oUiJxH0JXN8igv6ZdWoi5U5X7N+ek3tUFLpNQq1X8VzeJjLb8xOKtDDDtuWnkS/7nyqDBJXPN2NA5bzbqkRWT3hmOEuEoQDLpJfI++EFBXEzIkJ4YPeOGG3LhEhfnX9syUQBeWx5vRIp2oUOFkCYtqaxYdFkMZXsRVYbfBLkRaEnDkFSBlP7vFMqVR915/zFdBGca6a1GKmJPJgPh2s3euRPItgr4+G1POnl5bQY8Zsy5N7RF9QaHc89z9rCNjcHN1pd3nY/SUp1CGydguzWrSwk+gbwzR7vmyAw2e7+9OKJnWJsAw+0XyUD/MFLz74s/g8X4xpKo8O2fy++jz5eFhLFiSG4E6+7U85ijP5vSPahHfPh0CQ+aqOIbFw+WbARQwN16mCqpwiiJJxGP3mtN9cYbMo//DPUL6EwdaRep86hHVrvSwU1hfmXzSfe0vdkoMnOIQIXt+2anIYPVdIrWfDtMW+y4+QLRkV62tpfneS47ns+GUyugCNIluu2Ez5g0xwQ++vPoxmi69nTmxjfQTMnn0b+rG0S7K5q9OJVhHKlGKr4AzpMIy2MrOHKcTEAWN/Diiv/Ost2ia3peMtcDjZqVXYdO8Y07vsY/sGunNg/PMqGR0VEp4ouBGvtG+73dxMQNpBPy4Jxxt6z+Na8i6H+ej8hlalTAVCN4GbRkikhD53DzzpOouzhBpQ4i+5H68bCzLKbd2L1phDq1EUtyvGZY3lv3p205z5C1H8zZQcmB3M1EEyNW65Gy2JdW9nsXpmtTfLyofLnGX+6DlNqlLQR+Wy8uNrmuqfxRh5gfxGgv/DmeV/CmRNrN+94d9gMlRg9JIfsSuqOvv0wC6mwphc4o6hAqBqvkFCocAuRjqJBNgkzykOJL/Cii2o0MM9FydtEfy5bt6RZtCRC0p6uXAW4vMoTdDQ8QcpXpIGw1ujaU2//AEMcoP6vIa58GT7Ln8K+Y1U2U+Xjz9ohH4gwvNMoOu5q72zSBq5pe2GrBoY0iIB3GBMP8TUytwbAe3/S1iKAYu3w/J2unYd7rEoRXsAJSWseN+f5CrW6m5ySH6F9oPC6Y0yMEhCJXX2Qu8GdEUfsLsoXmJLfpQ5jzl+nwA7N1NPvHz0uDHp3Lfh7S6ggssrqPJqFs2OCm3Tqc1ceEKs3K9ULsIN1/lHyzQ7VeJMSJiSW/w8J3XMxZLafzzTmOxO10euIOo2SGPRHqeDls5Z6lxWi/Q5JkoB+R5rK+imoLEaDs563xV1FZN6h786FSRxlgcyRqb6v4ArPKhbe6NcorLW4H14vc4beGTdM6Qrp5UA3qLrFCEvxBSIcPylN+6TI7BfkcAJtMvsn6dgetlgqfUMMXcZL3WilvIeeC/ObiXGbkM9Y8vWpPLI2Cxy1lwdhVzigFEu61yY1C5lyT7Kyy5ZA2KCMcN62thWZd+Mc1tSCALTfXgLuagt7VHAfZvWzdf+040hTuuVGY/L8283B3R120L0mTUI0XFURnTNpVyqcjaOJpftPI1cbl/VGzeUidnv41Fbm8MWktfOv2UoiVcHlbliYx//+loiiakr4FwKn0+uSImlGmW9OyFDNzOWco4Zklp+cbx+DTAPKXtW3Ym5eQeQiJpIP7Nc4CcrJ1phdj26PC3tPyqQpTlrtINoD8ZHQjIZWuXWwVwPrNDLOcuBgFTbJdCXs3bB92ts5h2YfE9ODjAyfGmQ80bIBd8c39TQVxg+Hiya27bBjteUhw8I39vV822qMWO5ahPWDktMigqQaqLcfzTjTc85ToLlr/jzFHUp1MUc53n1u8laUJozwtL+30XElM0vipHCUu/G9JlO3hjZwbQQhV+xfOIAtZSQovFYNhkVwh4b+Ft2tcdwa+mwLZQb3+ik10EeIKDjoKckuZaNFQN++z4lH/oMvTNSplzSRfimZ1i6v8LSf2z3Pnj0E9dr7FQu194mtGgJEEvpe3vI99Cle1MXC+apmtNdPBjV1bAGLMaoUkf0DLItfjENbcA40zGJQoR/wIjFLyf9XY1h0jHWlHvjT+yTGLffB+m3Q0qqVoxKxunncD+TmcBqs7slJCBaS6gwflwSMiw1Sz0fk1KkvwkMX6f1G8EIpe8FWurOPWm+c5J5Tb3xKXyM9uo6aKQlMVfgovIVb8hFjih881XIlaMYxgoes08lbPWRt9bkhDt0v7IPU2/tR2+3iS1ib1Aj13xexViN5T4+lEVp09xvbueQv/y/xd2iKLU3QOdq/XJAvfGZC4b0QlGGGJxt5VhbZL4tn7mHeSLKDbfwYIfn3k6Gf5uqTYNK9/29uZo6gcr6SXpEbaoo5KGBQuKlA1ltAO+S5DSXY7RBIZSzPDwwUdrpP0wsm9vXJhjEIaEFm7C8zQJfxqpkvdo6CGTYD6hwo+Y0ISucGNkCklPzT/EE9rhF+Q6OdQXQJfbjp7V05M/GeSgCQM9rCxsX6Y0YUtDtr+T0eH6LaNBdUxPvVgXLVUjGGN/qT50wv6V2+BcLSRLiYnzH7qQZtvPMq/18+XrRNNNb1945EHQuKOXejbflCz0PA2XIC3gxIPfqzrMrh84xttkc5TP41XaTMgtfi+bnBt6/QwxvM3hO7nfQ8ECcilG/txSPDyJUQ9asJaw4Kav4beogCf5WqGdHAuBWkLAVbvP8D7AMisCWfCqrPv6iwpTcBtXoJCTk35NKUwx6+vQj2ioHEafvb/k7F/6EQ5hcY651zK7OKsgwsCfubiLAH3ukEcjnEQGkDFvRkCn5mdQ4Rb9Qsscdz1jD4oWmU5qPT1yOg8Izlz5P7LTfApDV2EHbMrmuwxgpQLKphasYNF3r7RsxTNhkpX33kK9ZBza3NJoWY5O2NaE5XGETyaglrWrJe0o+FAOVU28Mjz0YWctWSydXUZPFrfCL7RZzJwtNwRndRyEU2YHC2tuQT0ZcOcFKYkz+kQj3/TP2wkk9SxkT64qC1kpUTDtbLnISgNckAYAMR1Wmqr3/KdAbUQEht4ApVmhBaeo4gZkxewNpEBmCoJ9uQcqIo1BpCr1sDNsUpZrY7zNlKMCTmei89Ol4zxT/w4AVr8niDXMkkzhUxjMFdKEBFgVIvTEwWTeBG2isG78rhi29woclkS0I1PJwOmfnZnzmALn+ZPqQveGTivB10pIHVWwpSkv6/JvwLqTNZN2oj9rdCo7EHJY8Qp28Yyc0B5lKkUYFdnphA0UQp2oLtMA4lV6yuK3z0xa1ktvp+jyXxtKu2bSodrGExPirOVjAEFLqvwgMaL+7bRu9iwiivRsdpMu2RgBYnv1JAgU7KvSsP5x3SYHXL9QzVdM5peK6Cp7xkn/VziVbW+H0nvld24kk16kLVra7lZOlNcJz8Caf5OvvqHHm/P6fZOoFpdddroqQ5os1qz2RmAwpwsjtFSR9pdpNKhtmk3m6B9sDuoq/YLQSLTDhp3tNiaC+i6yXQJ+16eHvk/uOT4TBpHUUxFsV/g2Iy8cFEL2vf5XdBpes7ti9R3VjRbkXG+Sv3mchy2QwwIKzoGAfHaDeMxkyIj0JfC3NNIaOCq1wvcp0Y27E67ZW5QOa9AfmOaoVLecFtnJOCOJUSAQu27kGXRjgj+Vux0ptDm6fy6mvoaSpVPnSKBa2BiCeagXwM0QswfqlbjxkY/wa+fkqRl2S0QdR3tevEZjnzavTLTakDHXo2Ro3KXBVRmenWR2dIUSMLBTAm7uuzrp12mHzs0DsKzSqJEyI4vo/f3sn2CM2/7GU99BJupGJF12V03PfzxbY9JmnatRupqLfHOrGwVGluniYZMkNspa8vyXD0l1kF784odoxtEZEe5v+REq3MIVvZRcKABrvYuyUGnZWic/ojQnmSlQjtDPXOAyzt3WxLAN6JOyDH6Ks0R7YE1Gey9FGH4ZkHQVYeTJrcql/uWDi00I1XLl7gK4d1NX5qdffCces+nOyYFYTNWbt6CGMGxk0XpVAjcL+SkFXm9IUEBrj2YxLFs4JbK9MJq6ntDwuEIW7nJ+N4g17McwTvAZfkE8D+6MoZSYGfTKLbKCwBDcSKFUGr0D2yAPKbgV0XHgLscf+q6z7jnz6Y2CLVXa0vpnqu27qjkBdgHwu6yKZOTElaDYdxA3+lxmjUqGCLIauJSmYbBVCAkjl4Ym6NozZlOKAZekvTiCKN6pIX1SOFJAkaYC8S7ZmKjZZXfTOeCxkgFda+iRpsHaXdahofYdLr82DSQFVGC2UScb8FOgP0LfBPpN+QNmGmZ3X0WbAlX/d3jM2yW+U1MSytSuFDmwo7Q/1C0oVgudQF50y0M+na1PDkuUvAvQfORRL/I3SHwajYw844g22bwIoiu8m5zMMwGlms8/DLorbITpuXIbwYJ81ojRZ8XjeQKz7Y6Z1msrEn4svbjLoDY+Kndr9pYCJlltjPsiixvuVQW3PByrMZ8qkTb/rD8eQWkDapCcNR/U1rh+VvhsfDDrRQiIwDGxijOYf2zGd/2PMYLk5fo/Eo7XpuvRQkIZ5vtWIo9x3WZ4qmANt51SZdvNOpHxDrfH7uK9bz2oiof1eCNWOkjPtSUoG8r/oVFxGdaKshPiWdaTLP+UOS47C/Hn5JE5yqrVQzSq0fM80KuXFm2eFf5qd5w/RFfcbW64SRQL2kdDTxbbwMuqDYstOWyqhWqxD6uPh3EPs3uep1fctb10e2xoQdfj38Rsy+XrXFc7c17Es07Iao0JiE5XqtZxkYiqdwBDyexBw5aUzfAiryz6/lC5f5kc7y1x3N8w1piQB75TjQO9pHyd6u28d8DjU3ETP4Qxat09OMkT+YLUWNswk06Ud5OpERQV85kuK1+Gi9xMnjt2EmgatG28jwfDlPMplFdV3z5gp9agZcUPD1V2UHSfVKapyijtaBNKR/EGWf7LiH8akIV+6yOXESl1BzffJAS1rMTO/OidqpBO4dEoknsyOs6SpGGE+ysqCltYGcoF3Apsg+lFzsgaI57R+OC5/0nRPL2PTlzwL0qm9q6yfLk0aAz2fZtRwb2SXClEu9l48dMeyE7gXX8QIvu9Mbp/rzaJnd5Kjbgu1NdcV0CGF0iV3jfPfoo7Jk8n2Yi0Npi4PnBMhdY6SYY/sq/unXuPvtK+8Xns37pGVCQus7Phs2ihoW15xuowB3mr82gXKwEIdEpJmrELb7XUColA3OjBxIQVcN1VDfrpM0cOItkq5v9cceeozJVslbVVOCnfKQMRa1Vtgazm3lvmRPEJfBmEeuC9jbhG9kGD3RPI4IP59Zybm6yJsxjtnBo71iUFvdesNx7UNC3cn6T0FuyiPuAku0eFl4cfKyxddPGmE5ZD83d+S+UdRdocCSTpMYkixowwyTht7ErjTrxQ5M1dT1IpKSz8F1EHpkNb51titm9kH2SzPJvYHyyGiepVRjRZDSm/C0hPwBFy0WRJLmZ0xPaxWFTYq8+59KYf8TvOJxVmukLa5loAXtfcxQuXtgkKqKam2OazXUiSRDeVhIm4JUauZAq/tPJu0/zlHSQT9cjODsI5t77PjI2SgHZhCjj3TbYviWLnOFKDpHX5zU92SeeGkBGhbdCR7K874DRvBXa8I/an3KmXL8Wtzh4fDZCkBqukazLFOYFe445b9geTP6myojBL8yXiBCjqcRdYbZ7AT58wwtHdf/BcEFR2o36GQHGl9YqLPRMKczAuOdR9+6PxjFnGM5TANUyv4LgNGDGaJh4Y9G+csIDIQaldrGEnt+ezmw173wOdIEikr56dVSPhk4uSvz4nrOw3iBC8TNSsB4YXbuztMLUSUP1xyYqFQHpbsAruWYCIZiJHK49KEBEeY20IBftkL9PIvzSA8mQZYhOiIZVXPAKzVggYe/XHwbbpxi0JjCtKm+VJ7afyChDFifd2Ho81e2Orx0VQhJegJJkNqb1Zc7apY/4PL9oEbTqCeQ8OHUJ/P9hvUkjaEeahabSwF5CEdJmoPF6jJ9E++51VPZjSLDh40Qip9MPeh59dKIlhqvxUnU44T+e0kTDPIF0JcyQ1omjN8qb+rc+gz0zcw/PIpjn9FUg3shoY3Oy+WUbAb90/63oINg7e0z+4ZRwPg454fixmzpTbydfVoOyjdklGTz567eirzlBdv947i+x5wHy/1lcC0hoFfZ9vZIXybSHJrcHqk8DaKYVCEGbXLXDWRj7Ds0EmpJ88R0bTXBb2h2ZTImQQaVdRSPR2adV2cCbWAPdgtMhtwXcTFuGPoSo7imaAnePs4Op+O3aPs20bYGX4QSCK84ev5dTzwMVH6BOaF699uGeNVEJPRsIc1QSWrLkvZHQNoqQC2ATPkXMaDYe/0xNPdCcf82J9WtMqkmrcpNivs7+/+Qi824g70oQut/Lh7EP89gGmKF2EqGK9g3eWZ8GHE+JTqTXI/fp919zeyWvvrJE3cmON6PMW5tAz/kunmavZzRoHF0t27lU8O7KSU3THqSKdO5NydtS1fICKJLM9wKO8GCCeVsZx2ZitWjSOjitZVbS8vhk9whtJrjQ+jeqXBQW6E7KU4L21hJMwrM88LOcvVmtcJeamnTcb42W8uLaKlL2moFfji4HdB0ggcbEfbRCWUQ0xSSO5ZmA4SVxxYjiEygEvsK2uym0a5BNBUOhKY7+0neAnf6Zq9tFZTBS18AD49w1oN/FMUITa6RKut8Ng0wzrv5iEpAGSTK9klAb79nsKjvBKh6kfD9meVg54Ni7jVg2KUNifXHZ5UQfQo0rES3iy9AQdsWmea6t50VzTRBXScye2D5MWDFh/CgPCs0GgW12+vMiz3Dzu+pTJzTUERernWv3j5e/M7vlA5gt4DYvqBJchIApuLYXeRbgEEivnQPPbKnwkKXAsestS4CU44QAG/POuDWuDqZD2G2mvMa4EV4cA5V8KgAtlhfGwovwBSFZb4XMIpWmWXpVCO9kbGjmhgVCxSYjxIGk+4/21EglS4D2w252BLb4m84fKcQ/+OnTsOmCvLazddR9c3pHQkqURvC6wR1Au+4BwGjkDD+PPscZN1ThZjqIJz2r7RpaZOUAjFgtSP7kBrdtgVI/zWrfzx+TnEVxjiK2In7mlTG/S3Mm3HBhKpppLLdPLkOqcfSVxcit+GROmP7ESkru9L6akwa8t1I+NLd852FWezm0L88GYnmkTdk2QQzFTG5WZvCFDYOaQd/PyHFs6pbwUBr6LNni2k+dfhnn5BfZf7LWpirsIl2ZjhbITjGhAeKLP9jRsDDO/7hM5jhHwHDlKcnM51mMs1pywbCD6y5t3J4mA735LdvtKeJ73i5rOGzt+Qy9TVEWVXhhaYeVc6g9UhyiH//Xr9jJJBGCgZitulO2SYiQwspblJqU5ZwIiubVyAEfgj+/ooBgsIWoSr4Q1/aV3Lcwo+QMPg5wzjua9/qV55Js/L3hNnc5MZnEILleiuNhP5/qhUs8HW4oNnaN+4Ofbthaw4N/ePdBE+VhydcejkfBXXYCvbkylIh7QtMhLJ99BRx6ss8hiAwYswXoJUOcF6zf+RY0WI2V6+bj0s4EpQUmnNQqGG+nEo/ci79kFaJR2ZgC/yvlFm9xi6lZsYfDhVhsRGYuh1z+oxCuAe7rnwFFn24Sc2s3275dJixYe71OSuuJcxszGzhQ5BCwgrBzorJKtpmJrVJJ2K51dWoUEv4kkrTbJxw7qfkkVRz+IO5wp3awSrF1vipY2vc4i006o+3qndvdOzEpjaMRbwajdK0eY+SPQGVVOx8Akzku4/VKgz+DLGrylVxQOcf+zkiSAU3bf/P6RHPBR14rszp+0xDitTrNJulzlSr2QtFLo9zjZdOEA5xjZ8983MGVEv06GXWjRI9hLjQ4qh9RcLsJXIjuggAnsyzfUDXtdekxojpYqzlnOelocudET/i7A5gInmeYeO25jySZ3U5Dj8Xg7YDpAr7SCKcoKJGvV1N7AdycjTbLi9IkICorDXRcLdIswMEAbdf6kDfcjV0LOqQaV+pcJYOilKOfqb6XXsPTEt9RONHDhMUZdoR43YWad5PiJ76DptWAtTbUKxsGu4uz/gvWIOoGMATqyhXvhq7uwshobA+mFWYI88rEtN09IpkWJmnSMKB52PVxr7z3JNdbXH+n2kYb/NszNGP6pM/cGeX/Hq1G56iiqplRONlsa4rHEhJwOKzMzNk/QqGZ+EKLiy3raKXfWGPOOhMTJLoNzflPaxDRKWbB7xzqVOeVkBj4UfOJnM8BAGTVXj0DCyRbACiKyeTj//JdQSAzSKcYwYStUyPXNTi2xz5bNWHQ0oGh/rk0Enz3FOUQtvpt3rq3uDChxgfUp3nbCQcgoT+KS399rQTR6L4GQART/xyk+eBpAXJTm8KzW+KSiVzMblezQeWN9QZeShVW6Mf2IBXwstHuHCn3p6vY+7X50eCkd7yaUerUVqkaYPgEh4w7HAHLST1TWqMskVDHDo+OjX/JovAnDJy9TU95PoayynOE0ZUea4nw9UQaCD9lWoiyhSfW77gX8yrfS5ZJ5PNBGlw8TXlpcKIErk7lF43/DVJlHMUTyZrQdrJh8MRsjiPaqWPuXVp4JIQNqLoaCKGFS/KQmAESTuzKHRrmJ+STclzXrxsuAgJEUzUfNvl0p8qhHJjwKw/IsUWrYX5x1jzz+djNEKdk/T8zZiBbkHK7ApvruAvrXghfujvfchbDPcDwoQlnvEWqZywS5QdJxCoEhhTPXbln53oCYt2xLXZZJVA2VdA2ANXpbaKRfTJg5a6cQ6UP9A8zUapmzs+TNj0MjRbb9qvQiJ4N3ZU0nstZGcC9gFBkGPMUMakAjmK0vBl6PzfK/Bw+M3t+amJf/zmAs/+QYgJZkXQMHuuy7eS3CMcN/qll9xnyPTPLpuHyJM4M3vrQyXGsbfoDWauqdtam8xyh7EcPhxQi37DwpEOvQTpajaechvlucUIgFPCcayTPRJF/av2vyYhQBK5HQxQJBA7240ACE0/8w+kF0LIM5oQV9+MMT+kXDyiwfMr67K3/JbirWEvBYmoEb+LdFpJPONhDkhfQN2MIw5iBBLRGn6bThiyxRzflSujRZTmkoQYOEL6z/d0forTLkCm9EIOuH+4igdYUDwgKJyGocjT/VAHtAlEG43JcmyI8KZQGnqDAxAmG/8BrNUGw+nyAHCd5PLZ7bXuLvjFj9levO0ViMSdk5MT4gtEJMEq9l/xmjqsmjWTj9Ga7KZ2/YSGom7orWnvJwxEkXP4QDX7v+m4Nz/w6bMCTi9iNCNyRRjctE/JyuSsVckmhRXdaBICwly6p2rWlyIiI2GRM6TiFjbcROI/6rQR7ioFnyQpKjMz7LaYtvF2l8nOucxat98YS/q5tu0UTLidkD/pPbmPc1N3u0uV0Wdq6SdhOBY7ixnNs+E4+y9amg7wSosu4O1E5Dk7iiEEAkQGv3iczCZNePbqi8TozdndGf+DZheePvkE9dbnrJ2IrWPpJuUy+6Rz4Wh5OKBmCOYFrqkSJsiCC6WZUnZ9/kA6bW3Iy2m2/4X1FJnxPAYLzPTr2nWB62jNImjdQjIXR7ez5OMyRSFSdACS1HlPuVmpcn/tw4kkc9+Nd3l2bk3bM3QObhMaSZM0+iu0jYYPKSJ6pm/UulPTjziJ5jqMxr0Zn+cTN0+hxcoL+LKWgZtbesqZsW24JI3STVrsqmUxRo9dTTFeWN6Tqhkm2DxEDJd5MSndx0HIIwd1nrH3gnj8vS8WgAC50OPqtECIBm+x4PC8z9JtdiHSFz3jqpOY/GgGtVwWxhaR2bbXrWYfzsJLZwahWMPpP7S/3rMPSLZNAJuWKC3TqZcCugeshWoRxZtw5myehdQDYcrCjhD8pAjPxebkTCtUXz+k/G3NUQ+tRiu//nkN6kMrDcQLIjI6GQZsi/p7qG59w4zrmtSo+YDfHbeokKnSyR+g1ORze7ziGdHDlja0nq3bdR3n5CGOzq8MNDqSxfY3GQy1zHEKswj18DhOu6V9/dH9DjksQS2Ru+DPJpD2aqLD1uzTuDlaoaTysX+8nfh5KH3/sedR8nwGyrtsojNr63jiU0mXXrjDewYp6chq7RMSVUuwrUQKo8L71uHt5vdxV23tCDecElrgXYO/RuWgZQ58uIqHvGKJgDPq4HI5dJgWxT2u9Ik9v9sE6sWtm5ZeslWIrW8MIeOZFgwm9KdGdPOt/aTyUGTg1cUvxkSmxKKeTvXlNSvVt9SohmbnjmMp2J+9yBvPttq7W4DU+kRRCU4Cd0P/888tiTE9kpDUQ7/szEqxie1uSm0O/AUTl8kBn+ObsaGAkJnTIGSuF1yK9THhqpMvdCa9/8WhVeEiLYqZ4rsjRfr3fqL1VP4hAxrOdV2Yc+NV0WJDkYfXJGoMx30kne8Qy1wqArqT8CrlH+jAtWxz5TNSj+yeNDU8fByWwACgB9SH5IYMOcUUxAJZHX86C4GlAYlakljIqVgYs2wTYrczmqTCnr0FNP1TlaSrD6k8eRZiiRQlbfbZuoaHaOBSckIidYFU6bn7nbPpKTgEYd403WrCF6jYNLusWZwTUUKxS46U6JfAHrac0g8LuR/trGCFawGZhep1/bvw9cpi+fkfWnEq97sp38XzQPA+yHLhAjr7hum7beBmqrKZrKujTWYMWJ2c7eaHrlMdMlyoMJASYeo9DHvmdBrj7CyKh40dGzwUlnUwDFuSlcGqp3omRtP7txTZmqloVOaxJZfQzfXBe+qUaOFnQGLxE5U7XfLtByW3CGjpGMa3H4WiiXOoYdzyHYmdFL/+k8C0I6EkMClSpi6OSDqs6EkWS81EKWWydH97BLH9bUbdfxM3hV9/tkKI4ZVkWuEq83b5A60JakB92F70KAzHTsEZI4K1Mn6vyspdLR9Go/C5c0mcrXIaQgkO7vHzwT1i5r1aNLykprdVfoMwadSAxzfi2dD8e4QBeANYDD/LkgyowZws02X7+lW9RiVg/MGrNzvgdrNMeZfkYHSVVqRXMezGKi5YzivFqk6lMSo7sicDEQzDbxa7UhYawPdrERXqZZiGdg+/7+lk/1CW0LRN818i/9fo5mZyUlrWI8QtkXfAeBemIJXFErJtYbIKYne3AGyZsASDBjQwcVjJLHuESdAn4CRNfEcWgfBVwwBtdTXy7OzS3K39B27arfpS1T4urzwQn1xZRIGDVE9SYuXXIv/ibyiYVgzjoPOhb7RGuRBA3g19EyQPSrgkeiZal8GK8XFtefjBo4GLFjwqmpFFiTO3Ubuw0s9JXI1kGEBQsg2E2TjpkO/kxasGUMz7+IoFj6vmQDx/NDctAxXLl16cp0gCV+DXL7R8Fq3mDzlD/ostTdmE7DKhXPfKDlyFEtR5Sm3tD0B9V2nwZlqzkMIj99syHvm200lO3cdYzeo1Ol5VrqOaFmj53a+BZN1/u5n8/o1bJBnTZq1wlHuvnF68w6wEIKqG/JyitQhNvANnDYoFHFqV7TYHEbuYy0kflwQrsaHGU4ikE+wKeGMKueeGw7saibVlcR3NyMaG6rOw+ASczFqNGaTAvENU9lLN5oKaYmE2Flv2aBvmZ5XkcJjLEVQ8qVj54BPEVbGEdftKszZlMIo8L05wd4BBcbjm4zp26Ov4MbYuRBABrISsG7F4nja2K9sCibwCoz0yDDhpQgmnohTp7nQLrwzKa4J12nGHVcK4vr8mTD1OMCjHeZZ9UKO/gzZw/KnkCseyziaNUx6e0f/YMFUujJn8h9GY/Mt4YDocFQD0PF+OBSjQNeJs0MytYSk/0g3G/U3P1xgMxT/DLO8n+h8u0Y6Fc5lOnayKjGlf9TMVc8nvKQXztuyS/nOHj1NGPFA/F1WRkdbN4w2bepsydfKfIR4ZQvq5PogoiVQ+rVHDMemgAfL2O7aLGlJvlnaGHqabvC+pzZfL1bcSDwBhFKs1R+pWsKY0q2/LMQbvQtmDYtsTZYAZ7b/tdaDBolEMA71LX9ik9G/MaDD+KgTy81uwtoJFDaGi/Hsta7K0ftYU01O6ec7vP5Jq7VeJ2Dmu2ktMrLajPBhB++wTKsrBaqJLhPvF5HQhZ+re+0X2OylGOLDKoQzZDvPaL2eTiylOPK8Bz3Z5+9rGy++f/GogOsglAwcU5n4YaagoNwYoE2eaUt+mah6chZkt22YeAYuW/yQQdMew4KKn4iLunN97aKZLQ9uefNCpzYXPkSOI20s/jR9lgj+3/svEZ2ODo4D3FHTmelD5NmikRm5Df+IM9HsLLvEVzB3UjRUVB47B7XqnonytX/oW4sKDFUjO9+LnxSYC9dsrw3JBXfWDqZO14UJE9aghiV1t21gtIyfow3Y4EBiyZ+9Dc0qG5+Ohduky3EQuUjXJgHaGWDJSOebx0CvmOG4IVVqr7VSNKARmLq/qCRWlqXUYPbnTIGirdbuqkOAgC+TAoy1KH0VJrHzCln3VcxzAH9nP9VsAugK18svLS4adqOkMnuLXv1ndVw4IMNBl60EOEoiyqYjrTUuhalgwwe1zuVWJQHuOp+UiCZWLeILTDd6RiVvJPBxk57vPoiBSU9rFkmKq06sPOl4vKXrdV+Cxr/fSc/gVyQICeJgr3ErzuGk023s4KbKMnvWQH23yS/1ggPFQQqFHa6SD6Hkjo69CyG3IMaPszrfnxGGP4BIQjCixWKFLFJYoKLfnnfmfY77nrkYMyLImASTg4dOCNXy/oGFei7c9Ut31vs1vRE5s0nluiaP+ch2+7t+kHbSGwgbhaXojjqpW/uyLfmpHiGWOoM/TwoylDvfjq0UtP5F2rb8qfN0N4/dJg3cOMZcLDF2OsqOAuRf2+VnQdpnXeI0PXZELJH0CYkXBkwm0bBgXAKmw3hWX+utpFiCqAGjNRQLuVgHB7lSc/h249YPyy94zDBgHsxCrlZhOerjfsqrg1Kab7WAKB9kOVDo4XW4FKTwffXNJKAnT10qIqLPnkJX221QyPIZIWKVKlFy5M133PoZWgVRoVtlnipDU+1RGenjMjNMxnXyd/wcME541zaF2Jj2l+8rbYvhTgk2Cj3lAwN4OKERm5jb1l4mK7xy+qn4h5DCUMr9vt2MEmEQHyjlPS/tzwjCDmhksXha3ppSlROLwzk6r9G78ozwzDZfTvM5jTij2EnyXre+VDEB7Vz9oyzBzskbWQVrfe5Ps7Trl+3oTnfl0q9zB41IKmTfyqddZqE9TO9ZVkacEhOm7Q+vyLq/9OUZWYMmPu/VXAheqhwKwebql1EdBd7UV1yiXTlSpo3OAeHqS9WNZIpR2j2RWHJxn76qRr3EsET5B3l09Iiagx9RG8P/j2Go0f9tTIxZuR67OfIObvigg7d+qdhBwE/S4Di4/TfO/CG5sU4UYPzgYoXOHce3iDFO0ngENOUQn2RV4MFDwzyyE18O5Dk40SpFN+RWxjUHvqcAGLLfffx2ciB9yXea2Znt2C1tAvaxVHGqU4gE4oW73w7vfiBntZvbClKwN3w75hv/Tun93eVM46SmWN+WXqsYrpcJWemyBnKngGkP8nNI9xiliex9PG7U19GOLXRR7X7X5iFQf++0d58BtB41NQU9SZ7tuIkxQCBRiClrIUb6IvinmGr1doHzfmHMQY8kHk/8KHBls8Tltv1tP0Gsd5blwPR+qZ+LSoqFqZqv12FYyj9xVYdGTjFMLQOHq7NjP0LbMAuUq8f9zZUpMyOww0sX7Rm3UPlBFhTXGcfHP9wurP4UD5BF3AksJsm4sMazZJsqe4YGr5jjDRfxxa5yvy+ttjIWRWXG38Po7Q5MIf/BqJejBwK3MaJCHpObmXnhgcKmDJIs7TMdPiRBdeUOVjWBLEs7AmhjRfMWb1i7tPOGrMR0YhDABBXiNop0Cj8cma1EzbLV50Rj/qMn35iQTKMEzecL92gFAPZrNNGzS/wbzeQPWz8VG+xbL7wTkUK9A9tlfVxn99ByHL2EdRVfMHG37tbF2gRedjONfBPjFcR0C3AnOWarslIc1/CHX7lMMbgn7gZ9W7VMnsXE6dMFV3NLY/vRigZ9ngfd33MhvbypNQQxfL4l4KriuesVGStKwGNKnK91EJ+tn1TMtZCYklSpVrPIlpMqOny/GHd0cxFolqqP5tUUpC0H7ZeDmxRDsT5QxnUjzH2KJWBKNTSqdeEa1brarSQB1FdxcXBaVd3aaQk8LED81/2U2qvu92aFDmBj42zKCClo5b9iGAvyCSR/BpBaagCIEk6uz1MhhX5yp5AysKf0Z628QgzTjd7y6U61qApKGYtJMs/bUavgl+Q1NBbUiWytjcogAljr3Yt0EKFydkjMBSuYL26ZuNrbIYPIcWgE7YwP4xL/sAgDQ6EePbpandPQ4cvn1hxnkN8qKfx9wjDJ3CMO7zYUsiutoif7tVbtVehozNVTrVyLX+MuZd5xik39sM1eE1y591VtH2vZ/iPgWFD7d5KCMy3linOXNbj5QCiM0Sjfj7dVBoIhmOoYMLB3UHaYlrQD3HWxzEJ1HhmBUxlrxaJZRyI+BW/CRCpwEgl5hvWMxbjjUMqqfzC7F/5QiUgmI7/5F3+yqb+N7uWnsde+FJ/SCQ8p0S/UWAM3DURP2bDIFjA7uZoAYRex9CH70PohOsV446L58Rxsh3AKB/yck5eWpL55hC/B3iwf1ARZwwvQU4Rq/vAijgun08EtQxQ7XfPHPjhGx37rlH//4GXuLGRL5cf9cafe63aesBnoPKV6N0/jgEY5FFi00jO83NePzOTavzS5k0iW5ftyWxyIt/CvGMTJDlK1dpX/xd8TOmUIFIJkqrgMjVdgAT+0aPfpzzVIC2dueKxOjuz+6lfQ81hZhK5v77IoOi+3ivkAsVPfaYqIzs3IJ2DMvfeBvzVeI7XexsZEvvFDNqkzhJsd1jSN7S+KE1floPGPKGk/5ulfRR+RJ3/DmjsHJASnHNouOD7uwxBd5CFkWNLb1zqOv/yHVydI+gmzjN/tUm4eR+HdheltIi0mRIndnrs2NLg+/JyOs+5qVL+JN6VLQ+y/JthX5IUknyQNO8jOiXuyATIB6Pmm4axfPTiEhGWyF7E86fz+TZjLa6uzuSg2QVrplonYvkyJrNw2Op9tPR8KRJZVyImUukuzvcfqUjBhLMziVQeY+9b1P25kbKrQwItt2lt68Cxzdz/TNbTpdU+EaHNhDRxQrq65KnZEzmxgoXYeau13NMfrYDfubW9Ra+ah50XJCwzo6MgVUa7hjaPPjcQVx1Wxs1Jp0QmVOQaqX23Igac34ol0BzGVnQwweulB3EuzTqO3RfqORO6w86ffmKDcctZ7HZbu8Ry4s19Qw4/XLmUYUeLauUc+x+p2cSwD0v792jbmOAYz/J4bTRksyHbt8vtFNUZl20Mcg+0Tkwr9ljBBDvmPa5jC6lKfympOjUqjk3dhmT1FN3XUPnA1n8Dy0SH10tMC6hBlRvOyRfX+MVc99r+GpcmaCIUlw6t1ih9RxsiRmFaOAqh1FXpFOzplsRdD/trbLNBwDS5NCeaYlro5r7GUtZtcbJ6tRgudS7+/6KXCt0ui81qyWt8X+Pw/4yYzfDtOdMXnAwEyLa/mI/ARf+NuBNZCnu31PXuSk4Z4L/1mCGn8e02dhHxym8fy7Vv5jMRKVZITeskfYO/KzG3WQ8cuRjqTTO/X1nE7ING4X9nV8xNerHeo/2J13+CF+ULIv5sIeSh3f+ZIB9XOQA6ZdFv03nHG3d9/qP6c/chOmIBnEA+OJ6GLYywz2MgE4dnEFi/zhLOLPgS4iy9UFPjW3dtXmOe77Gj0huHWwVecZfvcZijhXJ572S9TXnxqP8i0bf73TnLMhZe8vCS4SJQKSl0Sr88Dq2n5nEV+/ht+T9RLNFAwz2nBLM6KscuWJdGtZ1Y40iYxEgpc8ZDAArPvuS5pDSLGVbttei3HlBfr6gFa/jPztIhHcY0BREXzVebIWsOzAqwn4ASnInS2uneF+JyrBuAjmKHZ/psp+yy7rJq/cN6MxgecXD5Eg84Az476/Daaj/IwlmLlDz+bzzsfgOesYVNPMRGLYgn38L35jB/pveWhwkDoQ8Cs2E1sG78ba+GQf/Yuwrv9ENXt7EvvILdXoYAzgnLxVDlcsnYV6p/1KzR2Ovc+ygn/EAOKnZoA2JJRZEWhxjNmF+c7JwR49HwuEmKpLQJfMiJTDImAeoEBJv/fMpYhb19WX/FsISxJh21uRZxpR/maiKVlVnQ4IZWTZq1kH0AbTws44UF5loQj3QpEYsNvxakB1FGxAn+SSduGcuSmp4yf7LwgHC4rZNXY52k2abZvzuhJyGNH3le85hYEvgRcMENBgeK0LkoEmA2xYttgI4dgvcREdToM/CfuaA6QE1ZXhGNFg1pevUbC7MeV1jlAMSkC9p/wQ6mC53FuVtRIY6e8rvkWQXm4RQMzzGyN/CxktHOJx368ANgqOM1K01jjR+QntHaSrF1PLlRe+I1KVMT4fTYrF3s4y7/uIgs5xoywUvXLwS1eqBXAYHxxczSKlgE0rmkroQpPdxHNs30cx1ff3V3+5IvtpnARBsSVbkVxKDTpA+8iTauJr07boN2FazWH28YhgrMde/oJP9fCd4y299wJn/l3XQhgU/H8+0ZrORKdxr+RxbKHveg5DKSEGR/muLVSZohguycnVuGtt/WfmdwopEm4y7mN4zPJq5KpllXEhDgKnSSMTMThVmLEE+yraLAYtu5JIKDRkPJNTau6C0Uog/Mve940NjvK9a/MEuxZJ7Y9RDdQE+EV76GIxHvz/RTFuSOPfztdwRKTMIi7U22oGPxA/a+BSRm9dt8DkaXTlGm8bWJRnyPQRUJhFW/mCuw0EFngEHH3vhC2qUyV+IrlUUeqZ9wYDpntk3bosnsAnoCR5Dl0iEAa2d0gge2ejE5GvwIM7mhcERGO5gUhyefuT/5jOCiAv2Vj6UH4f6qVAMgqI4WzsGtle3cEY+XaR7iKujmdaKHhuuW9rY19FafcN0P0nUndr660aMLmq9QVl8Ef7mUrfvESdYTEaR0oAhMWIv3WxshKenptLWCvW3D3VhcJiNsLp1N+xmCqoR+sKyWN1UMb5VN1zwKxNazqpXdaAmn8iWb/35BgVOTDOMlvkaxlRMBdg557u8gJiPtC19X+n4HyGb6nhGYQgUtqycq6mhn2zKJbTMogYrTOreDQcGTvfKVEeSTp4w/wqc7ONLFlVL2cVjov1FsYJ0PmQEypyeQ9CQDHGgK+gSpCJBpaz0/jCPl+GCEZ8zHMNOY9nmkl5WycLU7b5vcdJOt7lXHPbvljfkVNH0WOa1XHuqdy0NHLPQT2LtQjkjA27YpVLQkLXzd+izUffdNjZdB2lw2L8kbbzm8+Szj+1/8Je9NWJSDloKJLFPhUYzk+Is6i4dnzFpcT0qXpog1W+WeUpKlafoBxXipDbqvKoWiHnvj4UCqZ+oQoxGXiFOh9rPBAMziMRL1ujzfcab4uyU0PluUJmUEaSlevfOqKcgNyphJBdFeox7T5eaHA5POa4edaKjARxF/SI1ArdraoxvvbkADazVCGNaUBzKADy3i7wERNhLh836BXhkS2xP0eWcUtioK77p5HG/Qu1n2Qwz+FYltz/V8cYj8Eb95cdeKI8SmIpvXe9VIbjaw9BKT7LfodMddvUwxj3Vf+F3sVgk2MYSvMcC2t+esU/5DwHKs8zbJTjYLn0FyZyScF9zvJoMGYnHy711P/iZDi1xn7jTbYdtj2efuhQF5IzOf/lF4djTZHaOGTfBL0ELEu6zncR6BRBGRMrcvInT1IxyPTkwsAcJOyavEC39MBfaa1gG1YJahRhmUD4xBTkK/chBOCfcfaMxEgPgqt7ofb2Xt0iCb5AtjuJJohR4dsRmZdtq/TRYmcQj81plXG+0gP+9OUBBjyniGfP1lfE0VlmoEFR4CDUj5e/iIKaARJ88Wx5CM91FHC0Vk9nGRRMUkkSp6ycRXI84HmQ8buUrsnbQUKe8zGVYPWMDnGgLgPAw4BycQzUKarztNuANCplU5ntdmGtCmCyooMWq4Gh1Qu5+KwIyZDlrULQCPDgOYPRt7FCoWSlaWioQRNkviuVPYzWDrwTlKVuvmUFTY+TcLvmcGGmrX2NxV1yFH83SEsJJqiSNpCnmgt+TAQoh69eiFCWqmDru7UE69eGDaINpChjrcS3C5pPUfIEWFg8nc39/r21oL4e9fkeKFAK6xcCLHKLb1E+qChJiwQMLRWVGYbazgoWqrdsTFIVCxAUmHSIQBL2V9NnLy7SbGr4iltE0DbbVEA2Tt9NnHe/UFioIwp8Dji8bGHVJwtGVKYHFDabqZWc5epSXoxVDKLwEODfs/XR2bI5XNDM0qQ1uyltaBsarwX0iLNVmeIhUt0DcsDCRdhFxpuLIaHlLfuPxQYFdha1gR8aSyhvWIqGosqGLsJix5JN26CFCcbT4Rgr9OOAjgSYWz5xWdwX4lgJCJLzJEDVJAFYfZyIN3OuAT34yhRGPKZ+j4TSoUer3TllO7QpwfQJ5UgfnyC9w/Rr5p1XxYLefMFqUGAIyENHM2WGaVPQPUDGohkX4V6mK0mzqlUnLU2jHDGfjMT9hIwMzeonlzOY+G0zjf+y2+71CwxR7lwD9zj8M+0huLplFtm3jcNEoe5qsDcqjNJAfaUWEX0nJHl8y12SUHqLsEnv/dzJRkknijc5h8nS6q818fOBkuMgKEM/IZaemCJ3NBEVIsiccNKrqZ32QKU/F1pWya8Ub3FrAykQ9Q4SHiMtXQJyc/Y/tgs1dMQbOPUzar1VC1kviLhINkIk6ZnJ1OvJ5jnluWBH52657jW9g4nEBC+0dmksMb22TDxWZdj42CdaRGhLz42JXcz5gERu302UvlVgOF3EEa5fug3LDnPO3Mq94gCiTYfRBtYWAl+uPDP/tChOga09qGjtgC8HUSvVNo0AElvFpl9DD/74H3rRvDFDIw7qCx0PNeNmbjDk1WO1t7eA2VLWMRcOOugMwX5OvVweld62mKhwaGpotyVGmiMv9hlkS81UIABOUoXJv/fCB0hPfHiSppteILDl10fMPcxN3nkiZMmBdM1y2t3H96JLE/uD+yv3PMn6yjj9dnT7+U5wPfnaHfzxzWv99mZ39/AVxPvIABupNYyhrC2rAmtBZJn2hQyy29soXoIgSwUrFgKW4PDoo6TdIcHaedYNO6mGZ7HuURHoKbbXsDzuE1836YzBbRKfUPMPzhD4gMZ9IIgoUFPky9R6p1h589+Kj1ARk6zrvHoQVm4MtWQtcxB9TJTT1pPR0iPZEv1fvRDfxIgABCzskTunyWMVCmTe24whMMXxkgHD5NXYOVIrIlNNEasDinTR1kFzjaDrLx0OpjfQkyvROU3QF02riIJMmBUSV/0Mt5PVIgOTKFDfg9sqqh6u+azqqcxeWMyoS5fDp5h12lijB3aytN5jMC17EycyGmDcxXZT8IiQoN8LEZrdp7z3OGCbPBCJxO5oxcDvpleopaCycwN2CykFMf5r0OFidUje32IqD+sW1kb0thCANYTaMUvTOU+0O3JFx8BRtsG+ta/1uDgWsoKZBVn+eWMm0Y7Tt4NFUkCBPo9+WwvYWLXmObnb2XmrMsRBvReEQk6GH+ctB8Bmr24iY+rGyNddurGB163biO+fLXMM3K9Ex14pG9RSeVcP397CB2zAbtemcQL0VvfdjL8kh9O3566Gc2Ha7Od71D8AV/LsOp0r8t8y243WVa5alrOvrTWJqfXbflF5CSGwooK4osP1mqPMuE1p/O9QYRrIZrLzGCZGGlvqXkkBsR1+pCTRFkW5tOw1IMla/k5EPUyOOvh0jesEjCYQHSBH6sbZsp3NVErQLsxR8+B8S1vFdFQUChOHNiN2hRkzaCU407jMosqQo0oiiMcnFBjx1Z4u7rgJVgpeKJIshvI2CXfjcw+l8JmIeLvLCf4jF0Yg5xDwJcX+kBdgV4fPDEcKytPmGwJzZrrp4yIeVFh7tovkQGpY8WqKh0DSEgn/HRORWla5xctWuA2+DCTeeM/AoKXVaWiUy63ssx6ubP3/b/PB108Yfc/mVdtUj6kqPDW4YAm4akHXBwXxSNrXQS8bYFr6JyP1NzvAA+wjXNOapSyMFFwgeAngz0CqdJhx8zU725Br2bISSP5/7MPUk4CRChx2mm3pJ6N1LskQ238AeTgD3uAU+Hk+Qb9B6w3bcrA+QQKlehudeswL5X0d/dPpsGtzCaCAPri0Za3uOW/H8I2K0bgRMwSTxdYhqfQ/uWpG4hH3s4/PD09JW/um5yS/GxzyA8Lbo9Qb8+7kcSKx/Z7Xetva6uHhsDydFhqsCST5ZpzzpGPTZaIkzU+z9QXNtaaoCqm3X9G0IsoVq3zBVIdMsDpCgR9AQpKov0kysmMBMFYNAzI3Tuqm28GhQHKKGXzRFDfpOY927U5p8vXzAZ2gp/b56lGaNFUviS2JF/bmPLZN2KFoGGHdiDrbCnt4sDUjYjJ0K1vuHNeFqwxLjsnXLa30S1tyQE7Hjwfk2/fDt+GlsQd+pYr/x2yqJ77LC7KCMQmXfJQhzTao7+Wq7yJtMXqV9E1gnFb4xvZBO3U9g88A4kBTqay0OPOUccBaNVKASCL+0rSsKVr/5+p3U3kew9m+6wHoVy0pXH/YcyjwfE61t/GS56dLk4nWjyl+OOvTg5DOnO1VhR28WJlCFRIHELh8kjievte2dwX1G0fBL+ZskYA85PFzOar1JEikzsA4HnYE01irhMxo9LVee6h22ejij/h6PFI7aLAuslZ+U/yJ0iFswU/o358oguxJutQSYvX5K+60WEia62fvRvp6/s+iC4updqxJbQQeuarAXc9JhGPymCUgls6r9EjWAfFcJqJzDOW7BQQ3Ga36doSNcu4yvpu/GB3RW3v1hEhvAiCLsANzAbFteWwMoKTpL86fYTZNSIsJXBEqADeYhBj5EICAsFYy0AF4uiJvMITH4zHYYzDtouZzlvFgaurkadOVgPVoTlH9KsTTQKmdfYE2FoZxNr7GhEl+r4OvmdMQzmj6wp4wfthnRMvVkkNkqiQarYEOPZAXh7MyMvFFuy8SQP9BIHIbekbXZOUovf0IHHIi+UYNlXozvdudvjk4CmcI6yk7wwZiq/cBEIdb/gQMBdnNgsVdHqFXGxW/W0FEi0DDqsFogDjv5F4kPTIXBE4NBo0rQsHYUE9T4EEhA1dAl5lt4N+75bBeuc+IVA0w4EzG06t4FemanlG9Mt/FkkksQkF0xdtN3QMHlrPhj7ZZdKLs8acrbMEPtN2gMHy+6FQor6YJqGSm6UmDUM35odCdBzJ4BCOKjbwm1VJQrecvqHFXS9LRYVRxz1oCoTFiprZ/9ilkFwm8HkUr7F/iXUfOzSJZs7kGiZqISHvFM0GElXlyzSL/SeT/FMrxpEQJWirZBhRMq0Nev/tgqGa9vbmooTZuD2tA47yfdj9S1bIUc2DOfgxNhQaIFCw64FDpxCjwp7ZX/4g5gX6yuL7mV0MmA684ysaMNUpFIyVaCsh6tJOChSqI5FB/L+dSSWrS75+6d7rwlrWyks1edVkqHJy60ehYmDCsgNwkpU2q1VPg11FZBV21D3QzUJEc9T+uPUFiAeQAKWNhx0HrJ9QE2s47UL9EnWTRgzwKv9F7Ru7W2IvXHVYaehplHPohesGN/XzTeby4O52mMiCsMe2IQPIqDpTJTmPgVFDtpKq/HSxuYVPq3d27oIve6e/2Cn8Z0N/ixuI2QBjmKLkBp+d0JGmPuX3sklt2AoOdFBFyhmpsH5lOnt2j+oIbsfCsgNpTbPpIT7vpqksTPOC1GkCYgUgupD23ndbo4ZP+QltFxeVI/xv7l9ziZ077qn4yJsH4vW0Aq1xXmpUTUBWpdRIEgKbRnZ7WJoRmesykcQ9tfvydS8z8wp8t8CcdKYBD6Ucw/rgTRVhyJiNk92b6zmNy5fXR8gV1Nvfkjy/hQsZTk+IaXUVdBmFZd58o3t2YUnAkxFoeetYBgY6fQmSDus5tcBjDgACP5TQG1u77CkR09yrWwPeoCPWi+W+afdcKwjxoF7HkQp6zoClCkTKncAXitQpEehDXUCPQfPiclw4PQir5YEJyEZ8MSM00Da7MiTpGoYaJk6vk04tfwXryeclKApeaE7sg7Rqwj/N5t5/qhpzyXSYQmUn+p4pZgKCZb/dB27iAanP5hcbgimpTiR5/SXm0t23zJGI5vwfhGgr4K6QVwRzH+G0KNL9uzU1wqwNTRzwuq7vh8K+Qq/KOP+y77JOqziwLf/R5rlQMuKs7Y5IEG2i09j74+KQfeOpa/P+T8tOtvpUkD9gLqtVW0308B2ze5lSv++7v5eA5+BSW70cDdEYhIxNE9UfOkZ1wAUCVL3eJkW243zHxvti2JgkTxaQYWLblRkq044YZUJ33rWkbjz8yl62hsaHW9nPCJlgs70zUImPPGI48gJJbX7Arbw5yKSx8FFuABIVVAcfgM4CXvDmjoWre7C6TfbSV7qbDZI1fgTy9zTvclv1fc7nourqsn86WJkwGIEXXGu/b7GOGABkxIklEWGIooznM151ypGMDqNtdpUW/Yt6gmkLU912VBzC/2unXwHUGVR4aI+f2bA5rhD49KPVzFr41o/TjxC384fZq1iufj9U7GHydpTSF5thR9CaBumxqwtJQZALwWosmuGr7yAggbNmS2Zbb4dg5CvpVc7q/IZc0QVKEYs7qbQIPWY7qDblKCtVkOrlMGwEdzXeQs16CTD+pC+4sJ7R7D5JM4riI6/h1iHIZNFZfmeaLJF0HtzQesE8Jaf5cHrbr0aIQUeI1cGKwtMPKiQyYjmdP+IiaooBSYjNHzOUvSd/p5QlJIS6Yb47/9f69fEaQ4T8JH91FoPrlgLCPOMoMNi3RKrpH5J9Jqf9r2J6qSodkUYh5Vqadol42Zz1qv7fDUw2Xf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260601-765E-44DD-A2EE-AE025E156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76</Pages>
  <Words>32249</Words>
  <Characters>177374</Characters>
  <Application>Microsoft Office Word</Application>
  <DocSecurity>0</DocSecurity>
  <Lines>1478</Lines>
  <Paragraphs>418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Alejandra Ines Castano Marulanda</dc:creator>
  <cp:lastModifiedBy>Teletrabajo</cp:lastModifiedBy>
  <cp:revision>18</cp:revision>
  <dcterms:created xsi:type="dcterms:W3CDTF">2020-02-28T19:33:00Z</dcterms:created>
  <dcterms:modified xsi:type="dcterms:W3CDTF">2022-09-02T16:48:00Z</dcterms:modified>
</cp:coreProperties>
</file>